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tbl>
      <w:tblPr>
        <w:tblStyle w:val="4"/>
        <w:tblpPr w:leftFromText="180" w:rightFromText="180" w:vertAnchor="text" w:horzAnchor="page" w:tblpX="1517" w:tblpY="276"/>
        <w:tblOverlap w:val="never"/>
        <w:tblW w:w="14223" w:type="dxa"/>
        <w:tblInd w:w="0" w:type="dxa"/>
        <w:tblLayout w:type="fixed"/>
        <w:tblCellMar>
          <w:top w:w="0" w:type="dxa"/>
          <w:left w:w="0" w:type="dxa"/>
          <w:bottom w:w="0" w:type="dxa"/>
          <w:right w:w="0" w:type="dxa"/>
        </w:tblCellMar>
      </w:tblPr>
      <w:tblGrid>
        <w:gridCol w:w="754"/>
        <w:gridCol w:w="2844"/>
        <w:gridCol w:w="2540"/>
        <w:gridCol w:w="970"/>
        <w:gridCol w:w="1267"/>
        <w:gridCol w:w="2294"/>
        <w:gridCol w:w="1019"/>
        <w:gridCol w:w="1163"/>
        <w:gridCol w:w="1372"/>
      </w:tblGrid>
      <w:tr>
        <w:tblPrEx>
          <w:tblCellMar>
            <w:top w:w="0" w:type="dxa"/>
            <w:left w:w="0" w:type="dxa"/>
            <w:bottom w:w="0" w:type="dxa"/>
            <w:right w:w="0" w:type="dxa"/>
          </w:tblCellMar>
        </w:tblPrEx>
        <w:trPr>
          <w:trHeight w:val="858" w:hRule="atLeast"/>
        </w:trPr>
        <w:tc>
          <w:tcPr>
            <w:tcW w:w="12851" w:type="dxa"/>
            <w:gridSpan w:val="8"/>
            <w:tcBorders>
              <w:top w:val="nil"/>
              <w:left w:val="nil"/>
              <w:bottom w:val="nil"/>
              <w:right w:val="nil"/>
            </w:tcBorders>
            <w:shd w:val="clear" w:color="auto" w:fill="FFFFFF"/>
            <w:noWrap/>
            <w:tcMar>
              <w:top w:w="15" w:type="dxa"/>
              <w:left w:w="15" w:type="dxa"/>
              <w:right w:w="15" w:type="dxa"/>
            </w:tcMar>
            <w:vAlign w:val="center"/>
          </w:tcPr>
          <w:p>
            <w:pPr>
              <w:widowControl/>
              <w:jc w:val="center"/>
              <w:textAlignment w:val="center"/>
              <w:rPr>
                <w:rFonts w:ascii="宋体" w:hAnsi="宋体" w:eastAsia="宋体" w:cs="宋体"/>
                <w:b/>
                <w:color w:val="auto"/>
                <w:kern w:val="0"/>
                <w:sz w:val="32"/>
                <w:szCs w:val="32"/>
                <w:lang w:bidi="ar"/>
              </w:rPr>
            </w:pPr>
            <w:r>
              <w:rPr>
                <w:rFonts w:hint="eastAsia" w:ascii="宋体" w:hAnsi="宋体" w:eastAsia="宋体" w:cs="宋体"/>
                <w:b/>
                <w:color w:val="auto"/>
                <w:kern w:val="0"/>
                <w:sz w:val="32"/>
                <w:szCs w:val="32"/>
                <w:lang w:bidi="ar"/>
              </w:rPr>
              <w:t>成品油零售经营企业网上办理事项登记表</w:t>
            </w:r>
          </w:p>
          <w:p>
            <w:pPr>
              <w:widowControl/>
              <w:textAlignment w:val="center"/>
              <w:rPr>
                <w:rFonts w:ascii="宋体" w:hAnsi="宋体" w:eastAsia="宋体" w:cs="宋体"/>
                <w:b/>
                <w:color w:val="auto"/>
                <w:kern w:val="0"/>
                <w:sz w:val="32"/>
                <w:szCs w:val="32"/>
                <w:lang w:bidi="ar"/>
              </w:rPr>
            </w:pPr>
          </w:p>
        </w:tc>
        <w:tc>
          <w:tcPr>
            <w:tcW w:w="1372" w:type="dxa"/>
            <w:tcBorders>
              <w:top w:val="nil"/>
              <w:left w:val="nil"/>
              <w:bottom w:val="nil"/>
              <w:right w:val="nil"/>
            </w:tcBorders>
            <w:shd w:val="clear" w:color="auto" w:fill="FFFFFF"/>
            <w:noWrap/>
            <w:tcMar>
              <w:top w:w="15" w:type="dxa"/>
              <w:left w:w="15" w:type="dxa"/>
              <w:right w:w="15" w:type="dxa"/>
            </w:tcMar>
            <w:vAlign w:val="bottom"/>
          </w:tcPr>
          <w:p>
            <w:pPr>
              <w:jc w:val="left"/>
              <w:rPr>
                <w:rFonts w:hint="default" w:ascii="宋体" w:hAnsi="宋体" w:eastAsia="宋体" w:cs="宋体"/>
                <w:b/>
                <w:color w:val="auto"/>
                <w:sz w:val="16"/>
                <w:szCs w:val="16"/>
                <w:lang w:eastAsia="zh-CN"/>
              </w:rPr>
            </w:pPr>
            <w:r>
              <w:rPr>
                <w:rFonts w:hint="eastAsia" w:ascii="宋体" w:hAnsi="宋体" w:eastAsia="宋体" w:cs="宋体"/>
                <w:b/>
                <w:color w:val="auto"/>
                <w:sz w:val="24"/>
              </w:rPr>
              <w:t>202</w:t>
            </w:r>
            <w:r>
              <w:rPr>
                <w:rFonts w:hint="default" w:ascii="宋体" w:hAnsi="宋体" w:cs="宋体"/>
                <w:b/>
                <w:color w:val="auto"/>
                <w:sz w:val="24"/>
                <w:lang w:eastAsia="zh-CN"/>
              </w:rPr>
              <w:t>6</w:t>
            </w:r>
            <w:r>
              <w:rPr>
                <w:rFonts w:hint="eastAsia" w:ascii="宋体" w:hAnsi="宋体" w:eastAsia="宋体" w:cs="宋体"/>
                <w:b/>
                <w:color w:val="auto"/>
                <w:sz w:val="24"/>
              </w:rPr>
              <w:t>-</w:t>
            </w:r>
            <w:r>
              <w:rPr>
                <w:rFonts w:hint="default" w:ascii="宋体" w:hAnsi="宋体" w:cs="宋体"/>
                <w:b/>
                <w:color w:val="auto"/>
                <w:sz w:val="24"/>
                <w:lang w:eastAsia="zh-CN"/>
              </w:rPr>
              <w:t>09</w:t>
            </w:r>
            <w:r>
              <w:rPr>
                <w:rFonts w:hint="eastAsia" w:ascii="宋体" w:hAnsi="宋体" w:eastAsia="宋体" w:cs="宋体"/>
                <w:b/>
                <w:color w:val="auto"/>
                <w:sz w:val="24"/>
                <w:lang w:val="en-US" w:eastAsia="zh-CN"/>
              </w:rPr>
              <w:t>-</w:t>
            </w:r>
            <w:r>
              <w:rPr>
                <w:rFonts w:hint="eastAsia" w:ascii="宋体" w:hAnsi="宋体" w:cs="宋体"/>
                <w:b/>
                <w:color w:val="auto"/>
                <w:sz w:val="24"/>
                <w:lang w:val="en-US" w:eastAsia="zh-CN"/>
              </w:rPr>
              <w:t>2</w:t>
            </w:r>
            <w:r>
              <w:rPr>
                <w:rFonts w:hint="default" w:ascii="宋体" w:hAnsi="宋体" w:cs="宋体"/>
                <w:b/>
                <w:color w:val="auto"/>
                <w:sz w:val="24"/>
                <w:lang w:eastAsia="zh-CN"/>
              </w:rPr>
              <w:t>9</w:t>
            </w:r>
          </w:p>
        </w:tc>
      </w:tr>
      <w:tr>
        <w:tblPrEx>
          <w:tblCellMar>
            <w:top w:w="0" w:type="dxa"/>
            <w:left w:w="0" w:type="dxa"/>
            <w:bottom w:w="0" w:type="dxa"/>
            <w:right w:w="0" w:type="dxa"/>
          </w:tblCellMar>
        </w:tblPrEx>
        <w:trPr>
          <w:trHeight w:val="1002" w:hRule="atLeast"/>
        </w:trPr>
        <w:tc>
          <w:tcPr>
            <w:tcW w:w="754" w:type="dxa"/>
            <w:tcBorders>
              <w:top w:val="single" w:color="000000" w:sz="4" w:space="0"/>
              <w:left w:val="single" w:color="000000" w:sz="4" w:space="0"/>
              <w:bottom w:val="nil"/>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宋体" w:hAnsi="宋体" w:eastAsia="宋体" w:cs="宋体"/>
                <w:b/>
                <w:color w:val="auto"/>
                <w:kern w:val="0"/>
                <w:sz w:val="20"/>
                <w:szCs w:val="20"/>
                <w:lang w:bidi="ar"/>
              </w:rPr>
            </w:pPr>
            <w:r>
              <w:rPr>
                <w:rFonts w:hint="eastAsia" w:ascii="宋体" w:hAnsi="宋体" w:eastAsia="宋体" w:cs="宋体"/>
                <w:b/>
                <w:color w:val="auto"/>
                <w:kern w:val="0"/>
                <w:sz w:val="20"/>
                <w:szCs w:val="20"/>
                <w:lang w:bidi="ar"/>
              </w:rPr>
              <w:t>序号</w:t>
            </w:r>
          </w:p>
        </w:tc>
        <w:tc>
          <w:tcPr>
            <w:tcW w:w="2844"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加油站名称</w:t>
            </w:r>
          </w:p>
        </w:tc>
        <w:tc>
          <w:tcPr>
            <w:tcW w:w="2540"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加油站地址</w:t>
            </w:r>
          </w:p>
        </w:tc>
        <w:tc>
          <w:tcPr>
            <w:tcW w:w="970"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法 人</w:t>
            </w:r>
          </w:p>
        </w:tc>
        <w:tc>
          <w:tcPr>
            <w:tcW w:w="1267"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证 号</w:t>
            </w:r>
          </w:p>
        </w:tc>
        <w:tc>
          <w:tcPr>
            <w:tcW w:w="2294"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日期</w:t>
            </w:r>
          </w:p>
        </w:tc>
        <w:tc>
          <w:tcPr>
            <w:tcW w:w="1019"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办理事项</w:t>
            </w:r>
          </w:p>
        </w:tc>
        <w:tc>
          <w:tcPr>
            <w:tcW w:w="1163" w:type="dxa"/>
            <w:tcBorders>
              <w:top w:val="single" w:color="000000" w:sz="4" w:space="0"/>
              <w:left w:val="single" w:color="000000" w:sz="4" w:space="0"/>
              <w:bottom w:val="nil"/>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auto"/>
                <w:sz w:val="18"/>
                <w:szCs w:val="18"/>
              </w:rPr>
            </w:pPr>
            <w:r>
              <w:rPr>
                <w:rFonts w:hint="eastAsia" w:ascii="宋体" w:hAnsi="宋体" w:eastAsia="宋体" w:cs="宋体"/>
                <w:b/>
                <w:color w:val="auto"/>
                <w:kern w:val="0"/>
                <w:sz w:val="18"/>
                <w:szCs w:val="18"/>
                <w:lang w:bidi="ar"/>
              </w:rPr>
              <w:t>申请人</w:t>
            </w:r>
          </w:p>
        </w:tc>
        <w:tc>
          <w:tcPr>
            <w:tcW w:w="1372"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widowControl/>
              <w:jc w:val="center"/>
              <w:textAlignment w:val="center"/>
              <w:rPr>
                <w:rFonts w:ascii="宋体" w:hAnsi="宋体" w:eastAsia="宋体" w:cs="宋体"/>
                <w:b/>
                <w:color w:val="auto"/>
                <w:sz w:val="20"/>
                <w:szCs w:val="20"/>
              </w:rPr>
            </w:pPr>
            <w:r>
              <w:rPr>
                <w:rFonts w:hint="eastAsia" w:ascii="宋体" w:hAnsi="宋体" w:eastAsia="宋体" w:cs="宋体"/>
                <w:b/>
                <w:color w:val="auto"/>
                <w:kern w:val="0"/>
                <w:sz w:val="20"/>
                <w:szCs w:val="20"/>
                <w:lang w:bidi="ar"/>
              </w:rPr>
              <w:t>申办流水号</w:t>
            </w:r>
          </w:p>
        </w:tc>
      </w:tr>
      <w:tr>
        <w:tblPrEx>
          <w:tblCellMar>
            <w:top w:w="0" w:type="dxa"/>
            <w:left w:w="0" w:type="dxa"/>
            <w:bottom w:w="0" w:type="dxa"/>
            <w:right w:w="0" w:type="dxa"/>
          </w:tblCellMar>
        </w:tblPrEx>
        <w:trPr>
          <w:trHeight w:val="1124"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1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广东通驿高速公路服务区有限公司圣堂服务区南区加油站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恩平市圣堂镇湴朗村广东通驿高速公路服务区有限公司圣堂服务区南区</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陈亮</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44J81070</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许可日期2026/9/2</w:t>
            </w:r>
            <w:r>
              <w:rPr>
                <w:rFonts w:hint="eastAsia" w:ascii="宋体" w:hAnsi="宋体" w:cs="宋体"/>
                <w:i w:val="0"/>
                <w:iCs w:val="0"/>
                <w:color w:val="auto"/>
                <w:kern w:val="0"/>
                <w:sz w:val="18"/>
                <w:szCs w:val="18"/>
                <w:u w:val="none"/>
                <w:lang w:val="en-US" w:eastAsia="zh-CN" w:bidi="ar"/>
              </w:rPr>
              <w:t>4</w:t>
            </w:r>
            <w:r>
              <w:rPr>
                <w:rFonts w:hint="eastAsia" w:ascii="宋体" w:hAnsi="宋体" w:eastAsia="宋体" w:cs="宋体"/>
                <w:i w:val="0"/>
                <w:iCs w:val="0"/>
                <w:color w:val="auto"/>
                <w:kern w:val="0"/>
                <w:sz w:val="18"/>
                <w:szCs w:val="18"/>
                <w:u w:val="none"/>
                <w:lang w:val="en-US" w:eastAsia="zh-CN" w:bidi="ar"/>
              </w:rPr>
              <w:t>-2099/12/31</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注销</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刘维祺</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2741534</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2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广东通驿高速公路服务区有限公司圣堂服务区北区加油站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恩平市良西镇那湾村广东通驿高速公路服务区有限公司圣堂服务区北区</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陈亮</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44J81071</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许可日期2026/9/2</w:t>
            </w:r>
            <w:r>
              <w:rPr>
                <w:rFonts w:hint="eastAsia" w:ascii="宋体" w:hAnsi="宋体" w:cs="宋体"/>
                <w:i w:val="0"/>
                <w:iCs w:val="0"/>
                <w:color w:val="auto"/>
                <w:kern w:val="0"/>
                <w:sz w:val="18"/>
                <w:szCs w:val="18"/>
                <w:u w:val="none"/>
                <w:lang w:val="en-US" w:eastAsia="zh-CN" w:bidi="ar"/>
              </w:rPr>
              <w:t>4</w:t>
            </w:r>
            <w:r>
              <w:rPr>
                <w:rFonts w:hint="eastAsia" w:ascii="宋体" w:hAnsi="宋体" w:eastAsia="宋体" w:cs="宋体"/>
                <w:i w:val="0"/>
                <w:iCs w:val="0"/>
                <w:color w:val="auto"/>
                <w:kern w:val="0"/>
                <w:sz w:val="18"/>
                <w:szCs w:val="18"/>
                <w:u w:val="none"/>
                <w:lang w:val="en-US" w:eastAsia="zh-CN" w:bidi="ar"/>
              </w:rPr>
              <w:t>-2099/12/31</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注销</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刘维祺</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2741565</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3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广东通驿高速公路服务区有限公司大槐服务区东区加油站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恩平市大槐镇锦新村委会分界龙</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陈亮</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44J60526</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许可日期2026/9/2</w:t>
            </w:r>
            <w:r>
              <w:rPr>
                <w:rFonts w:hint="eastAsia" w:ascii="宋体" w:hAnsi="宋体" w:cs="宋体"/>
                <w:i w:val="0"/>
                <w:iCs w:val="0"/>
                <w:color w:val="auto"/>
                <w:kern w:val="0"/>
                <w:sz w:val="18"/>
                <w:szCs w:val="18"/>
                <w:u w:val="none"/>
                <w:lang w:val="en-US" w:eastAsia="zh-CN" w:bidi="ar"/>
              </w:rPr>
              <w:t>4</w:t>
            </w:r>
            <w:r>
              <w:rPr>
                <w:rFonts w:hint="eastAsia" w:ascii="宋体" w:hAnsi="宋体" w:eastAsia="宋体" w:cs="宋体"/>
                <w:i w:val="0"/>
                <w:iCs w:val="0"/>
                <w:color w:val="auto"/>
                <w:kern w:val="0"/>
                <w:sz w:val="18"/>
                <w:szCs w:val="18"/>
                <w:u w:val="none"/>
                <w:lang w:val="en-US" w:eastAsia="zh-CN" w:bidi="ar"/>
              </w:rPr>
              <w:t>-2099/12/31</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注销</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梁肇丰</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2741449</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4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广东通驿高速公路服务区有限公司大槐服务区西区加油站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恩平市大槐镇大槐村委会和叉坑</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陈亮</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20"/>
                <w:szCs w:val="20"/>
                <w:u w:val="none"/>
                <w:lang w:val="en-US" w:eastAsia="zh-CN" w:bidi="ar"/>
              </w:rPr>
              <w:t>44J60525</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许可日期2026/9/2</w:t>
            </w:r>
            <w:r>
              <w:rPr>
                <w:rFonts w:hint="eastAsia" w:ascii="宋体" w:hAnsi="宋体" w:cs="宋体"/>
                <w:i w:val="0"/>
                <w:iCs w:val="0"/>
                <w:color w:val="auto"/>
                <w:kern w:val="0"/>
                <w:sz w:val="18"/>
                <w:szCs w:val="18"/>
                <w:u w:val="none"/>
                <w:lang w:val="en-US" w:eastAsia="zh-CN" w:bidi="ar"/>
              </w:rPr>
              <w:t>4</w:t>
            </w:r>
            <w:r>
              <w:rPr>
                <w:rFonts w:hint="eastAsia" w:ascii="宋体" w:hAnsi="宋体" w:eastAsia="宋体" w:cs="宋体"/>
                <w:i w:val="0"/>
                <w:iCs w:val="0"/>
                <w:color w:val="auto"/>
                <w:kern w:val="0"/>
                <w:sz w:val="18"/>
                <w:szCs w:val="18"/>
                <w:u w:val="none"/>
                <w:lang w:val="en-US" w:eastAsia="zh-CN" w:bidi="ar"/>
              </w:rPr>
              <w:t>-2099/12/31</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注销</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梁肇丰</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2741490</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5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广东中粤通油品经营有限公司江门恩平圣堂服务区南区加油站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恩平市圣堂镇湴朗村广东通驿高速公路服务区有限公司圣堂服务区南1号楼</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梅芳</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44J81138</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2026/09/2</w:t>
            </w:r>
            <w:r>
              <w:rPr>
                <w:rFonts w:hint="eastAsia" w:ascii="宋体" w:hAnsi="宋体" w:cs="宋体"/>
                <w:i w:val="0"/>
                <w:iCs w:val="0"/>
                <w:color w:val="auto"/>
                <w:kern w:val="0"/>
                <w:sz w:val="18"/>
                <w:szCs w:val="18"/>
                <w:u w:val="none"/>
                <w:lang w:val="en-US" w:eastAsia="zh-CN" w:bidi="ar"/>
              </w:rPr>
              <w:t>5</w:t>
            </w:r>
            <w:r>
              <w:rPr>
                <w:rFonts w:hint="eastAsia" w:ascii="宋体" w:hAnsi="宋体" w:eastAsia="宋体" w:cs="宋体"/>
                <w:i w:val="0"/>
                <w:iCs w:val="0"/>
                <w:color w:val="auto"/>
                <w:kern w:val="0"/>
                <w:sz w:val="18"/>
                <w:szCs w:val="18"/>
                <w:u w:val="none"/>
                <w:lang w:val="en-US" w:eastAsia="zh-CN" w:bidi="ar"/>
              </w:rPr>
              <w:t>-2027/07/23</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发证日期2026/09/2</w:t>
            </w:r>
            <w:r>
              <w:rPr>
                <w:rFonts w:hint="eastAsia" w:ascii="宋体" w:hAnsi="宋体" w:cs="宋体"/>
                <w:i w:val="0"/>
                <w:iCs w:val="0"/>
                <w:color w:val="auto"/>
                <w:kern w:val="0"/>
                <w:sz w:val="18"/>
                <w:szCs w:val="18"/>
                <w:u w:val="none"/>
                <w:lang w:val="en-US" w:eastAsia="zh-CN" w:bidi="ar"/>
              </w:rPr>
              <w:t>5</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新领证</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冯国槐</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2742467</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6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广东中粤通油品经营有限公司江门恩平圣堂服务区北区加油站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恩平市良西镇那湾村广东通驿高速公路服务区有限公司圣堂服务区北区1号楼</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梅芳</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44J81139</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2026/09/2</w:t>
            </w:r>
            <w:r>
              <w:rPr>
                <w:rFonts w:hint="eastAsia" w:ascii="宋体" w:hAnsi="宋体" w:cs="宋体"/>
                <w:i w:val="0"/>
                <w:iCs w:val="0"/>
                <w:color w:val="auto"/>
                <w:kern w:val="0"/>
                <w:sz w:val="18"/>
                <w:szCs w:val="18"/>
                <w:u w:val="none"/>
                <w:lang w:val="en-US" w:eastAsia="zh-CN" w:bidi="ar"/>
              </w:rPr>
              <w:t>5</w:t>
            </w:r>
            <w:r>
              <w:rPr>
                <w:rFonts w:hint="eastAsia" w:ascii="宋体" w:hAnsi="宋体" w:eastAsia="宋体" w:cs="宋体"/>
                <w:i w:val="0"/>
                <w:iCs w:val="0"/>
                <w:color w:val="auto"/>
                <w:kern w:val="0"/>
                <w:sz w:val="18"/>
                <w:szCs w:val="18"/>
                <w:u w:val="none"/>
                <w:lang w:val="en-US" w:eastAsia="zh-CN" w:bidi="ar"/>
              </w:rPr>
              <w:t>-2027/07/23</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发证日期2026/09/2</w:t>
            </w:r>
            <w:r>
              <w:rPr>
                <w:rFonts w:hint="eastAsia" w:ascii="宋体" w:hAnsi="宋体" w:cs="宋体"/>
                <w:i w:val="0"/>
                <w:iCs w:val="0"/>
                <w:color w:val="auto"/>
                <w:kern w:val="0"/>
                <w:sz w:val="18"/>
                <w:szCs w:val="18"/>
                <w:u w:val="none"/>
                <w:lang w:val="en-US" w:eastAsia="zh-CN" w:bidi="ar"/>
              </w:rPr>
              <w:t>5</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新领证</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冯国槐</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2742477</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7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广东中粤通油品经营有限公司江门恩平大槐服务区东区加油站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恩平市大槐镇锦新村委会分界龙大槐服务区东区1号楼</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梅芳</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44J81140</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2026/09/2</w:t>
            </w:r>
            <w:r>
              <w:rPr>
                <w:rFonts w:hint="eastAsia" w:ascii="宋体" w:hAnsi="宋体" w:cs="宋体"/>
                <w:i w:val="0"/>
                <w:iCs w:val="0"/>
                <w:color w:val="auto"/>
                <w:kern w:val="0"/>
                <w:sz w:val="18"/>
                <w:szCs w:val="18"/>
                <w:u w:val="none"/>
                <w:lang w:val="en-US" w:eastAsia="zh-CN" w:bidi="ar"/>
              </w:rPr>
              <w:t>5</w:t>
            </w:r>
            <w:r>
              <w:rPr>
                <w:rFonts w:hint="eastAsia" w:ascii="宋体" w:hAnsi="宋体" w:eastAsia="宋体" w:cs="宋体"/>
                <w:i w:val="0"/>
                <w:iCs w:val="0"/>
                <w:color w:val="auto"/>
                <w:kern w:val="0"/>
                <w:sz w:val="18"/>
                <w:szCs w:val="18"/>
                <w:u w:val="none"/>
                <w:lang w:val="en-US" w:eastAsia="zh-CN" w:bidi="ar"/>
              </w:rPr>
              <w:t>-2027/07/23</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发证日期2026/09/2</w:t>
            </w:r>
            <w:r>
              <w:rPr>
                <w:rFonts w:hint="eastAsia" w:ascii="宋体" w:hAnsi="宋体" w:cs="宋体"/>
                <w:i w:val="0"/>
                <w:iCs w:val="0"/>
                <w:color w:val="auto"/>
                <w:kern w:val="0"/>
                <w:sz w:val="18"/>
                <w:szCs w:val="18"/>
                <w:u w:val="none"/>
                <w:lang w:val="en-US" w:eastAsia="zh-CN" w:bidi="ar"/>
              </w:rPr>
              <w:t>5</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新领证</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冯国槐</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2742449</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8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广东中粤通油品经营有限公司江门恩平大槐服务区西区加油站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恩平市大槐镇大槐村委会和叉坑大槐服务区西区1号楼</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梅芳</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44J81141</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2026/09/2</w:t>
            </w:r>
            <w:r>
              <w:rPr>
                <w:rFonts w:hint="eastAsia" w:ascii="宋体" w:hAnsi="宋体" w:cs="宋体"/>
                <w:i w:val="0"/>
                <w:iCs w:val="0"/>
                <w:color w:val="auto"/>
                <w:kern w:val="0"/>
                <w:sz w:val="18"/>
                <w:szCs w:val="18"/>
                <w:u w:val="none"/>
                <w:lang w:val="en-US" w:eastAsia="zh-CN" w:bidi="ar"/>
              </w:rPr>
              <w:t>5</w:t>
            </w:r>
            <w:r>
              <w:rPr>
                <w:rFonts w:hint="eastAsia" w:ascii="宋体" w:hAnsi="宋体" w:eastAsia="宋体" w:cs="宋体"/>
                <w:i w:val="0"/>
                <w:iCs w:val="0"/>
                <w:color w:val="auto"/>
                <w:kern w:val="0"/>
                <w:sz w:val="18"/>
                <w:szCs w:val="18"/>
                <w:u w:val="none"/>
                <w:lang w:val="en-US" w:eastAsia="zh-CN" w:bidi="ar"/>
              </w:rPr>
              <w:t>-2027/07/23</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发证日期2026/09/2</w:t>
            </w:r>
            <w:r>
              <w:rPr>
                <w:rFonts w:hint="eastAsia" w:ascii="宋体" w:hAnsi="宋体" w:cs="宋体"/>
                <w:i w:val="0"/>
                <w:iCs w:val="0"/>
                <w:color w:val="auto"/>
                <w:kern w:val="0"/>
                <w:sz w:val="18"/>
                <w:szCs w:val="18"/>
                <w:u w:val="none"/>
                <w:lang w:val="en-US" w:eastAsia="zh-CN" w:bidi="ar"/>
              </w:rPr>
              <w:t>5</w:t>
            </w:r>
            <w:bookmarkStart w:id="0" w:name="_GoBack"/>
            <w:bookmarkEnd w:id="0"/>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新领证</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冯国槐</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2742458</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9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中油碧辟石油有限公司江门越锋加油站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鹤山市雅瑶镇陈山高速路口</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刘美华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44J30048</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2022/04/15-2027/04/14</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发证日期2026/09/29</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变更法人</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蒲桂营</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2743590</w:t>
            </w:r>
          </w:p>
        </w:tc>
      </w:tr>
      <w:tr>
        <w:tblPrEx>
          <w:tblCellMar>
            <w:top w:w="0" w:type="dxa"/>
            <w:left w:w="0" w:type="dxa"/>
            <w:bottom w:w="0" w:type="dxa"/>
            <w:right w:w="0" w:type="dxa"/>
          </w:tblCellMar>
        </w:tblPrEx>
        <w:trPr>
          <w:trHeight w:val="1189" w:hRule="atLeast"/>
        </w:trPr>
        <w:tc>
          <w:tcPr>
            <w:tcW w:w="754" w:type="dxa"/>
            <w:tcBorders>
              <w:top w:val="single" w:color="000000" w:sz="4" w:space="0"/>
              <w:left w:val="single" w:color="000000" w:sz="4" w:space="0"/>
              <w:bottom w:val="single" w:color="000000" w:sz="4" w:space="0"/>
              <w:right w:val="single" w:color="000000" w:sz="4" w:space="0"/>
            </w:tcBorders>
            <w:shd w:val="clear" w:color="auto" w:fill="CCFFCC"/>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 xml:space="preserve">10 </w:t>
            </w:r>
          </w:p>
        </w:tc>
        <w:tc>
          <w:tcPr>
            <w:tcW w:w="284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中油碧辟石油有限公司江门大雁加油站</w:t>
            </w:r>
          </w:p>
        </w:tc>
        <w:tc>
          <w:tcPr>
            <w:tcW w:w="25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鹤山市沙坪镇云溪村荷岗仔</w:t>
            </w: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刘美华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44J30137</w:t>
            </w:r>
          </w:p>
        </w:tc>
        <w:tc>
          <w:tcPr>
            <w:tcW w:w="229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2022/04/15-2027/04/14</w:t>
            </w:r>
          </w:p>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发证日期2026/09/29</w:t>
            </w:r>
          </w:p>
        </w:tc>
        <w:tc>
          <w:tcPr>
            <w:tcW w:w="10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变更法人</w:t>
            </w:r>
          </w:p>
        </w:tc>
        <w:tc>
          <w:tcPr>
            <w:tcW w:w="11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蒲桂营</w:t>
            </w:r>
          </w:p>
        </w:tc>
        <w:tc>
          <w:tcPr>
            <w:tcW w:w="13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2743640</w:t>
            </w:r>
          </w:p>
        </w:tc>
      </w:tr>
    </w:tbl>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5YzFiZDkyNzQ0MmU2NzZmZTJkNmZhOTU0MjIxZTAifQ=="/>
  </w:docVars>
  <w:rsids>
    <w:rsidRoot w:val="00172A27"/>
    <w:rsid w:val="000329AB"/>
    <w:rsid w:val="00032C1E"/>
    <w:rsid w:val="0007266B"/>
    <w:rsid w:val="000A229F"/>
    <w:rsid w:val="000E1870"/>
    <w:rsid w:val="00120563"/>
    <w:rsid w:val="00121A3E"/>
    <w:rsid w:val="0015333A"/>
    <w:rsid w:val="001B316B"/>
    <w:rsid w:val="00256088"/>
    <w:rsid w:val="002714D7"/>
    <w:rsid w:val="002A77CE"/>
    <w:rsid w:val="003164AC"/>
    <w:rsid w:val="0032751C"/>
    <w:rsid w:val="003412E1"/>
    <w:rsid w:val="00377F6E"/>
    <w:rsid w:val="00455A80"/>
    <w:rsid w:val="00477902"/>
    <w:rsid w:val="00484BAE"/>
    <w:rsid w:val="004A3CA9"/>
    <w:rsid w:val="004C0805"/>
    <w:rsid w:val="005001B8"/>
    <w:rsid w:val="00506FB1"/>
    <w:rsid w:val="00531CAC"/>
    <w:rsid w:val="0054338B"/>
    <w:rsid w:val="00606B76"/>
    <w:rsid w:val="006147C4"/>
    <w:rsid w:val="00664D04"/>
    <w:rsid w:val="00690D35"/>
    <w:rsid w:val="00695C3B"/>
    <w:rsid w:val="006D6769"/>
    <w:rsid w:val="00732B42"/>
    <w:rsid w:val="00736490"/>
    <w:rsid w:val="00742106"/>
    <w:rsid w:val="007507BC"/>
    <w:rsid w:val="00751E90"/>
    <w:rsid w:val="00754AB3"/>
    <w:rsid w:val="007751D1"/>
    <w:rsid w:val="00787C2F"/>
    <w:rsid w:val="007B56A3"/>
    <w:rsid w:val="007F4FD6"/>
    <w:rsid w:val="008154EA"/>
    <w:rsid w:val="008204F6"/>
    <w:rsid w:val="00836676"/>
    <w:rsid w:val="00860808"/>
    <w:rsid w:val="00897E1E"/>
    <w:rsid w:val="008D1260"/>
    <w:rsid w:val="00922AE1"/>
    <w:rsid w:val="00971C2A"/>
    <w:rsid w:val="00A143A8"/>
    <w:rsid w:val="00A52BB2"/>
    <w:rsid w:val="00A96CC9"/>
    <w:rsid w:val="00B21485"/>
    <w:rsid w:val="00B459D8"/>
    <w:rsid w:val="00B51D3D"/>
    <w:rsid w:val="00BA2CE7"/>
    <w:rsid w:val="00BC2F45"/>
    <w:rsid w:val="00C078D3"/>
    <w:rsid w:val="00C23190"/>
    <w:rsid w:val="00C43314"/>
    <w:rsid w:val="00C46B75"/>
    <w:rsid w:val="00C54F01"/>
    <w:rsid w:val="00C63127"/>
    <w:rsid w:val="00CC538B"/>
    <w:rsid w:val="00CD1552"/>
    <w:rsid w:val="00CF77B0"/>
    <w:rsid w:val="00D779E5"/>
    <w:rsid w:val="00D82A52"/>
    <w:rsid w:val="00E01CE3"/>
    <w:rsid w:val="00E17268"/>
    <w:rsid w:val="00E35D5A"/>
    <w:rsid w:val="00E5572D"/>
    <w:rsid w:val="00E6630B"/>
    <w:rsid w:val="00E90ABE"/>
    <w:rsid w:val="00EA13A1"/>
    <w:rsid w:val="00EB2F4F"/>
    <w:rsid w:val="00F43141"/>
    <w:rsid w:val="00FA7F54"/>
    <w:rsid w:val="011D103F"/>
    <w:rsid w:val="01503EF1"/>
    <w:rsid w:val="0187402D"/>
    <w:rsid w:val="025A529E"/>
    <w:rsid w:val="040E17B6"/>
    <w:rsid w:val="04905598"/>
    <w:rsid w:val="05CB123E"/>
    <w:rsid w:val="071A3DD8"/>
    <w:rsid w:val="0B2F1692"/>
    <w:rsid w:val="0B8251C3"/>
    <w:rsid w:val="0CFB767D"/>
    <w:rsid w:val="0E867A80"/>
    <w:rsid w:val="0F9F2867"/>
    <w:rsid w:val="1088747A"/>
    <w:rsid w:val="10D51884"/>
    <w:rsid w:val="11F97D35"/>
    <w:rsid w:val="130F6F00"/>
    <w:rsid w:val="137551A7"/>
    <w:rsid w:val="150E5B58"/>
    <w:rsid w:val="152C7F02"/>
    <w:rsid w:val="1623271F"/>
    <w:rsid w:val="17EFE930"/>
    <w:rsid w:val="18E778D4"/>
    <w:rsid w:val="19265A82"/>
    <w:rsid w:val="1BB46D38"/>
    <w:rsid w:val="1C760ACE"/>
    <w:rsid w:val="1D6FD5DA"/>
    <w:rsid w:val="1DF767EB"/>
    <w:rsid w:val="1F5D702C"/>
    <w:rsid w:val="1F7BFEA1"/>
    <w:rsid w:val="22C90164"/>
    <w:rsid w:val="232B0262"/>
    <w:rsid w:val="24E24AD2"/>
    <w:rsid w:val="263A0285"/>
    <w:rsid w:val="27624CAD"/>
    <w:rsid w:val="279237E4"/>
    <w:rsid w:val="294A5D7B"/>
    <w:rsid w:val="29965440"/>
    <w:rsid w:val="2A1536D4"/>
    <w:rsid w:val="2A4B2DA6"/>
    <w:rsid w:val="2A6A4148"/>
    <w:rsid w:val="2A8F78C0"/>
    <w:rsid w:val="2D4D29AF"/>
    <w:rsid w:val="2F77EA9A"/>
    <w:rsid w:val="2FA50D05"/>
    <w:rsid w:val="30A568FC"/>
    <w:rsid w:val="332E49AF"/>
    <w:rsid w:val="336D16C8"/>
    <w:rsid w:val="35DF11D6"/>
    <w:rsid w:val="36407C15"/>
    <w:rsid w:val="365FEA7F"/>
    <w:rsid w:val="36705B22"/>
    <w:rsid w:val="37BF60CA"/>
    <w:rsid w:val="37DDE502"/>
    <w:rsid w:val="3802503A"/>
    <w:rsid w:val="39CF4929"/>
    <w:rsid w:val="3B3BA461"/>
    <w:rsid w:val="3B77675D"/>
    <w:rsid w:val="3BEEEB06"/>
    <w:rsid w:val="3CF15D7F"/>
    <w:rsid w:val="3CF5D085"/>
    <w:rsid w:val="3D125EAA"/>
    <w:rsid w:val="3D7E9EEA"/>
    <w:rsid w:val="3D902C30"/>
    <w:rsid w:val="3DB16593"/>
    <w:rsid w:val="3DFF1C4C"/>
    <w:rsid w:val="3E69225E"/>
    <w:rsid w:val="3EFEE405"/>
    <w:rsid w:val="3FAFF772"/>
    <w:rsid w:val="3FBFB3EF"/>
    <w:rsid w:val="3FDD5859"/>
    <w:rsid w:val="3FEBB1A3"/>
    <w:rsid w:val="3FF5193B"/>
    <w:rsid w:val="3FFD240E"/>
    <w:rsid w:val="3FFF9264"/>
    <w:rsid w:val="40E167B0"/>
    <w:rsid w:val="429B25BB"/>
    <w:rsid w:val="44A50449"/>
    <w:rsid w:val="47FE499C"/>
    <w:rsid w:val="48DA79E4"/>
    <w:rsid w:val="4997798D"/>
    <w:rsid w:val="49F00219"/>
    <w:rsid w:val="4AF22C37"/>
    <w:rsid w:val="4BBF4B4E"/>
    <w:rsid w:val="4BD92E11"/>
    <w:rsid w:val="4C3F980C"/>
    <w:rsid w:val="4C467A7A"/>
    <w:rsid w:val="4CB153F2"/>
    <w:rsid w:val="4F3A37D2"/>
    <w:rsid w:val="4F77FE9C"/>
    <w:rsid w:val="55BB5E16"/>
    <w:rsid w:val="573D32A9"/>
    <w:rsid w:val="57655016"/>
    <w:rsid w:val="57C62B3C"/>
    <w:rsid w:val="57E7601E"/>
    <w:rsid w:val="57FD5F6A"/>
    <w:rsid w:val="58203427"/>
    <w:rsid w:val="589954E9"/>
    <w:rsid w:val="59203AA0"/>
    <w:rsid w:val="598819EC"/>
    <w:rsid w:val="5B76FFF9"/>
    <w:rsid w:val="5BA7BCAD"/>
    <w:rsid w:val="5BBF8769"/>
    <w:rsid w:val="5BBF9FE8"/>
    <w:rsid w:val="5D529273"/>
    <w:rsid w:val="5D730D94"/>
    <w:rsid w:val="5DBCF4B3"/>
    <w:rsid w:val="5DCB4BCB"/>
    <w:rsid w:val="5EDB4CD4"/>
    <w:rsid w:val="5EE40BBF"/>
    <w:rsid w:val="5EF925E9"/>
    <w:rsid w:val="5F4D6841"/>
    <w:rsid w:val="5F6F949A"/>
    <w:rsid w:val="5F7B53C6"/>
    <w:rsid w:val="5FFFAB04"/>
    <w:rsid w:val="61C2C819"/>
    <w:rsid w:val="620271BC"/>
    <w:rsid w:val="62157236"/>
    <w:rsid w:val="6357435D"/>
    <w:rsid w:val="64F010F6"/>
    <w:rsid w:val="653B19DE"/>
    <w:rsid w:val="66ED2286"/>
    <w:rsid w:val="67789423"/>
    <w:rsid w:val="677F42C6"/>
    <w:rsid w:val="678C2521"/>
    <w:rsid w:val="68E857A6"/>
    <w:rsid w:val="69AA3C0B"/>
    <w:rsid w:val="69BACE87"/>
    <w:rsid w:val="69CEB244"/>
    <w:rsid w:val="6BDF0053"/>
    <w:rsid w:val="6CB6EF24"/>
    <w:rsid w:val="6CBD887C"/>
    <w:rsid w:val="6CDF0B06"/>
    <w:rsid w:val="6CF7DF98"/>
    <w:rsid w:val="6CFDDC6C"/>
    <w:rsid w:val="6DEE11A5"/>
    <w:rsid w:val="6DFC242B"/>
    <w:rsid w:val="6E624299"/>
    <w:rsid w:val="6E7F1DBA"/>
    <w:rsid w:val="6ECCF1A5"/>
    <w:rsid w:val="6EF90D87"/>
    <w:rsid w:val="6F3C133B"/>
    <w:rsid w:val="6FE41528"/>
    <w:rsid w:val="6FFD36A4"/>
    <w:rsid w:val="6FFD5E1A"/>
    <w:rsid w:val="707C797A"/>
    <w:rsid w:val="72146A9E"/>
    <w:rsid w:val="73AF42CF"/>
    <w:rsid w:val="73D83E54"/>
    <w:rsid w:val="73FE4F7D"/>
    <w:rsid w:val="73FE7386"/>
    <w:rsid w:val="7588098F"/>
    <w:rsid w:val="75F97328"/>
    <w:rsid w:val="75FFD02C"/>
    <w:rsid w:val="76772234"/>
    <w:rsid w:val="767EA910"/>
    <w:rsid w:val="76BF9759"/>
    <w:rsid w:val="76FF7D19"/>
    <w:rsid w:val="771AA0DB"/>
    <w:rsid w:val="776F50A7"/>
    <w:rsid w:val="777A9040"/>
    <w:rsid w:val="77BCC2A1"/>
    <w:rsid w:val="77F6CBA8"/>
    <w:rsid w:val="77FFB27D"/>
    <w:rsid w:val="78180DD9"/>
    <w:rsid w:val="79776F22"/>
    <w:rsid w:val="79DFF75E"/>
    <w:rsid w:val="79FFBE98"/>
    <w:rsid w:val="7A1FF0EE"/>
    <w:rsid w:val="7AEC21CF"/>
    <w:rsid w:val="7B76D489"/>
    <w:rsid w:val="7BAEC45D"/>
    <w:rsid w:val="7BB944C3"/>
    <w:rsid w:val="7BC5407D"/>
    <w:rsid w:val="7BD24AF3"/>
    <w:rsid w:val="7BEE1189"/>
    <w:rsid w:val="7BFB3CB2"/>
    <w:rsid w:val="7BFEB22F"/>
    <w:rsid w:val="7BFF1B3A"/>
    <w:rsid w:val="7C7F97AC"/>
    <w:rsid w:val="7C8F2886"/>
    <w:rsid w:val="7CABDEBC"/>
    <w:rsid w:val="7D1270DC"/>
    <w:rsid w:val="7D39021C"/>
    <w:rsid w:val="7D5F4DAF"/>
    <w:rsid w:val="7DDDA5FE"/>
    <w:rsid w:val="7DDF482A"/>
    <w:rsid w:val="7DFA234E"/>
    <w:rsid w:val="7DFF2674"/>
    <w:rsid w:val="7DFF78B0"/>
    <w:rsid w:val="7E38197E"/>
    <w:rsid w:val="7E6E5C78"/>
    <w:rsid w:val="7E714D54"/>
    <w:rsid w:val="7EBC41AE"/>
    <w:rsid w:val="7EC63C41"/>
    <w:rsid w:val="7EE44B2E"/>
    <w:rsid w:val="7EF7D404"/>
    <w:rsid w:val="7EFDF272"/>
    <w:rsid w:val="7EFEDEBC"/>
    <w:rsid w:val="7EFFA317"/>
    <w:rsid w:val="7F578DBF"/>
    <w:rsid w:val="7F5F5000"/>
    <w:rsid w:val="7F684119"/>
    <w:rsid w:val="7F7FFDE3"/>
    <w:rsid w:val="7F9C0A82"/>
    <w:rsid w:val="7F9D7796"/>
    <w:rsid w:val="7F9DFD76"/>
    <w:rsid w:val="7FAF0ADB"/>
    <w:rsid w:val="7FB872CB"/>
    <w:rsid w:val="7FBC854F"/>
    <w:rsid w:val="7FBE4C21"/>
    <w:rsid w:val="7FD3997A"/>
    <w:rsid w:val="7FDF34EB"/>
    <w:rsid w:val="7FE75AE1"/>
    <w:rsid w:val="7FE8E854"/>
    <w:rsid w:val="7FEBB1FC"/>
    <w:rsid w:val="7FEF8CF1"/>
    <w:rsid w:val="7FF4D59D"/>
    <w:rsid w:val="7FF70DD4"/>
    <w:rsid w:val="7FFEE38F"/>
    <w:rsid w:val="7FFF3BBA"/>
    <w:rsid w:val="7FFF661B"/>
    <w:rsid w:val="7FFFC9EE"/>
    <w:rsid w:val="7FFFF6B9"/>
    <w:rsid w:val="8EAF7D7B"/>
    <w:rsid w:val="8FAEFAC2"/>
    <w:rsid w:val="9AF5D7E4"/>
    <w:rsid w:val="9B7F9A07"/>
    <w:rsid w:val="9DE4B4F6"/>
    <w:rsid w:val="9DEF05C9"/>
    <w:rsid w:val="9FB57C9B"/>
    <w:rsid w:val="A377A90A"/>
    <w:rsid w:val="A7797E21"/>
    <w:rsid w:val="A9DF09F0"/>
    <w:rsid w:val="ABF748AA"/>
    <w:rsid w:val="AD7F2E85"/>
    <w:rsid w:val="AFBF9308"/>
    <w:rsid w:val="B3FB40F5"/>
    <w:rsid w:val="B59FE094"/>
    <w:rsid w:val="B7C7A31F"/>
    <w:rsid w:val="B7FB6551"/>
    <w:rsid w:val="BB7E2F0F"/>
    <w:rsid w:val="BBF77F36"/>
    <w:rsid w:val="BBFD663D"/>
    <w:rsid w:val="BD9D9772"/>
    <w:rsid w:val="BDEFC248"/>
    <w:rsid w:val="BF7AD208"/>
    <w:rsid w:val="BFDDB7AC"/>
    <w:rsid w:val="BFEF1362"/>
    <w:rsid w:val="C5FFA0AD"/>
    <w:rsid w:val="C77F1BBD"/>
    <w:rsid w:val="C7F36E1C"/>
    <w:rsid w:val="CBBFDF60"/>
    <w:rsid w:val="CF9B3242"/>
    <w:rsid w:val="CFDF84BB"/>
    <w:rsid w:val="CFDFEAE1"/>
    <w:rsid w:val="D3564A23"/>
    <w:rsid w:val="D3E763A2"/>
    <w:rsid w:val="D5FFB782"/>
    <w:rsid w:val="D6EF4704"/>
    <w:rsid w:val="D75EC14F"/>
    <w:rsid w:val="D7FDE36F"/>
    <w:rsid w:val="D7FF4643"/>
    <w:rsid w:val="D7FF8FD4"/>
    <w:rsid w:val="D9E2DD33"/>
    <w:rsid w:val="DA5E72F9"/>
    <w:rsid w:val="DAAB09E5"/>
    <w:rsid w:val="DACCE3B1"/>
    <w:rsid w:val="DAFF4460"/>
    <w:rsid w:val="DBB4404D"/>
    <w:rsid w:val="DBE3BB11"/>
    <w:rsid w:val="DC7F259D"/>
    <w:rsid w:val="DD77BD82"/>
    <w:rsid w:val="DE892153"/>
    <w:rsid w:val="DEAF5DCE"/>
    <w:rsid w:val="DEB9A683"/>
    <w:rsid w:val="DFBB5102"/>
    <w:rsid w:val="DFBBF52B"/>
    <w:rsid w:val="DFCECB7E"/>
    <w:rsid w:val="DFD7B4BD"/>
    <w:rsid w:val="DFF79F1B"/>
    <w:rsid w:val="DFFE06D5"/>
    <w:rsid w:val="DFFEC8FE"/>
    <w:rsid w:val="E33B0930"/>
    <w:rsid w:val="E3D24156"/>
    <w:rsid w:val="E53E02D9"/>
    <w:rsid w:val="E5DB94FC"/>
    <w:rsid w:val="E6FB2167"/>
    <w:rsid w:val="E73736BC"/>
    <w:rsid w:val="E79FCBCE"/>
    <w:rsid w:val="E7CBDFB5"/>
    <w:rsid w:val="E9A4D380"/>
    <w:rsid w:val="EAFBE3EC"/>
    <w:rsid w:val="EBEE0D67"/>
    <w:rsid w:val="EBFC9238"/>
    <w:rsid w:val="EDFB066D"/>
    <w:rsid w:val="EDFD403F"/>
    <w:rsid w:val="EEFF81C1"/>
    <w:rsid w:val="EF1EA9BF"/>
    <w:rsid w:val="EFB79A86"/>
    <w:rsid w:val="EFE7ABC0"/>
    <w:rsid w:val="F179C8E7"/>
    <w:rsid w:val="F1CFC9A2"/>
    <w:rsid w:val="F377DFCB"/>
    <w:rsid w:val="F37FF6BB"/>
    <w:rsid w:val="F4AC6857"/>
    <w:rsid w:val="F4DF741B"/>
    <w:rsid w:val="F4FE7399"/>
    <w:rsid w:val="F5B7C323"/>
    <w:rsid w:val="F63975AC"/>
    <w:rsid w:val="F67C2D6E"/>
    <w:rsid w:val="F6B89F8A"/>
    <w:rsid w:val="F7381B5E"/>
    <w:rsid w:val="F7AE0501"/>
    <w:rsid w:val="F7B7DCED"/>
    <w:rsid w:val="F7FACA5A"/>
    <w:rsid w:val="F7FBD6D2"/>
    <w:rsid w:val="F7FF9719"/>
    <w:rsid w:val="F7FFE3B1"/>
    <w:rsid w:val="F9A55BD1"/>
    <w:rsid w:val="F9AFF6A8"/>
    <w:rsid w:val="F9CF47B0"/>
    <w:rsid w:val="F9E792BA"/>
    <w:rsid w:val="F9F7A819"/>
    <w:rsid w:val="FAF5695D"/>
    <w:rsid w:val="FBAB7E2C"/>
    <w:rsid w:val="FBDB88AE"/>
    <w:rsid w:val="FBEF7DAF"/>
    <w:rsid w:val="FBF08901"/>
    <w:rsid w:val="FBF723BB"/>
    <w:rsid w:val="FBF75B37"/>
    <w:rsid w:val="FCBFAFE8"/>
    <w:rsid w:val="FCDEE53B"/>
    <w:rsid w:val="FCFF0A9B"/>
    <w:rsid w:val="FCFF9D52"/>
    <w:rsid w:val="FDF9C631"/>
    <w:rsid w:val="FE0FB24D"/>
    <w:rsid w:val="FE3C331C"/>
    <w:rsid w:val="FEAFF540"/>
    <w:rsid w:val="FEDFC137"/>
    <w:rsid w:val="FEF74A3E"/>
    <w:rsid w:val="FEFB31A7"/>
    <w:rsid w:val="FF393E23"/>
    <w:rsid w:val="FF55A147"/>
    <w:rsid w:val="FF7BC54F"/>
    <w:rsid w:val="FFB52E7F"/>
    <w:rsid w:val="FFBDAEBC"/>
    <w:rsid w:val="FFBF71F2"/>
    <w:rsid w:val="FFCFD6D2"/>
    <w:rsid w:val="FFCFDE7C"/>
    <w:rsid w:val="FFE93E82"/>
    <w:rsid w:val="FFEF15F3"/>
    <w:rsid w:val="FFF12420"/>
    <w:rsid w:val="FFF405EF"/>
    <w:rsid w:val="FFF78F41"/>
    <w:rsid w:val="FFF7CF4D"/>
    <w:rsid w:val="FFF7FD4B"/>
    <w:rsid w:val="FFFB8D3C"/>
    <w:rsid w:val="FFFF696E"/>
    <w:rsid w:val="FFFF95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qFormat/>
    <w:uiPriority w:val="99"/>
    <w:rPr>
      <w:sz w:val="18"/>
      <w:szCs w:val="18"/>
    </w:rPr>
  </w:style>
  <w:style w:type="character" w:customStyle="1" w:styleId="7">
    <w:name w:val="页眉 Char"/>
    <w:basedOn w:val="5"/>
    <w:link w:val="3"/>
    <w:qFormat/>
    <w:uiPriority w:val="99"/>
    <w:rPr>
      <w:sz w:val="18"/>
      <w:szCs w:val="18"/>
    </w:rPr>
  </w:style>
  <w:style w:type="character" w:customStyle="1" w:styleId="8">
    <w:name w:val="font41"/>
    <w:basedOn w:val="5"/>
    <w:qFormat/>
    <w:uiPriority w:val="0"/>
    <w:rPr>
      <w:rFonts w:hint="eastAsia" w:ascii="宋体" w:hAnsi="宋体" w:eastAsia="宋体" w:cs="宋体"/>
      <w:color w:val="FF0000"/>
      <w:sz w:val="18"/>
      <w:szCs w:val="18"/>
      <w:u w:val="none"/>
    </w:rPr>
  </w:style>
  <w:style w:type="character" w:customStyle="1" w:styleId="9">
    <w:name w:val="font51"/>
    <w:basedOn w:val="5"/>
    <w:qFormat/>
    <w:uiPriority w:val="0"/>
    <w:rPr>
      <w:rFonts w:hint="eastAsia" w:ascii="宋体" w:hAnsi="宋体" w:eastAsia="宋体" w:cs="宋体"/>
      <w:color w:val="FF0000"/>
      <w:sz w:val="18"/>
      <w:szCs w:val="18"/>
      <w:u w:val="none"/>
    </w:rPr>
  </w:style>
  <w:style w:type="character" w:customStyle="1" w:styleId="10">
    <w:name w:val="font21"/>
    <w:basedOn w:val="5"/>
    <w:qFormat/>
    <w:uiPriority w:val="0"/>
    <w:rPr>
      <w:rFonts w:hint="eastAsia" w:ascii="宋体" w:hAnsi="宋体" w:eastAsia="宋体" w:cs="宋体"/>
      <w:color w:val="000000"/>
      <w:sz w:val="18"/>
      <w:szCs w:val="18"/>
      <w:u w:val="none"/>
    </w:rPr>
  </w:style>
  <w:style w:type="character" w:customStyle="1" w:styleId="11">
    <w:name w:val="font01"/>
    <w:basedOn w:val="5"/>
    <w:qFormat/>
    <w:uiPriority w:val="0"/>
    <w:rPr>
      <w:rFonts w:hint="eastAsia" w:ascii="宋体" w:hAnsi="宋体" w:eastAsia="宋体" w:cs="宋体"/>
      <w:color w:val="FF0000"/>
      <w:sz w:val="18"/>
      <w:szCs w:val="18"/>
      <w:u w:val="none"/>
    </w:rPr>
  </w:style>
  <w:style w:type="character" w:customStyle="1" w:styleId="12">
    <w:name w:val="font11"/>
    <w:basedOn w:val="5"/>
    <w:qFormat/>
    <w:uiPriority w:val="0"/>
    <w:rPr>
      <w:rFonts w:hint="eastAsia" w:ascii="宋体" w:hAnsi="宋体" w:eastAsia="宋体" w:cs="宋体"/>
      <w:color w:val="000000"/>
      <w:sz w:val="18"/>
      <w:szCs w:val="18"/>
      <w:u w:val="none"/>
    </w:rPr>
  </w:style>
  <w:style w:type="character" w:customStyle="1" w:styleId="13">
    <w:name w:val="font31"/>
    <w:basedOn w:val="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fgj</Company>
  <Pages>1</Pages>
  <Words>578</Words>
  <Characters>1068</Characters>
  <Lines>1</Lines>
  <Paragraphs>1</Paragraphs>
  <TotalTime>5</TotalTime>
  <ScaleCrop>false</ScaleCrop>
  <LinksUpToDate>false</LinksUpToDate>
  <CharactersWithSpaces>1083</CharactersWithSpaces>
  <Application>WPS Office_11.8.2.1131_F1E327BC-269C-435d-A152-05C5408002CA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2023-01-26T11:07:00Z</dcterms:created>
  <dc:creator>郑荣权</dc:creator>
  <cp:lastModifiedBy>uos</cp:lastModifiedBy>
  <cp:lastPrinted>2025-08-25T17:12:00Z</cp:lastPrinted>
  <dcterms:modified xsi:type="dcterms:W3CDTF">2026-10-10T09:57:31Z</dcterms:modified>
  <dc:title>成品油零售经营企业网上办理事项登记表</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CC4EFB7FB4921330BE17BA6A9C90866C</vt:lpwstr>
  </property>
  <property fmtid="{D5CDD505-2E9C-101B-9397-08002B2CF9AE}" pid="4" name="KSOTemplateDocerSaveRecord">
    <vt:lpwstr>eyJoZGlkIjoiZGRkMjE1OTNiNTQ5NWMxMWVhNmI0M2ZkMGQwOGJiMWQiLCJ1c2VySWQiOiI0NzYxNDk4MDIifQ==</vt:lpwstr>
  </property>
</Properties>
</file>