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1C1" w:rsidRDefault="000831C1" w:rsidP="000831C1">
      <w:pPr>
        <w:pStyle w:val="ad"/>
        <w:spacing w:after="0"/>
        <w:rPr>
          <w:rFonts w:eastAsia="方正黑体_GBK"/>
          <w:color w:val="000000" w:themeColor="text1"/>
        </w:rPr>
      </w:pPr>
      <w:r>
        <w:rPr>
          <w:rFonts w:eastAsia="方正黑体_GBK"/>
          <w:color w:val="000000" w:themeColor="text1"/>
        </w:rPr>
        <w:t>附件</w:t>
      </w:r>
    </w:p>
    <w:p w:rsidR="000831C1" w:rsidRDefault="000831C1" w:rsidP="000831C1">
      <w:pPr>
        <w:pStyle w:val="ad"/>
        <w:spacing w:after="0" w:line="500" w:lineRule="exact"/>
        <w:jc w:val="center"/>
        <w:rPr>
          <w:rFonts w:eastAsia="方正大标宋简体"/>
          <w:color w:val="000000" w:themeColor="text1"/>
          <w:kern w:val="0"/>
          <w:sz w:val="44"/>
          <w:szCs w:val="44"/>
          <w:lang w:bidi="ar"/>
        </w:rPr>
      </w:pPr>
    </w:p>
    <w:p w:rsidR="000831C1" w:rsidRPr="00227B02" w:rsidRDefault="000831C1" w:rsidP="000831C1">
      <w:pPr>
        <w:widowControl/>
        <w:autoSpaceDE w:val="0"/>
        <w:spacing w:line="560" w:lineRule="exact"/>
        <w:jc w:val="center"/>
        <w:rPr>
          <w:rFonts w:ascii="方正小标宋_GBK" w:eastAsia="方正小标宋_GBK" w:hAnsi="Times New Roman" w:cs="Times New Roman" w:hint="eastAsia"/>
          <w:color w:val="000000" w:themeColor="text1"/>
          <w:kern w:val="0"/>
          <w:sz w:val="40"/>
          <w:szCs w:val="40"/>
        </w:rPr>
      </w:pPr>
      <w:r w:rsidRPr="00227B02">
        <w:rPr>
          <w:rFonts w:ascii="方正小标宋_GBK" w:eastAsia="方正小标宋_GBK" w:hAnsi="Times New Roman" w:cs="Times New Roman" w:hint="eastAsia"/>
          <w:color w:val="000000" w:themeColor="text1"/>
          <w:kern w:val="0"/>
          <w:sz w:val="40"/>
          <w:szCs w:val="40"/>
          <w:lang w:bidi="ar"/>
        </w:rPr>
        <w:t>江门市2027年</w:t>
      </w:r>
      <w:r w:rsidRPr="00227B02">
        <w:rPr>
          <w:rFonts w:ascii="方正小标宋_GBK" w:eastAsia="方正小标宋_GBK" w:hAnsi="Times New Roman" w:cs="Times New Roman" w:hint="eastAsia"/>
          <w:color w:val="000000" w:themeColor="text1"/>
          <w:kern w:val="0"/>
          <w:sz w:val="40"/>
          <w:szCs w:val="40"/>
        </w:rPr>
        <w:t>省级促进开放型经济发展水平提升</w:t>
      </w:r>
    </w:p>
    <w:p w:rsidR="000831C1" w:rsidRPr="00227B02" w:rsidRDefault="000831C1" w:rsidP="000831C1">
      <w:pPr>
        <w:widowControl/>
        <w:autoSpaceDE w:val="0"/>
        <w:spacing w:line="560" w:lineRule="exact"/>
        <w:jc w:val="center"/>
        <w:rPr>
          <w:rFonts w:ascii="方正小标宋_GBK" w:eastAsia="方正小标宋_GBK" w:hAnsi="Times New Roman" w:cs="Times New Roman" w:hint="eastAsia"/>
          <w:color w:val="000000" w:themeColor="text1"/>
          <w:kern w:val="0"/>
          <w:sz w:val="40"/>
          <w:szCs w:val="40"/>
          <w:lang w:bidi="ar"/>
        </w:rPr>
      </w:pPr>
      <w:r w:rsidRPr="00227B02">
        <w:rPr>
          <w:rFonts w:ascii="方正小标宋_GBK" w:eastAsia="方正小标宋_GBK" w:hAnsi="Times New Roman" w:cs="Times New Roman" w:hint="eastAsia"/>
          <w:color w:val="000000" w:themeColor="text1"/>
          <w:kern w:val="0"/>
          <w:sz w:val="40"/>
          <w:szCs w:val="40"/>
        </w:rPr>
        <w:t>专项资金（利用外资奖励事项）</w:t>
      </w:r>
      <w:r w:rsidRPr="00227B02">
        <w:rPr>
          <w:rFonts w:ascii="方正小标宋_GBK" w:eastAsia="方正小标宋_GBK" w:hAnsi="Times New Roman" w:cs="Times New Roman" w:hint="eastAsia"/>
          <w:color w:val="000000" w:themeColor="text1"/>
          <w:kern w:val="0"/>
          <w:sz w:val="40"/>
          <w:szCs w:val="40"/>
          <w:lang w:bidi="ar"/>
        </w:rPr>
        <w:t>评审结果</w:t>
      </w:r>
    </w:p>
    <w:p w:rsidR="000831C1" w:rsidRDefault="000831C1" w:rsidP="000831C1">
      <w:pPr>
        <w:widowControl/>
        <w:autoSpaceDE w:val="0"/>
        <w:spacing w:line="56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0"/>
          <w:szCs w:val="40"/>
        </w:rPr>
      </w:pPr>
    </w:p>
    <w:tbl>
      <w:tblPr>
        <w:tblW w:w="90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4"/>
        <w:gridCol w:w="1400"/>
        <w:gridCol w:w="1900"/>
        <w:gridCol w:w="750"/>
        <w:gridCol w:w="1583"/>
        <w:gridCol w:w="1155"/>
        <w:gridCol w:w="978"/>
        <w:gridCol w:w="834"/>
      </w:tblGrid>
      <w:tr w:rsidR="000831C1" w:rsidTr="000831C1">
        <w:trPr>
          <w:trHeight w:val="769"/>
          <w:tblHeader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方正黑体_GBK" w:eastAsia="方正黑体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方正黑体_GBK" w:eastAsia="方正黑体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方正黑体_GBK" w:eastAsia="方正黑体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方正黑体_GBK" w:eastAsia="方正黑体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项目</w:t>
            </w:r>
          </w:p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方正黑体_GBK" w:eastAsia="方正黑体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方正黑体_GBK" w:eastAsia="方正黑体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类型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方正黑体_GBK" w:eastAsia="方正黑体_GBK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企业名称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方正黑体_GBK" w:eastAsia="方正黑体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方正黑体_GBK" w:eastAsia="方正黑体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行业分类</w:t>
            </w:r>
          </w:p>
        </w:tc>
        <w:tc>
          <w:tcPr>
            <w:tcW w:w="15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方正黑体_GBK" w:eastAsia="方正黑体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方正黑体_GBK" w:eastAsia="方正黑体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企业统一</w:t>
            </w:r>
          </w:p>
          <w:p w:rsidR="00227B02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方正黑体_GBK" w:eastAsia="方正黑体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方正黑体_GBK" w:eastAsia="方正黑体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社会信用</w:t>
            </w:r>
          </w:p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方正黑体_GBK" w:eastAsia="方正黑体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方正黑体_GBK" w:eastAsia="方正黑体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代码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27B02" w:rsidRDefault="000831C1" w:rsidP="00227B02">
            <w:pPr>
              <w:widowControl/>
              <w:spacing w:line="360" w:lineRule="exact"/>
              <w:jc w:val="center"/>
              <w:textAlignment w:val="center"/>
              <w:rPr>
                <w:rFonts w:ascii="方正黑体_GBK" w:eastAsia="方正黑体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方正黑体_GBK" w:eastAsia="方正黑体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拟奖励金额</w:t>
            </w:r>
          </w:p>
          <w:p w:rsidR="000831C1" w:rsidRDefault="000831C1" w:rsidP="00227B02">
            <w:pPr>
              <w:widowControl/>
              <w:spacing w:line="360" w:lineRule="exact"/>
              <w:jc w:val="center"/>
              <w:textAlignment w:val="center"/>
              <w:rPr>
                <w:rFonts w:ascii="方正黑体_GBK" w:eastAsia="方正黑体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bookmarkStart w:id="0" w:name="_GoBack"/>
            <w:bookmarkEnd w:id="0"/>
            <w:r>
              <w:rPr>
                <w:rFonts w:ascii="方正黑体_GBK" w:eastAsia="方正黑体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(万元人民币)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方正黑体_GBK" w:eastAsia="方正黑体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方正黑体_GBK" w:eastAsia="方正黑体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所在县</w:t>
            </w:r>
          </w:p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方正黑体_GBK" w:eastAsia="方正黑体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方正黑体_GBK" w:eastAsia="方正黑体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(市、区)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方正黑体_GBK" w:eastAsia="方正黑体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方正黑体_GBK" w:eastAsia="方正黑体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评审</w:t>
            </w:r>
          </w:p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方正黑体_GBK" w:eastAsia="方正黑体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方正黑体_GBK" w:eastAsia="方正黑体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情况</w:t>
            </w:r>
          </w:p>
        </w:tc>
      </w:tr>
      <w:tr w:rsidR="000831C1" w:rsidTr="00227B02">
        <w:trPr>
          <w:trHeight w:hRule="exact" w:val="1418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外商投资企业投资奖励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柏联智慧供应链管理（广东）有限公司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其他行业</w:t>
            </w:r>
          </w:p>
        </w:tc>
        <w:tc>
          <w:tcPr>
            <w:tcW w:w="15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91440703MAC4NQPLXY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sz w:val="24"/>
                <w:szCs w:val="24"/>
              </w:rPr>
              <w:t xml:space="preserve">123.08 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国标仿宋" w:eastAsia="国标仿宋" w:hAnsi="国标仿宋" w:cs="国标仿宋"/>
                <w:color w:val="000000"/>
                <w:kern w:val="0"/>
                <w:sz w:val="24"/>
                <w:szCs w:val="24"/>
                <w:lang w:bidi="ar"/>
              </w:rPr>
              <w:t>蓬江区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通过</w:t>
            </w:r>
          </w:p>
        </w:tc>
      </w:tr>
      <w:tr w:rsidR="000831C1" w:rsidTr="00227B02">
        <w:trPr>
          <w:trHeight w:hRule="exact" w:val="1418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外商投资企业投资奖励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江门广万供应链有限公司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其他行业</w:t>
            </w:r>
          </w:p>
        </w:tc>
        <w:tc>
          <w:tcPr>
            <w:tcW w:w="15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91440703MACK5B2D35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sz w:val="24"/>
                <w:szCs w:val="24"/>
              </w:rPr>
              <w:t xml:space="preserve">75.00 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国标仿宋" w:eastAsia="国标仿宋" w:hAnsi="国标仿宋" w:cs="国标仿宋"/>
                <w:color w:val="000000"/>
                <w:kern w:val="0"/>
                <w:sz w:val="24"/>
                <w:szCs w:val="24"/>
                <w:lang w:bidi="ar"/>
              </w:rPr>
              <w:t>蓬江区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通过</w:t>
            </w:r>
          </w:p>
        </w:tc>
      </w:tr>
      <w:tr w:rsidR="000831C1" w:rsidTr="00227B02">
        <w:trPr>
          <w:trHeight w:hRule="exact" w:val="1418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外商投资企业投资奖励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江门市优美科长信新材料有限公司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制造业</w:t>
            </w:r>
          </w:p>
        </w:tc>
        <w:tc>
          <w:tcPr>
            <w:tcW w:w="15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91440700794610758T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sz w:val="24"/>
                <w:szCs w:val="24"/>
              </w:rPr>
              <w:t xml:space="preserve">5000.00 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国标仿宋" w:eastAsia="国标仿宋" w:hAnsi="国标仿宋" w:cs="国标仿宋"/>
                <w:color w:val="000000"/>
                <w:kern w:val="0"/>
                <w:sz w:val="24"/>
                <w:szCs w:val="24"/>
                <w:lang w:bidi="ar"/>
              </w:rPr>
              <w:t>江海区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通过</w:t>
            </w:r>
          </w:p>
        </w:tc>
      </w:tr>
      <w:tr w:rsidR="000831C1" w:rsidTr="00227B02">
        <w:trPr>
          <w:trHeight w:hRule="exact" w:val="1418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外商投资企业投资奖励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广东新宝堂控股有限公司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其他行业</w:t>
            </w:r>
          </w:p>
        </w:tc>
        <w:tc>
          <w:tcPr>
            <w:tcW w:w="15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91440705MAE203HJ6M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sz w:val="24"/>
                <w:szCs w:val="24"/>
              </w:rPr>
              <w:t xml:space="preserve">133.13 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国标仿宋" w:eastAsia="国标仿宋" w:hAnsi="国标仿宋" w:cs="国标仿宋"/>
                <w:color w:val="000000"/>
                <w:kern w:val="0"/>
                <w:sz w:val="24"/>
                <w:szCs w:val="24"/>
                <w:lang w:bidi="ar"/>
              </w:rPr>
              <w:t>新会区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通过</w:t>
            </w:r>
          </w:p>
        </w:tc>
      </w:tr>
      <w:tr w:rsidR="000831C1" w:rsidTr="00227B02">
        <w:trPr>
          <w:trHeight w:hRule="exact" w:val="1418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外商投资企业投资奖励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爱森（江门）特种材料有限公司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制造业</w:t>
            </w:r>
          </w:p>
        </w:tc>
        <w:tc>
          <w:tcPr>
            <w:tcW w:w="15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91440705MAEA2NEM4Y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sz w:val="24"/>
                <w:szCs w:val="24"/>
              </w:rPr>
              <w:t xml:space="preserve">157.73 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国标仿宋" w:eastAsia="国标仿宋" w:hAnsi="国标仿宋" w:cs="国标仿宋"/>
                <w:color w:val="000000"/>
                <w:kern w:val="0"/>
                <w:sz w:val="24"/>
                <w:szCs w:val="24"/>
                <w:lang w:bidi="ar"/>
              </w:rPr>
              <w:t>新会区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通过</w:t>
            </w:r>
          </w:p>
        </w:tc>
      </w:tr>
      <w:tr w:rsidR="000831C1" w:rsidTr="00227B02">
        <w:trPr>
          <w:trHeight w:hRule="exact" w:val="1418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外商投资企业投资奖励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台山市威裕智能家居有限公司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制造业</w:t>
            </w:r>
          </w:p>
        </w:tc>
        <w:tc>
          <w:tcPr>
            <w:tcW w:w="15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91440781MA57CL9X26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sz w:val="24"/>
                <w:szCs w:val="24"/>
              </w:rPr>
              <w:t xml:space="preserve">149.69 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国标仿宋" w:eastAsia="国标仿宋" w:hAnsi="国标仿宋" w:cs="国标仿宋"/>
                <w:color w:val="000000"/>
                <w:kern w:val="0"/>
                <w:sz w:val="24"/>
                <w:szCs w:val="24"/>
                <w:lang w:bidi="ar"/>
              </w:rPr>
              <w:t>台山市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通过</w:t>
            </w:r>
          </w:p>
        </w:tc>
      </w:tr>
      <w:tr w:rsidR="000831C1" w:rsidTr="00227B02">
        <w:trPr>
          <w:trHeight w:hRule="exact" w:val="1418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lastRenderedPageBreak/>
              <w:t>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外商投资企业投资奖励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开平市工投货运港口有限公司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其他行业</w:t>
            </w:r>
          </w:p>
        </w:tc>
        <w:tc>
          <w:tcPr>
            <w:tcW w:w="15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91440783MABW5Q6X24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sz w:val="24"/>
                <w:szCs w:val="24"/>
              </w:rPr>
              <w:t xml:space="preserve">114.60 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国标仿宋" w:eastAsia="国标仿宋" w:hAnsi="国标仿宋" w:cs="国标仿宋"/>
                <w:color w:val="000000"/>
                <w:kern w:val="0"/>
                <w:sz w:val="24"/>
                <w:szCs w:val="24"/>
                <w:lang w:bidi="ar"/>
              </w:rPr>
              <w:t>开平市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通过</w:t>
            </w:r>
          </w:p>
        </w:tc>
      </w:tr>
      <w:tr w:rsidR="000831C1" w:rsidTr="00227B02">
        <w:trPr>
          <w:trHeight w:hRule="exact" w:val="1418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外商投资企业投资奖励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广东华艺卫浴实业有限公司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制造业</w:t>
            </w:r>
          </w:p>
        </w:tc>
        <w:tc>
          <w:tcPr>
            <w:tcW w:w="15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914407837192225016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sz w:val="24"/>
                <w:szCs w:val="24"/>
              </w:rPr>
              <w:t xml:space="preserve">200.00 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国标仿宋" w:eastAsia="国标仿宋" w:hAnsi="国标仿宋" w:cs="国标仿宋"/>
                <w:color w:val="000000"/>
                <w:kern w:val="0"/>
                <w:sz w:val="24"/>
                <w:szCs w:val="24"/>
                <w:lang w:bidi="ar"/>
              </w:rPr>
              <w:t>开平市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通过</w:t>
            </w:r>
          </w:p>
        </w:tc>
      </w:tr>
      <w:tr w:rsidR="000831C1" w:rsidTr="00227B02">
        <w:trPr>
          <w:trHeight w:hRule="exact" w:val="1418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外商投资企业投资奖励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广东康力食品集团有限公司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制造业</w:t>
            </w:r>
          </w:p>
        </w:tc>
        <w:tc>
          <w:tcPr>
            <w:tcW w:w="15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91440783708092780F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sz w:val="24"/>
                <w:szCs w:val="24"/>
              </w:rPr>
              <w:t xml:space="preserve">160.00 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国标仿宋" w:eastAsia="国标仿宋" w:hAnsi="国标仿宋" w:cs="国标仿宋"/>
                <w:color w:val="000000"/>
                <w:kern w:val="0"/>
                <w:sz w:val="24"/>
                <w:szCs w:val="24"/>
                <w:lang w:bidi="ar"/>
              </w:rPr>
              <w:t>开平市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通过</w:t>
            </w:r>
          </w:p>
        </w:tc>
      </w:tr>
      <w:tr w:rsidR="000831C1" w:rsidTr="00227B02">
        <w:trPr>
          <w:trHeight w:hRule="exact" w:val="1418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外商投资企业投资奖励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圣戈班科技材料（广东）有限公司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制造业</w:t>
            </w:r>
          </w:p>
        </w:tc>
        <w:tc>
          <w:tcPr>
            <w:tcW w:w="15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91440783MAD50KKL9G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sz w:val="24"/>
                <w:szCs w:val="24"/>
              </w:rPr>
              <w:t xml:space="preserve">160.00 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国标仿宋" w:eastAsia="国标仿宋" w:hAnsi="国标仿宋" w:cs="国标仿宋"/>
                <w:color w:val="000000"/>
                <w:kern w:val="0"/>
                <w:sz w:val="24"/>
                <w:szCs w:val="24"/>
                <w:lang w:bidi="ar"/>
              </w:rPr>
              <w:t>开平市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通过</w:t>
            </w:r>
          </w:p>
        </w:tc>
      </w:tr>
      <w:tr w:rsidR="000831C1" w:rsidTr="00227B02">
        <w:trPr>
          <w:trHeight w:hRule="exact" w:val="1418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外商投资企业投资奖励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吉宝数据（广东）有限公司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高技术服务业</w:t>
            </w:r>
          </w:p>
        </w:tc>
        <w:tc>
          <w:tcPr>
            <w:tcW w:w="15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91440784MA56PBHD20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sz w:val="24"/>
                <w:szCs w:val="24"/>
              </w:rPr>
              <w:t xml:space="preserve">216.00 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国标仿宋" w:eastAsia="国标仿宋" w:hAnsi="国标仿宋" w:cs="国标仿宋"/>
                <w:color w:val="000000"/>
                <w:kern w:val="0"/>
                <w:sz w:val="24"/>
                <w:szCs w:val="24"/>
                <w:lang w:bidi="ar"/>
              </w:rPr>
              <w:t>鹤山市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通过</w:t>
            </w:r>
          </w:p>
        </w:tc>
      </w:tr>
      <w:tr w:rsidR="000831C1" w:rsidTr="00227B02">
        <w:trPr>
          <w:trHeight w:hRule="exact" w:val="1418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外商投资企业投资奖励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鹤山市泰利诺电子有限公司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制造业</w:t>
            </w:r>
          </w:p>
        </w:tc>
        <w:tc>
          <w:tcPr>
            <w:tcW w:w="15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  <w:t>91440700794626223Y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sz w:val="24"/>
                <w:szCs w:val="24"/>
              </w:rPr>
              <w:t xml:space="preserve">150.21 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国标仿宋" w:eastAsia="国标仿宋" w:hAnsi="国标仿宋" w:cs="国标仿宋"/>
                <w:color w:val="000000"/>
                <w:kern w:val="0"/>
                <w:sz w:val="24"/>
                <w:szCs w:val="24"/>
                <w:lang w:bidi="ar"/>
              </w:rPr>
              <w:t>鹤山市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通过</w:t>
            </w:r>
          </w:p>
        </w:tc>
      </w:tr>
      <w:tr w:rsidR="000831C1" w:rsidTr="000131D6">
        <w:trPr>
          <w:trHeight w:hRule="exact" w:val="964"/>
        </w:trPr>
        <w:tc>
          <w:tcPr>
            <w:tcW w:w="3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方正黑体_GBK" w:eastAsia="方正黑体_GBK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  <w:t>合计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方正黑体_GBK" w:eastAsia="方正黑体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textAlignment w:val="center"/>
              <w:rPr>
                <w:rFonts w:ascii="方正黑体_GBK" w:eastAsia="方正黑体_GBK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rPr>
                <w:rFonts w:ascii="方正黑体_GBK" w:eastAsia="方正黑体_GBK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Ansi="Times New Roman" w:cs="Times New Roman" w:hint="eastAsia"/>
                <w:color w:val="000000" w:themeColor="text1"/>
                <w:kern w:val="0"/>
                <w:sz w:val="24"/>
                <w:szCs w:val="24"/>
                <w:lang w:bidi="ar"/>
              </w:rPr>
              <w:t>6,639.44</w:t>
            </w:r>
          </w:p>
        </w:tc>
        <w:tc>
          <w:tcPr>
            <w:tcW w:w="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rPr>
                <w:rFonts w:ascii="方正黑体_GBK" w:eastAsia="方正黑体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831C1" w:rsidRDefault="000831C1" w:rsidP="000131D6">
            <w:pPr>
              <w:widowControl/>
              <w:spacing w:line="360" w:lineRule="exact"/>
              <w:jc w:val="center"/>
              <w:rPr>
                <w:rFonts w:ascii="方正黑体_GBK" w:eastAsia="方正黑体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</w:pPr>
          </w:p>
        </w:tc>
      </w:tr>
    </w:tbl>
    <w:p w:rsidR="000831C1" w:rsidRDefault="000831C1" w:rsidP="00227B02">
      <w:pPr>
        <w:pStyle w:val="20"/>
        <w:rPr>
          <w:color w:val="000000" w:themeColor="text1"/>
        </w:rPr>
      </w:pPr>
    </w:p>
    <w:sectPr w:rsidR="000831C1" w:rsidSect="00227B02">
      <w:headerReference w:type="default" r:id="rId10"/>
      <w:footerReference w:type="default" r:id="rId11"/>
      <w:pgSz w:w="11906" w:h="16838" w:code="9"/>
      <w:pgMar w:top="2098" w:right="1474" w:bottom="1985" w:left="1588" w:header="851" w:footer="1531" w:gutter="0"/>
      <w:pgNumType w:start="3"/>
      <w:cols w:space="72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F7A" w:rsidRDefault="00653F7A">
      <w:r>
        <w:separator/>
      </w:r>
    </w:p>
  </w:endnote>
  <w:endnote w:type="continuationSeparator" w:id="0">
    <w:p w:rsidR="00653F7A" w:rsidRDefault="00653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2000000000000"/>
    <w:charset w:val="86"/>
    <w:family w:val="script"/>
    <w:pitch w:val="variable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国标仿宋">
    <w:altName w:val="方正仿宋_GBK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04C" w:rsidRDefault="00ED0181">
    <w:pPr>
      <w:pStyle w:val="a4"/>
      <w:framePr w:wrap="around" w:vAnchor="text" w:hAnchor="margin" w:xAlign="outside" w:y="1"/>
      <w:rPr>
        <w:rStyle w:val="a7"/>
        <w:rFonts w:ascii="宋体"/>
        <w:sz w:val="24"/>
        <w:szCs w:val="24"/>
      </w:rPr>
    </w:pPr>
    <w:r>
      <w:rPr>
        <w:rStyle w:val="a7"/>
        <w:rFonts w:ascii="宋体" w:hAnsi="宋体" w:cs="宋体"/>
        <w:sz w:val="24"/>
        <w:szCs w:val="24"/>
      </w:rPr>
      <w:t xml:space="preserve">— </w:t>
    </w:r>
    <w:r>
      <w:rPr>
        <w:rStyle w:val="a7"/>
        <w:sz w:val="24"/>
        <w:szCs w:val="24"/>
      </w:rPr>
      <w:fldChar w:fldCharType="begin"/>
    </w:r>
    <w:r>
      <w:rPr>
        <w:rStyle w:val="a7"/>
        <w:sz w:val="24"/>
        <w:szCs w:val="24"/>
      </w:rPr>
      <w:instrText xml:space="preserve">PAGE  </w:instrText>
    </w:r>
    <w:r>
      <w:rPr>
        <w:rStyle w:val="a7"/>
        <w:sz w:val="24"/>
        <w:szCs w:val="24"/>
      </w:rPr>
      <w:fldChar w:fldCharType="separate"/>
    </w:r>
    <w:r w:rsidR="00653F7A">
      <w:rPr>
        <w:rStyle w:val="a7"/>
        <w:noProof/>
        <w:sz w:val="24"/>
        <w:szCs w:val="24"/>
      </w:rPr>
      <w:t>3</w:t>
    </w:r>
    <w:r>
      <w:rPr>
        <w:rStyle w:val="a7"/>
        <w:sz w:val="24"/>
        <w:szCs w:val="24"/>
      </w:rPr>
      <w:fldChar w:fldCharType="end"/>
    </w:r>
    <w:r>
      <w:rPr>
        <w:rStyle w:val="a7"/>
        <w:rFonts w:hint="eastAsia"/>
        <w:sz w:val="24"/>
        <w:szCs w:val="24"/>
      </w:rPr>
      <w:t xml:space="preserve"> </w:t>
    </w:r>
    <w:r>
      <w:rPr>
        <w:rStyle w:val="a7"/>
        <w:rFonts w:ascii="宋体" w:hAnsi="宋体" w:cs="宋体"/>
        <w:sz w:val="24"/>
        <w:szCs w:val="24"/>
      </w:rPr>
      <w:t>—</w:t>
    </w:r>
  </w:p>
  <w:p w:rsidR="00B0304C" w:rsidRDefault="00B0304C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F7A" w:rsidRDefault="00653F7A">
      <w:r>
        <w:separator/>
      </w:r>
    </w:p>
  </w:footnote>
  <w:footnote w:type="continuationSeparator" w:id="0">
    <w:p w:rsidR="00653F7A" w:rsidRDefault="00653F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04C" w:rsidRDefault="00B0304C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03412"/>
    <w:multiLevelType w:val="multilevel"/>
    <w:tmpl w:val="B2CA5C2A"/>
    <w:lvl w:ilvl="0">
      <w:start w:val="1"/>
      <w:numFmt w:val="chineseCounting"/>
      <w:suff w:val="nothing"/>
      <w:lvlText w:val="%1、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D90BB1"/>
    <w:multiLevelType w:val="multilevel"/>
    <w:tmpl w:val="48B242C8"/>
    <w:lvl w:ilvl="0">
      <w:start w:val="3"/>
      <w:numFmt w:val="chineseCounting"/>
      <w:suff w:val="nothing"/>
      <w:lvlText w:val="%1、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9C12C1"/>
    <w:multiLevelType w:val="multilevel"/>
    <w:tmpl w:val="659C6BE4"/>
    <w:lvl w:ilvl="0">
      <w:start w:val="1"/>
      <w:numFmt w:val="chineseCounting"/>
      <w:suff w:val="nothing"/>
      <w:lvlText w:val="（%1）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defaultTabStop w:val="420"/>
  <w:drawingGridHorizontalSpacing w:val="164"/>
  <w:drawingGridVerticalSpacing w:val="579"/>
  <w:displayHorizontalDrawingGridEvery w:val="0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035"/>
    <w:rsid w:val="0002515B"/>
    <w:rsid w:val="000513B1"/>
    <w:rsid w:val="000831C1"/>
    <w:rsid w:val="000A466C"/>
    <w:rsid w:val="000E2441"/>
    <w:rsid w:val="000E44C3"/>
    <w:rsid w:val="00120192"/>
    <w:rsid w:val="00130896"/>
    <w:rsid w:val="0013149B"/>
    <w:rsid w:val="001323B2"/>
    <w:rsid w:val="00153238"/>
    <w:rsid w:val="00161391"/>
    <w:rsid w:val="001839EA"/>
    <w:rsid w:val="001C4B75"/>
    <w:rsid w:val="001D414A"/>
    <w:rsid w:val="001E3C39"/>
    <w:rsid w:val="001E5C80"/>
    <w:rsid w:val="00207183"/>
    <w:rsid w:val="00227B02"/>
    <w:rsid w:val="002324AF"/>
    <w:rsid w:val="00251B9B"/>
    <w:rsid w:val="00254A0D"/>
    <w:rsid w:val="0028028E"/>
    <w:rsid w:val="002B566D"/>
    <w:rsid w:val="002E24FF"/>
    <w:rsid w:val="002E2932"/>
    <w:rsid w:val="0031687E"/>
    <w:rsid w:val="0034661E"/>
    <w:rsid w:val="00350403"/>
    <w:rsid w:val="003644BF"/>
    <w:rsid w:val="00374035"/>
    <w:rsid w:val="003C0D40"/>
    <w:rsid w:val="003F06A8"/>
    <w:rsid w:val="003F4341"/>
    <w:rsid w:val="004075C6"/>
    <w:rsid w:val="004515D6"/>
    <w:rsid w:val="004914E1"/>
    <w:rsid w:val="004B2F49"/>
    <w:rsid w:val="004D634A"/>
    <w:rsid w:val="00522B81"/>
    <w:rsid w:val="00536857"/>
    <w:rsid w:val="00547588"/>
    <w:rsid w:val="00554101"/>
    <w:rsid w:val="00593EDF"/>
    <w:rsid w:val="005B6A59"/>
    <w:rsid w:val="005B78F4"/>
    <w:rsid w:val="005D2D8E"/>
    <w:rsid w:val="005F32E5"/>
    <w:rsid w:val="005F5801"/>
    <w:rsid w:val="006028A2"/>
    <w:rsid w:val="00642DDC"/>
    <w:rsid w:val="00653F7A"/>
    <w:rsid w:val="00663FF8"/>
    <w:rsid w:val="00670212"/>
    <w:rsid w:val="0069782B"/>
    <w:rsid w:val="006A49BD"/>
    <w:rsid w:val="006D5FE4"/>
    <w:rsid w:val="006D7126"/>
    <w:rsid w:val="007046D4"/>
    <w:rsid w:val="00712A8A"/>
    <w:rsid w:val="00713876"/>
    <w:rsid w:val="00720302"/>
    <w:rsid w:val="00752883"/>
    <w:rsid w:val="007A55C5"/>
    <w:rsid w:val="007B24D0"/>
    <w:rsid w:val="007C0FF0"/>
    <w:rsid w:val="007E79A0"/>
    <w:rsid w:val="008032BD"/>
    <w:rsid w:val="00812388"/>
    <w:rsid w:val="00814F1C"/>
    <w:rsid w:val="00830518"/>
    <w:rsid w:val="00861FBF"/>
    <w:rsid w:val="008914B4"/>
    <w:rsid w:val="008C58A4"/>
    <w:rsid w:val="008E31C5"/>
    <w:rsid w:val="00910EE6"/>
    <w:rsid w:val="00924DA0"/>
    <w:rsid w:val="009566C0"/>
    <w:rsid w:val="009B54C3"/>
    <w:rsid w:val="00A00E7B"/>
    <w:rsid w:val="00A13147"/>
    <w:rsid w:val="00A17BA5"/>
    <w:rsid w:val="00A313B9"/>
    <w:rsid w:val="00A85F25"/>
    <w:rsid w:val="00AB0795"/>
    <w:rsid w:val="00AC1AD5"/>
    <w:rsid w:val="00AE34AE"/>
    <w:rsid w:val="00AF6510"/>
    <w:rsid w:val="00B0304C"/>
    <w:rsid w:val="00B22F49"/>
    <w:rsid w:val="00B51C4D"/>
    <w:rsid w:val="00BE7CC3"/>
    <w:rsid w:val="00BF6BEC"/>
    <w:rsid w:val="00C3597F"/>
    <w:rsid w:val="00C40AAA"/>
    <w:rsid w:val="00C527FB"/>
    <w:rsid w:val="00C5433D"/>
    <w:rsid w:val="00C702E0"/>
    <w:rsid w:val="00C85A47"/>
    <w:rsid w:val="00CB1207"/>
    <w:rsid w:val="00CB595C"/>
    <w:rsid w:val="00CC1789"/>
    <w:rsid w:val="00CD4956"/>
    <w:rsid w:val="00CD70EE"/>
    <w:rsid w:val="00CE6376"/>
    <w:rsid w:val="00CE672D"/>
    <w:rsid w:val="00D14B9A"/>
    <w:rsid w:val="00D5098F"/>
    <w:rsid w:val="00D53D84"/>
    <w:rsid w:val="00D771B3"/>
    <w:rsid w:val="00DA3A10"/>
    <w:rsid w:val="00DA4E0D"/>
    <w:rsid w:val="00DB7218"/>
    <w:rsid w:val="00E1515C"/>
    <w:rsid w:val="00E20620"/>
    <w:rsid w:val="00E23418"/>
    <w:rsid w:val="00E30539"/>
    <w:rsid w:val="00E451C4"/>
    <w:rsid w:val="00E77212"/>
    <w:rsid w:val="00EA0F43"/>
    <w:rsid w:val="00EB1C72"/>
    <w:rsid w:val="00EC4864"/>
    <w:rsid w:val="00ED0181"/>
    <w:rsid w:val="00F53013"/>
    <w:rsid w:val="00F71C3E"/>
    <w:rsid w:val="352C4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Normal (Web)" w:uiPriority="0" w:qFormat="1"/>
    <w:lsdException w:name="Normal Table" w:qFormat="1"/>
    <w:lsdException w:name="Balloon Text" w:qFormat="1"/>
    <w:lsdException w:name="Table Grid" w:semiHidden="0" w:uiPriority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A47"/>
    <w:pPr>
      <w:widowControl w:val="0"/>
      <w:jc w:val="both"/>
    </w:pPr>
    <w:rPr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table" w:styleId="a6">
    <w:name w:val="Table Grid"/>
    <w:basedOn w:val="a1"/>
    <w:unhideWhenUsed/>
    <w:qFormat/>
    <w:pPr>
      <w:widowControl w:val="0"/>
      <w:jc w:val="both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Pr>
      <w:rFonts w:cs="Times New Roman"/>
    </w:rPr>
  </w:style>
  <w:style w:type="character" w:customStyle="1" w:styleId="Char0">
    <w:name w:val="页脚 Char"/>
    <w:basedOn w:val="a0"/>
    <w:link w:val="a4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眉 Char"/>
    <w:basedOn w:val="a0"/>
    <w:link w:val="a5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8">
    <w:name w:val="Plain Text"/>
    <w:basedOn w:val="a"/>
    <w:next w:val="a"/>
    <w:link w:val="Char2"/>
    <w:qFormat/>
    <w:rsid w:val="00D5098F"/>
    <w:pPr>
      <w:suppressAutoHyphens/>
    </w:pPr>
    <w:rPr>
      <w:rFonts w:ascii="方正黑体_GBK" w:eastAsia="方正黑体_GBK" w:hAnsi="Times New Roman" w:cs="Times New Roman"/>
      <w:szCs w:val="32"/>
    </w:rPr>
  </w:style>
  <w:style w:type="character" w:customStyle="1" w:styleId="Char2">
    <w:name w:val="纯文本 Char"/>
    <w:basedOn w:val="a0"/>
    <w:link w:val="a8"/>
    <w:qFormat/>
    <w:rsid w:val="00D5098F"/>
    <w:rPr>
      <w:rFonts w:ascii="方正黑体_GBK" w:eastAsia="方正黑体_GBK" w:hAnsi="Times New Roman" w:cs="Times New Roman"/>
      <w:kern w:val="2"/>
      <w:sz w:val="32"/>
      <w:szCs w:val="32"/>
    </w:rPr>
  </w:style>
  <w:style w:type="paragraph" w:styleId="a9">
    <w:name w:val="Body Text Indent"/>
    <w:basedOn w:val="a"/>
    <w:link w:val="Char3"/>
    <w:uiPriority w:val="99"/>
    <w:semiHidden/>
    <w:unhideWhenUsed/>
    <w:rsid w:val="00D5098F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9"/>
    <w:uiPriority w:val="99"/>
    <w:semiHidden/>
    <w:rsid w:val="00D5098F"/>
    <w:rPr>
      <w:kern w:val="2"/>
      <w:sz w:val="21"/>
      <w:szCs w:val="22"/>
    </w:rPr>
  </w:style>
  <w:style w:type="paragraph" w:styleId="2">
    <w:name w:val="Body Text First Indent 2"/>
    <w:basedOn w:val="a9"/>
    <w:next w:val="a"/>
    <w:link w:val="2Char"/>
    <w:qFormat/>
    <w:rsid w:val="00D5098F"/>
    <w:pPr>
      <w:ind w:firstLineChars="200" w:firstLine="420"/>
    </w:pPr>
    <w:rPr>
      <w:rFonts w:ascii="Times New Roman" w:eastAsia="宋体" w:hAnsi="Times New Roman" w:cs="Times New Roman"/>
      <w:szCs w:val="32"/>
    </w:rPr>
  </w:style>
  <w:style w:type="character" w:customStyle="1" w:styleId="2Char">
    <w:name w:val="正文首行缩进 2 Char"/>
    <w:basedOn w:val="Char3"/>
    <w:link w:val="2"/>
    <w:qFormat/>
    <w:rsid w:val="00D5098F"/>
    <w:rPr>
      <w:rFonts w:ascii="Times New Roman" w:eastAsia="宋体" w:hAnsi="Times New Roman" w:cs="Times New Roman"/>
      <w:kern w:val="2"/>
      <w:sz w:val="32"/>
      <w:szCs w:val="32"/>
    </w:rPr>
  </w:style>
  <w:style w:type="table" w:customStyle="1" w:styleId="1">
    <w:name w:val="网格型1"/>
    <w:basedOn w:val="a1"/>
    <w:next w:val="a6"/>
    <w:unhideWhenUsed/>
    <w:qFormat/>
    <w:rsid w:val="001E3C39"/>
    <w:pPr>
      <w:widowControl w:val="0"/>
      <w:jc w:val="both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99"/>
    <w:unhideWhenUsed/>
    <w:rsid w:val="00E77212"/>
    <w:pPr>
      <w:ind w:firstLineChars="200" w:firstLine="420"/>
    </w:pPr>
  </w:style>
  <w:style w:type="paragraph" w:customStyle="1" w:styleId="Default">
    <w:name w:val="Default"/>
    <w:qFormat/>
    <w:rsid w:val="00CB1207"/>
    <w:pPr>
      <w:widowControl w:val="0"/>
      <w:autoSpaceDE w:val="0"/>
      <w:autoSpaceDN w:val="0"/>
      <w:adjustRightInd w:val="0"/>
    </w:pPr>
    <w:rPr>
      <w:rFonts w:ascii="仿宋_GB2312" w:eastAsia="仿宋_GB2312" w:hAnsi="仿宋_GB2312" w:cs="宋体" w:hint="eastAsia"/>
      <w:color w:val="000000"/>
      <w:sz w:val="24"/>
      <w:szCs w:val="22"/>
    </w:rPr>
  </w:style>
  <w:style w:type="paragraph" w:styleId="ab">
    <w:name w:val="Normal (Web)"/>
    <w:basedOn w:val="a"/>
    <w:semiHidden/>
    <w:unhideWhenUsed/>
    <w:qFormat/>
    <w:rsid w:val="004B2F4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Date"/>
    <w:basedOn w:val="a"/>
    <w:next w:val="a"/>
    <w:link w:val="Char4"/>
    <w:uiPriority w:val="99"/>
    <w:semiHidden/>
    <w:unhideWhenUsed/>
    <w:rsid w:val="00A13147"/>
    <w:pPr>
      <w:ind w:leftChars="2500" w:left="100"/>
    </w:pPr>
  </w:style>
  <w:style w:type="character" w:customStyle="1" w:styleId="Char4">
    <w:name w:val="日期 Char"/>
    <w:basedOn w:val="a0"/>
    <w:link w:val="ac"/>
    <w:uiPriority w:val="99"/>
    <w:semiHidden/>
    <w:rsid w:val="00A13147"/>
    <w:rPr>
      <w:kern w:val="2"/>
      <w:sz w:val="32"/>
      <w:szCs w:val="22"/>
    </w:rPr>
  </w:style>
  <w:style w:type="paragraph" w:styleId="ad">
    <w:name w:val="Body Text"/>
    <w:basedOn w:val="a"/>
    <w:link w:val="Char5"/>
    <w:uiPriority w:val="99"/>
    <w:semiHidden/>
    <w:unhideWhenUsed/>
    <w:rsid w:val="000831C1"/>
    <w:pPr>
      <w:spacing w:after="120"/>
    </w:pPr>
  </w:style>
  <w:style w:type="character" w:customStyle="1" w:styleId="Char5">
    <w:name w:val="正文文本 Char"/>
    <w:basedOn w:val="a0"/>
    <w:link w:val="ad"/>
    <w:uiPriority w:val="99"/>
    <w:semiHidden/>
    <w:rsid w:val="000831C1"/>
    <w:rPr>
      <w:kern w:val="2"/>
      <w:sz w:val="32"/>
      <w:szCs w:val="22"/>
    </w:rPr>
  </w:style>
  <w:style w:type="paragraph" w:styleId="20">
    <w:name w:val="toc 2"/>
    <w:basedOn w:val="a"/>
    <w:next w:val="a"/>
    <w:uiPriority w:val="39"/>
    <w:unhideWhenUsed/>
    <w:qFormat/>
    <w:rsid w:val="000831C1"/>
    <w:pPr>
      <w:spacing w:line="40" w:lineRule="exact"/>
      <w:ind w:leftChars="200" w:left="632"/>
    </w:pPr>
    <w:rPr>
      <w:rFonts w:ascii="Times New Roman" w:eastAsia="仿宋_GB2312" w:hAnsi="Times New Roman" w:cs="Times New Roman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Normal (Web)" w:uiPriority="0" w:qFormat="1"/>
    <w:lsdException w:name="Normal Table" w:qFormat="1"/>
    <w:lsdException w:name="Balloon Text" w:qFormat="1"/>
    <w:lsdException w:name="Table Grid" w:semiHidden="0" w:uiPriority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A47"/>
    <w:pPr>
      <w:widowControl w:val="0"/>
      <w:jc w:val="both"/>
    </w:pPr>
    <w:rPr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table" w:styleId="a6">
    <w:name w:val="Table Grid"/>
    <w:basedOn w:val="a1"/>
    <w:unhideWhenUsed/>
    <w:qFormat/>
    <w:pPr>
      <w:widowControl w:val="0"/>
      <w:jc w:val="both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Pr>
      <w:rFonts w:cs="Times New Roman"/>
    </w:rPr>
  </w:style>
  <w:style w:type="character" w:customStyle="1" w:styleId="Char0">
    <w:name w:val="页脚 Char"/>
    <w:basedOn w:val="a0"/>
    <w:link w:val="a4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眉 Char"/>
    <w:basedOn w:val="a0"/>
    <w:link w:val="a5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8">
    <w:name w:val="Plain Text"/>
    <w:basedOn w:val="a"/>
    <w:next w:val="a"/>
    <w:link w:val="Char2"/>
    <w:qFormat/>
    <w:rsid w:val="00D5098F"/>
    <w:pPr>
      <w:suppressAutoHyphens/>
    </w:pPr>
    <w:rPr>
      <w:rFonts w:ascii="方正黑体_GBK" w:eastAsia="方正黑体_GBK" w:hAnsi="Times New Roman" w:cs="Times New Roman"/>
      <w:szCs w:val="32"/>
    </w:rPr>
  </w:style>
  <w:style w:type="character" w:customStyle="1" w:styleId="Char2">
    <w:name w:val="纯文本 Char"/>
    <w:basedOn w:val="a0"/>
    <w:link w:val="a8"/>
    <w:qFormat/>
    <w:rsid w:val="00D5098F"/>
    <w:rPr>
      <w:rFonts w:ascii="方正黑体_GBK" w:eastAsia="方正黑体_GBK" w:hAnsi="Times New Roman" w:cs="Times New Roman"/>
      <w:kern w:val="2"/>
      <w:sz w:val="32"/>
      <w:szCs w:val="32"/>
    </w:rPr>
  </w:style>
  <w:style w:type="paragraph" w:styleId="a9">
    <w:name w:val="Body Text Indent"/>
    <w:basedOn w:val="a"/>
    <w:link w:val="Char3"/>
    <w:uiPriority w:val="99"/>
    <w:semiHidden/>
    <w:unhideWhenUsed/>
    <w:rsid w:val="00D5098F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9"/>
    <w:uiPriority w:val="99"/>
    <w:semiHidden/>
    <w:rsid w:val="00D5098F"/>
    <w:rPr>
      <w:kern w:val="2"/>
      <w:sz w:val="21"/>
      <w:szCs w:val="22"/>
    </w:rPr>
  </w:style>
  <w:style w:type="paragraph" w:styleId="2">
    <w:name w:val="Body Text First Indent 2"/>
    <w:basedOn w:val="a9"/>
    <w:next w:val="a"/>
    <w:link w:val="2Char"/>
    <w:qFormat/>
    <w:rsid w:val="00D5098F"/>
    <w:pPr>
      <w:ind w:firstLineChars="200" w:firstLine="420"/>
    </w:pPr>
    <w:rPr>
      <w:rFonts w:ascii="Times New Roman" w:eastAsia="宋体" w:hAnsi="Times New Roman" w:cs="Times New Roman"/>
      <w:szCs w:val="32"/>
    </w:rPr>
  </w:style>
  <w:style w:type="character" w:customStyle="1" w:styleId="2Char">
    <w:name w:val="正文首行缩进 2 Char"/>
    <w:basedOn w:val="Char3"/>
    <w:link w:val="2"/>
    <w:qFormat/>
    <w:rsid w:val="00D5098F"/>
    <w:rPr>
      <w:rFonts w:ascii="Times New Roman" w:eastAsia="宋体" w:hAnsi="Times New Roman" w:cs="Times New Roman"/>
      <w:kern w:val="2"/>
      <w:sz w:val="32"/>
      <w:szCs w:val="32"/>
    </w:rPr>
  </w:style>
  <w:style w:type="table" w:customStyle="1" w:styleId="1">
    <w:name w:val="网格型1"/>
    <w:basedOn w:val="a1"/>
    <w:next w:val="a6"/>
    <w:unhideWhenUsed/>
    <w:qFormat/>
    <w:rsid w:val="001E3C39"/>
    <w:pPr>
      <w:widowControl w:val="0"/>
      <w:jc w:val="both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99"/>
    <w:unhideWhenUsed/>
    <w:rsid w:val="00E77212"/>
    <w:pPr>
      <w:ind w:firstLineChars="200" w:firstLine="420"/>
    </w:pPr>
  </w:style>
  <w:style w:type="paragraph" w:customStyle="1" w:styleId="Default">
    <w:name w:val="Default"/>
    <w:qFormat/>
    <w:rsid w:val="00CB1207"/>
    <w:pPr>
      <w:widowControl w:val="0"/>
      <w:autoSpaceDE w:val="0"/>
      <w:autoSpaceDN w:val="0"/>
      <w:adjustRightInd w:val="0"/>
    </w:pPr>
    <w:rPr>
      <w:rFonts w:ascii="仿宋_GB2312" w:eastAsia="仿宋_GB2312" w:hAnsi="仿宋_GB2312" w:cs="宋体" w:hint="eastAsia"/>
      <w:color w:val="000000"/>
      <w:sz w:val="24"/>
      <w:szCs w:val="22"/>
    </w:rPr>
  </w:style>
  <w:style w:type="paragraph" w:styleId="ab">
    <w:name w:val="Normal (Web)"/>
    <w:basedOn w:val="a"/>
    <w:semiHidden/>
    <w:unhideWhenUsed/>
    <w:qFormat/>
    <w:rsid w:val="004B2F4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Date"/>
    <w:basedOn w:val="a"/>
    <w:next w:val="a"/>
    <w:link w:val="Char4"/>
    <w:uiPriority w:val="99"/>
    <w:semiHidden/>
    <w:unhideWhenUsed/>
    <w:rsid w:val="00A13147"/>
    <w:pPr>
      <w:ind w:leftChars="2500" w:left="100"/>
    </w:pPr>
  </w:style>
  <w:style w:type="character" w:customStyle="1" w:styleId="Char4">
    <w:name w:val="日期 Char"/>
    <w:basedOn w:val="a0"/>
    <w:link w:val="ac"/>
    <w:uiPriority w:val="99"/>
    <w:semiHidden/>
    <w:rsid w:val="00A13147"/>
    <w:rPr>
      <w:kern w:val="2"/>
      <w:sz w:val="32"/>
      <w:szCs w:val="22"/>
    </w:rPr>
  </w:style>
  <w:style w:type="paragraph" w:styleId="ad">
    <w:name w:val="Body Text"/>
    <w:basedOn w:val="a"/>
    <w:link w:val="Char5"/>
    <w:uiPriority w:val="99"/>
    <w:semiHidden/>
    <w:unhideWhenUsed/>
    <w:rsid w:val="000831C1"/>
    <w:pPr>
      <w:spacing w:after="120"/>
    </w:pPr>
  </w:style>
  <w:style w:type="character" w:customStyle="1" w:styleId="Char5">
    <w:name w:val="正文文本 Char"/>
    <w:basedOn w:val="a0"/>
    <w:link w:val="ad"/>
    <w:uiPriority w:val="99"/>
    <w:semiHidden/>
    <w:rsid w:val="000831C1"/>
    <w:rPr>
      <w:kern w:val="2"/>
      <w:sz w:val="32"/>
      <w:szCs w:val="22"/>
    </w:rPr>
  </w:style>
  <w:style w:type="paragraph" w:styleId="20">
    <w:name w:val="toc 2"/>
    <w:basedOn w:val="a"/>
    <w:next w:val="a"/>
    <w:uiPriority w:val="39"/>
    <w:unhideWhenUsed/>
    <w:qFormat/>
    <w:rsid w:val="000831C1"/>
    <w:pPr>
      <w:spacing w:line="40" w:lineRule="exact"/>
      <w:ind w:leftChars="200" w:left="632"/>
    </w:pPr>
    <w:rPr>
      <w:rFonts w:ascii="Times New Roman" w:eastAsia="仿宋_GB2312" w:hAnsi="Times New Roman" w:cs="Times New Roman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55CDB2-5B19-4D98-9A29-DB6BF919B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</Words>
  <Characters>793</Characters>
  <Application>Microsoft Office Word</Application>
  <DocSecurity>0</DocSecurity>
  <Lines>6</Lines>
  <Paragraphs>1</Paragraphs>
  <ScaleCrop>false</ScaleCrop>
  <Company>Microsoft</Company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3</cp:revision>
  <cp:lastPrinted>2026-11-05T07:32:00Z</cp:lastPrinted>
  <dcterms:created xsi:type="dcterms:W3CDTF">2026-11-05T07:31:00Z</dcterms:created>
  <dcterms:modified xsi:type="dcterms:W3CDTF">2026-11-05T07:32:00Z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eyJoZGlkIjoiYjlhMGNiOTM3NGUzZThkNzYyYWY2MWViNzViNDVjMTciLCJ1c2VySWQiOiI1NDA4NzM2MjcifQ==</vt:lpwstr>
  </property>
  <property fmtid="{D5CDD505-2E9C-101B-9397-08002B2CF9AE}" pid="3" name="KSOProductBuildVer">
    <vt:lpwstr>2052-12.1.0.19770</vt:lpwstr>
  </property>
  <property fmtid="{D5CDD505-2E9C-101B-9397-08002B2CF9AE}" pid="4" name="ICV">
    <vt:lpwstr>3A18030FA2584C44A195DD0A9A07604F_12</vt:lpwstr>
  </property>
</Properties>
</file>