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3C" w:rsidRDefault="0007723C" w:rsidP="00F42F36">
      <w:pPr>
        <w:jc w:val="center"/>
        <w:rPr>
          <w:rFonts w:asciiTheme="majorEastAsia" w:eastAsiaTheme="majorEastAsia" w:hAnsiTheme="majorEastAsia"/>
          <w:b/>
          <w:sz w:val="44"/>
          <w:szCs w:val="44"/>
        </w:rPr>
      </w:pPr>
      <w:r w:rsidRPr="0007723C">
        <w:rPr>
          <w:rFonts w:asciiTheme="majorEastAsia" w:eastAsiaTheme="majorEastAsia" w:hAnsiTheme="majorEastAsia" w:hint="eastAsia"/>
          <w:b/>
          <w:sz w:val="44"/>
          <w:szCs w:val="44"/>
        </w:rPr>
        <w:t>江门市文化广电旅游体育局2018年度</w:t>
      </w:r>
    </w:p>
    <w:p w:rsidR="00CA07F8" w:rsidRPr="0007723C" w:rsidRDefault="0007723C" w:rsidP="0007723C">
      <w:pPr>
        <w:jc w:val="center"/>
        <w:rPr>
          <w:rFonts w:asciiTheme="majorEastAsia" w:eastAsiaTheme="majorEastAsia" w:hAnsiTheme="majorEastAsia"/>
          <w:b/>
          <w:sz w:val="44"/>
          <w:szCs w:val="44"/>
        </w:rPr>
      </w:pPr>
      <w:r w:rsidRPr="0007723C">
        <w:rPr>
          <w:rFonts w:asciiTheme="majorEastAsia" w:eastAsiaTheme="majorEastAsia" w:hAnsiTheme="majorEastAsia" w:hint="eastAsia"/>
          <w:b/>
          <w:sz w:val="44"/>
          <w:szCs w:val="44"/>
        </w:rPr>
        <w:t>行政许可实施和监督管理情况报告</w:t>
      </w:r>
    </w:p>
    <w:p w:rsidR="0007723C" w:rsidRDefault="0007723C" w:rsidP="00CA07F8">
      <w:pPr>
        <w:rPr>
          <w:rFonts w:ascii="仿宋_GB2312" w:eastAsia="仿宋_GB2312"/>
          <w:sz w:val="32"/>
          <w:szCs w:val="32"/>
        </w:rPr>
      </w:pPr>
    </w:p>
    <w:p w:rsidR="00CA07F8" w:rsidRDefault="00CA07F8" w:rsidP="00CA07F8">
      <w:pPr>
        <w:ind w:firstLineChars="200" w:firstLine="640"/>
        <w:rPr>
          <w:rFonts w:ascii="仿宋_GB2312" w:eastAsia="仿宋_GB2312"/>
          <w:sz w:val="32"/>
          <w:szCs w:val="32"/>
        </w:rPr>
      </w:pPr>
      <w:r>
        <w:rPr>
          <w:rFonts w:ascii="仿宋_GB2312" w:eastAsia="仿宋_GB2312" w:hint="eastAsia"/>
          <w:sz w:val="32"/>
          <w:szCs w:val="32"/>
        </w:rPr>
        <w:t>根据《广东省行政许可监督管理条例》要求</w:t>
      </w:r>
      <w:bookmarkStart w:id="0" w:name="_GoBack"/>
      <w:bookmarkEnd w:id="0"/>
      <w:r>
        <w:rPr>
          <w:rFonts w:ascii="仿宋_GB2312" w:eastAsia="仿宋_GB2312" w:hint="eastAsia"/>
          <w:sz w:val="32"/>
          <w:szCs w:val="32"/>
        </w:rPr>
        <w:t>，现将我单位201</w:t>
      </w:r>
      <w:r w:rsidR="0007723C">
        <w:rPr>
          <w:rFonts w:ascii="仿宋_GB2312" w:eastAsia="仿宋_GB2312" w:hint="eastAsia"/>
          <w:sz w:val="32"/>
          <w:szCs w:val="32"/>
        </w:rPr>
        <w:t>8</w:t>
      </w:r>
      <w:r>
        <w:rPr>
          <w:rFonts w:ascii="仿宋_GB2312" w:eastAsia="仿宋_GB2312" w:hint="eastAsia"/>
          <w:sz w:val="32"/>
          <w:szCs w:val="32"/>
        </w:rPr>
        <w:t>年度行政许可实施和监督管理情况报告如下：</w:t>
      </w:r>
    </w:p>
    <w:p w:rsidR="00CA07F8" w:rsidRDefault="00CA07F8" w:rsidP="00CA07F8">
      <w:pPr>
        <w:ind w:firstLineChars="200" w:firstLine="640"/>
        <w:rPr>
          <w:rFonts w:ascii="黑体" w:eastAsia="黑体" w:hAnsi="黑体"/>
          <w:sz w:val="32"/>
          <w:szCs w:val="32"/>
        </w:rPr>
      </w:pPr>
      <w:r>
        <w:rPr>
          <w:rFonts w:ascii="黑体" w:eastAsia="黑体" w:hAnsi="黑体" w:hint="eastAsia"/>
          <w:sz w:val="32"/>
          <w:szCs w:val="32"/>
        </w:rPr>
        <w:t>一、基本情况</w:t>
      </w:r>
    </w:p>
    <w:p w:rsidR="00FB7CCC" w:rsidRDefault="00CA07F8" w:rsidP="00CA07F8">
      <w:pPr>
        <w:ind w:firstLineChars="200" w:firstLine="643"/>
        <w:rPr>
          <w:rFonts w:ascii="仿宋_GB2312" w:eastAsia="仿宋_GB2312"/>
          <w:sz w:val="32"/>
          <w:szCs w:val="32"/>
        </w:rPr>
      </w:pPr>
      <w:r>
        <w:rPr>
          <w:rFonts w:ascii="楷体_GB2312" w:eastAsia="楷体_GB2312" w:hint="eastAsia"/>
          <w:b/>
          <w:sz w:val="32"/>
          <w:szCs w:val="32"/>
        </w:rPr>
        <w:t>（一）现有事项及办理情况。</w:t>
      </w:r>
      <w:r w:rsidRPr="00B158BC">
        <w:rPr>
          <w:rFonts w:ascii="仿宋_GB2312" w:eastAsia="仿宋_GB2312" w:hint="eastAsia"/>
          <w:sz w:val="32"/>
          <w:szCs w:val="32"/>
        </w:rPr>
        <w:t>我局现有行政许可事项</w:t>
      </w:r>
      <w:r w:rsidR="0007723C">
        <w:rPr>
          <w:rFonts w:ascii="仿宋_GB2312" w:eastAsia="仿宋_GB2312" w:hint="eastAsia"/>
          <w:sz w:val="32"/>
          <w:szCs w:val="32"/>
        </w:rPr>
        <w:t>46</w:t>
      </w:r>
      <w:r w:rsidRPr="00B158BC">
        <w:rPr>
          <w:rFonts w:ascii="仿宋_GB2312" w:eastAsia="仿宋_GB2312" w:hint="eastAsia"/>
          <w:sz w:val="32"/>
          <w:szCs w:val="32"/>
        </w:rPr>
        <w:t>项</w:t>
      </w:r>
      <w:r w:rsidR="0007723C">
        <w:rPr>
          <w:rFonts w:ascii="仿宋_GB2312" w:eastAsia="仿宋_GB2312" w:hint="eastAsia"/>
          <w:sz w:val="32"/>
          <w:szCs w:val="32"/>
        </w:rPr>
        <w:t>（文化41项，旅游3项，体育2项）</w:t>
      </w:r>
      <w:r w:rsidRPr="00B158BC">
        <w:rPr>
          <w:rFonts w:ascii="仿宋_GB2312" w:eastAsia="仿宋_GB2312" w:hint="eastAsia"/>
          <w:sz w:val="32"/>
          <w:szCs w:val="32"/>
        </w:rPr>
        <w:t>，</w:t>
      </w:r>
      <w:r w:rsidR="0007723C">
        <w:rPr>
          <w:rFonts w:ascii="仿宋_GB2312" w:eastAsia="仿宋_GB2312" w:hint="eastAsia"/>
          <w:sz w:val="32"/>
          <w:szCs w:val="32"/>
        </w:rPr>
        <w:t>均已</w:t>
      </w:r>
      <w:r w:rsidR="0001523B" w:rsidRPr="0007723C">
        <w:rPr>
          <w:rFonts w:ascii="仿宋" w:eastAsia="仿宋" w:hAnsi="仿宋" w:hint="eastAsia"/>
          <w:sz w:val="32"/>
          <w:szCs w:val="32"/>
        </w:rPr>
        <w:t>为每个事项组织编制了实施清单</w:t>
      </w:r>
      <w:r w:rsidR="0001523B">
        <w:rPr>
          <w:rFonts w:ascii="仿宋" w:eastAsia="仿宋" w:hAnsi="仿宋" w:hint="eastAsia"/>
          <w:sz w:val="32"/>
          <w:szCs w:val="32"/>
        </w:rPr>
        <w:t>，并</w:t>
      </w:r>
      <w:r w:rsidR="0001523B">
        <w:rPr>
          <w:rFonts w:ascii="仿宋_GB2312" w:eastAsia="仿宋_GB2312" w:hint="eastAsia"/>
          <w:sz w:val="32"/>
          <w:szCs w:val="32"/>
        </w:rPr>
        <w:t>进驻《广东政务服务网》</w:t>
      </w:r>
      <w:r w:rsidR="0007723C">
        <w:rPr>
          <w:rFonts w:ascii="仿宋_GB2312" w:eastAsia="仿宋_GB2312" w:hint="eastAsia"/>
          <w:sz w:val="32"/>
          <w:szCs w:val="32"/>
        </w:rPr>
        <w:t>向社会发布。其中</w:t>
      </w:r>
      <w:r w:rsidR="0001523B">
        <w:rPr>
          <w:rFonts w:ascii="仿宋_GB2312" w:eastAsia="仿宋_GB2312" w:hint="eastAsia"/>
          <w:sz w:val="32"/>
          <w:szCs w:val="32"/>
        </w:rPr>
        <w:t>，文化和体育的43项行政许可事项已</w:t>
      </w:r>
      <w:r>
        <w:rPr>
          <w:rFonts w:ascii="仿宋_GB2312" w:eastAsia="仿宋_GB2312" w:hint="eastAsia"/>
          <w:sz w:val="32"/>
          <w:szCs w:val="32"/>
        </w:rPr>
        <w:t>进驻网上办事大厅接受公众在线申请</w:t>
      </w:r>
      <w:r w:rsidR="0001523B">
        <w:rPr>
          <w:rFonts w:ascii="仿宋_GB2312" w:eastAsia="仿宋_GB2312" w:hint="eastAsia"/>
          <w:sz w:val="32"/>
          <w:szCs w:val="32"/>
        </w:rPr>
        <w:t>，</w:t>
      </w:r>
      <w:r w:rsidR="00325AE5" w:rsidRPr="00BB37E4">
        <w:rPr>
          <w:rFonts w:ascii="仿宋_GB2312" w:eastAsia="仿宋_GB2312" w:hint="eastAsia"/>
          <w:sz w:val="32"/>
          <w:szCs w:val="32"/>
        </w:rPr>
        <w:t>旅游的3项行政许可事项根据</w:t>
      </w:r>
      <w:r w:rsidR="001C768C">
        <w:rPr>
          <w:rFonts w:ascii="仿宋_GB2312" w:eastAsia="仿宋_GB2312" w:hint="eastAsia"/>
          <w:sz w:val="32"/>
          <w:szCs w:val="32"/>
        </w:rPr>
        <w:t>《广东省旅游局转发文化和旅游部监督管理司关于全面启用全国旅游监管服务平台的通知》（</w:t>
      </w:r>
      <w:proofErr w:type="gramStart"/>
      <w:r w:rsidR="001C768C">
        <w:rPr>
          <w:rFonts w:ascii="仿宋_GB2312" w:eastAsia="仿宋_GB2312" w:hint="eastAsia"/>
          <w:sz w:val="32"/>
          <w:szCs w:val="32"/>
        </w:rPr>
        <w:t>粤旅管</w:t>
      </w:r>
      <w:proofErr w:type="gramEnd"/>
      <w:r w:rsidR="001C768C" w:rsidRPr="00D7235A">
        <w:rPr>
          <w:rFonts w:ascii="仿宋_GB2312" w:eastAsia="仿宋_GB2312" w:cs="宋体" w:hint="eastAsia"/>
          <w:kern w:val="0"/>
          <w:sz w:val="32"/>
          <w:szCs w:val="32"/>
          <w:lang w:val="zh-CN"/>
        </w:rPr>
        <w:t>〔</w:t>
      </w:r>
      <w:r w:rsidR="001C768C" w:rsidRPr="00D7235A">
        <w:rPr>
          <w:rFonts w:ascii="仿宋_GB2312" w:eastAsia="仿宋_GB2312" w:cs="宋体"/>
          <w:kern w:val="0"/>
          <w:sz w:val="32"/>
          <w:szCs w:val="32"/>
          <w:lang w:val="zh-CN"/>
        </w:rPr>
        <w:t>201</w:t>
      </w:r>
      <w:r w:rsidR="001C768C">
        <w:rPr>
          <w:rFonts w:ascii="仿宋_GB2312" w:eastAsia="仿宋_GB2312" w:cs="宋体"/>
          <w:kern w:val="0"/>
          <w:sz w:val="32"/>
          <w:szCs w:val="32"/>
          <w:lang w:val="zh-CN"/>
        </w:rPr>
        <w:t>8</w:t>
      </w:r>
      <w:r w:rsidR="001C768C" w:rsidRPr="00D7235A">
        <w:rPr>
          <w:rFonts w:ascii="仿宋_GB2312" w:eastAsia="仿宋_GB2312" w:cs="宋体" w:hint="eastAsia"/>
          <w:kern w:val="0"/>
          <w:sz w:val="32"/>
          <w:szCs w:val="32"/>
          <w:lang w:val="zh-CN"/>
        </w:rPr>
        <w:t>〕</w:t>
      </w:r>
      <w:r w:rsidR="001C768C">
        <w:rPr>
          <w:rFonts w:ascii="仿宋_GB2312" w:eastAsia="仿宋_GB2312" w:cs="宋体" w:hint="eastAsia"/>
          <w:kern w:val="0"/>
          <w:sz w:val="32"/>
          <w:szCs w:val="32"/>
          <w:lang w:val="zh-CN"/>
        </w:rPr>
        <w:t>56号</w:t>
      </w:r>
      <w:r w:rsidR="001C768C">
        <w:rPr>
          <w:rFonts w:ascii="仿宋_GB2312" w:eastAsia="仿宋_GB2312" w:hint="eastAsia"/>
          <w:sz w:val="32"/>
          <w:szCs w:val="32"/>
        </w:rPr>
        <w:t>）</w:t>
      </w:r>
      <w:r w:rsidR="00325AE5" w:rsidRPr="00BB37E4">
        <w:rPr>
          <w:rFonts w:ascii="仿宋_GB2312" w:eastAsia="仿宋_GB2312" w:hint="eastAsia"/>
          <w:sz w:val="32"/>
          <w:szCs w:val="32"/>
        </w:rPr>
        <w:t>要求，</w:t>
      </w:r>
      <w:r w:rsidR="00BD4F75">
        <w:rPr>
          <w:rFonts w:ascii="仿宋_GB2312" w:eastAsia="仿宋_GB2312" w:hint="eastAsia"/>
          <w:sz w:val="32"/>
          <w:szCs w:val="32"/>
        </w:rPr>
        <w:t>已</w:t>
      </w:r>
      <w:r w:rsidR="00325AE5" w:rsidRPr="00BB37E4">
        <w:rPr>
          <w:rFonts w:ascii="仿宋_GB2312" w:eastAsia="仿宋_GB2312" w:hint="eastAsia"/>
          <w:sz w:val="32"/>
          <w:szCs w:val="32"/>
        </w:rPr>
        <w:t>在全国旅游监管服务平台</w:t>
      </w:r>
      <w:r w:rsidR="00ED4E23" w:rsidRPr="00BB37E4">
        <w:rPr>
          <w:rFonts w:ascii="仿宋_GB2312" w:eastAsia="仿宋_GB2312" w:hint="eastAsia"/>
          <w:sz w:val="32"/>
          <w:szCs w:val="32"/>
        </w:rPr>
        <w:t>接受</w:t>
      </w:r>
      <w:r w:rsidR="00325AE5" w:rsidRPr="00BB37E4">
        <w:rPr>
          <w:rFonts w:ascii="仿宋_GB2312" w:eastAsia="仿宋_GB2312" w:hint="eastAsia"/>
          <w:sz w:val="32"/>
          <w:szCs w:val="32"/>
        </w:rPr>
        <w:t>公众在线申请。</w:t>
      </w:r>
      <w:r>
        <w:rPr>
          <w:rFonts w:ascii="仿宋_GB2312" w:eastAsia="仿宋_GB2312" w:hint="eastAsia"/>
          <w:sz w:val="32"/>
          <w:szCs w:val="32"/>
        </w:rPr>
        <w:t>201</w:t>
      </w:r>
      <w:r w:rsidR="00325AE5">
        <w:rPr>
          <w:rFonts w:ascii="仿宋_GB2312" w:eastAsia="仿宋_GB2312" w:hint="eastAsia"/>
          <w:sz w:val="32"/>
          <w:szCs w:val="32"/>
        </w:rPr>
        <w:t>8</w:t>
      </w:r>
      <w:r>
        <w:rPr>
          <w:rFonts w:ascii="仿宋_GB2312" w:eastAsia="仿宋_GB2312" w:hint="eastAsia"/>
          <w:sz w:val="32"/>
          <w:szCs w:val="32"/>
        </w:rPr>
        <w:t>年，我局共收到行政许可申请</w:t>
      </w:r>
      <w:r w:rsidR="00ED4E23">
        <w:rPr>
          <w:rFonts w:ascii="仿宋_GB2312" w:eastAsia="仿宋_GB2312" w:hint="eastAsia"/>
          <w:sz w:val="32"/>
          <w:szCs w:val="32"/>
        </w:rPr>
        <w:t>898</w:t>
      </w:r>
      <w:r>
        <w:rPr>
          <w:rFonts w:ascii="仿宋_GB2312" w:eastAsia="仿宋_GB2312" w:hint="eastAsia"/>
          <w:sz w:val="32"/>
          <w:szCs w:val="32"/>
        </w:rPr>
        <w:t>件，受理</w:t>
      </w:r>
      <w:r w:rsidR="00FB7CCC">
        <w:rPr>
          <w:rFonts w:ascii="仿宋_GB2312" w:eastAsia="仿宋_GB2312" w:hint="eastAsia"/>
          <w:sz w:val="32"/>
          <w:szCs w:val="32"/>
        </w:rPr>
        <w:t>898</w:t>
      </w:r>
      <w:r>
        <w:rPr>
          <w:rFonts w:ascii="仿宋_GB2312" w:eastAsia="仿宋_GB2312" w:hint="eastAsia"/>
          <w:sz w:val="32"/>
          <w:szCs w:val="32"/>
        </w:rPr>
        <w:t>件，按时办结</w:t>
      </w:r>
      <w:r w:rsidR="00FB7CCC">
        <w:rPr>
          <w:rFonts w:ascii="仿宋_GB2312" w:eastAsia="仿宋_GB2312" w:hint="eastAsia"/>
          <w:sz w:val="32"/>
          <w:szCs w:val="32"/>
        </w:rPr>
        <w:t>898</w:t>
      </w:r>
      <w:r>
        <w:rPr>
          <w:rFonts w:ascii="仿宋_GB2312" w:eastAsia="仿宋_GB2312" w:hint="eastAsia"/>
          <w:sz w:val="32"/>
          <w:szCs w:val="32"/>
        </w:rPr>
        <w:t>件，审批同意</w:t>
      </w:r>
      <w:r w:rsidR="00FB7CCC">
        <w:rPr>
          <w:rFonts w:ascii="仿宋_GB2312" w:eastAsia="仿宋_GB2312" w:hint="eastAsia"/>
          <w:sz w:val="32"/>
          <w:szCs w:val="32"/>
        </w:rPr>
        <w:t>898</w:t>
      </w:r>
      <w:r>
        <w:rPr>
          <w:rFonts w:ascii="仿宋_GB2312" w:eastAsia="仿宋_GB2312" w:hint="eastAsia"/>
          <w:sz w:val="32"/>
          <w:szCs w:val="32"/>
        </w:rPr>
        <w:t>件</w:t>
      </w:r>
      <w:r w:rsidR="00ED4E23">
        <w:rPr>
          <w:rFonts w:ascii="仿宋_GB2312" w:eastAsia="仿宋_GB2312" w:hint="eastAsia"/>
          <w:sz w:val="32"/>
          <w:szCs w:val="32"/>
        </w:rPr>
        <w:t>，办结率100%</w:t>
      </w:r>
      <w:r>
        <w:rPr>
          <w:rFonts w:ascii="仿宋_GB2312" w:eastAsia="仿宋_GB2312" w:hint="eastAsia"/>
          <w:sz w:val="32"/>
          <w:szCs w:val="32"/>
        </w:rPr>
        <w:t>。</w:t>
      </w:r>
    </w:p>
    <w:p w:rsidR="007B6A3C" w:rsidRDefault="00CA07F8" w:rsidP="007B6A3C">
      <w:pPr>
        <w:spacing w:line="610" w:lineRule="exact"/>
        <w:ind w:firstLine="640"/>
        <w:rPr>
          <w:rFonts w:ascii="仿宋_GB2312" w:eastAsia="仿宋_GB2312"/>
          <w:sz w:val="32"/>
          <w:szCs w:val="32"/>
        </w:rPr>
      </w:pPr>
      <w:r>
        <w:rPr>
          <w:rFonts w:ascii="楷体_GB2312" w:eastAsia="楷体_GB2312" w:hint="eastAsia"/>
          <w:b/>
          <w:sz w:val="32"/>
          <w:szCs w:val="32"/>
        </w:rPr>
        <w:t>（二）依法实施情况。</w:t>
      </w:r>
      <w:r>
        <w:rPr>
          <w:rFonts w:ascii="仿宋_GB2312" w:eastAsia="仿宋_GB2312" w:hint="eastAsia"/>
          <w:sz w:val="32"/>
          <w:szCs w:val="32"/>
        </w:rPr>
        <w:t>根据市政府工作部署，</w:t>
      </w:r>
      <w:r w:rsidR="00ED4E23">
        <w:rPr>
          <w:rFonts w:ascii="仿宋_GB2312" w:eastAsia="仿宋_GB2312" w:hint="eastAsia"/>
          <w:sz w:val="32"/>
          <w:szCs w:val="32"/>
        </w:rPr>
        <w:t>结合文化、旅游和体育的相关法律法规，</w:t>
      </w:r>
      <w:r>
        <w:rPr>
          <w:rFonts w:ascii="仿宋_GB2312" w:eastAsia="仿宋_GB2312" w:hint="eastAsia"/>
          <w:sz w:val="32"/>
          <w:szCs w:val="32"/>
        </w:rPr>
        <w:t>我局</w:t>
      </w:r>
      <w:r w:rsidR="00ED4E23">
        <w:rPr>
          <w:rFonts w:ascii="仿宋_GB2312" w:eastAsia="仿宋_GB2312" w:hint="eastAsia"/>
          <w:sz w:val="32"/>
          <w:szCs w:val="32"/>
        </w:rPr>
        <w:t>组织</w:t>
      </w:r>
      <w:r>
        <w:rPr>
          <w:rFonts w:ascii="仿宋_GB2312" w:eastAsia="仿宋_GB2312" w:hint="eastAsia"/>
          <w:sz w:val="32"/>
          <w:szCs w:val="32"/>
        </w:rPr>
        <w:t>更新了市本级行政许可事项通用目录，共梳理了</w:t>
      </w:r>
      <w:r w:rsidR="00ED4E23">
        <w:rPr>
          <w:rFonts w:ascii="仿宋_GB2312" w:eastAsia="仿宋_GB2312" w:hint="eastAsia"/>
          <w:sz w:val="32"/>
          <w:szCs w:val="32"/>
        </w:rPr>
        <w:t>46</w:t>
      </w:r>
      <w:r>
        <w:rPr>
          <w:rFonts w:ascii="仿宋_GB2312" w:eastAsia="仿宋_GB2312" w:hint="eastAsia"/>
          <w:sz w:val="32"/>
          <w:szCs w:val="32"/>
        </w:rPr>
        <w:t>项行政许可事项</w:t>
      </w:r>
      <w:r w:rsidR="00ED4E23">
        <w:rPr>
          <w:rFonts w:ascii="仿宋_GB2312" w:eastAsia="仿宋_GB2312" w:hint="eastAsia"/>
          <w:sz w:val="32"/>
          <w:szCs w:val="32"/>
        </w:rPr>
        <w:t>，</w:t>
      </w:r>
      <w:r>
        <w:rPr>
          <w:rFonts w:ascii="仿宋_GB2312" w:eastAsia="仿宋_GB2312" w:hint="eastAsia"/>
          <w:sz w:val="32"/>
          <w:szCs w:val="32"/>
        </w:rPr>
        <w:t>组织编制了《办事指南》和《业务手册》，明确了受理范围、设立依据、审批机</w:t>
      </w:r>
      <w:r>
        <w:rPr>
          <w:rFonts w:ascii="仿宋_GB2312" w:eastAsia="仿宋_GB2312" w:hint="eastAsia"/>
          <w:sz w:val="32"/>
          <w:szCs w:val="32"/>
        </w:rPr>
        <w:lastRenderedPageBreak/>
        <w:t>关、审批条件、申请材料、办理时限、办理流程、办理收费、办理地址、咨询及投诉渠道等。</w:t>
      </w:r>
    </w:p>
    <w:p w:rsidR="007B6A3C" w:rsidRPr="003F12DF" w:rsidRDefault="007B6A3C" w:rsidP="007B6A3C">
      <w:pPr>
        <w:ind w:firstLineChars="200" w:firstLine="640"/>
        <w:rPr>
          <w:rFonts w:ascii="仿宋_GB2312" w:eastAsia="仿宋_GB2312"/>
          <w:sz w:val="32"/>
          <w:szCs w:val="32"/>
        </w:rPr>
      </w:pPr>
      <w:r w:rsidRPr="007B6A3C">
        <w:rPr>
          <w:rFonts w:ascii="仿宋" w:eastAsia="仿宋" w:hAnsi="仿宋" w:hint="eastAsia"/>
          <w:sz w:val="32"/>
          <w:szCs w:val="32"/>
        </w:rPr>
        <w:t>目前，我局行政许可事项提供</w:t>
      </w:r>
      <w:proofErr w:type="gramStart"/>
      <w:r w:rsidRPr="007B6A3C">
        <w:rPr>
          <w:rFonts w:ascii="仿宋" w:eastAsia="仿宋" w:hAnsi="仿宋" w:hint="eastAsia"/>
          <w:sz w:val="32"/>
          <w:szCs w:val="32"/>
        </w:rPr>
        <w:t>在线审批</w:t>
      </w:r>
      <w:proofErr w:type="gramEnd"/>
      <w:r w:rsidRPr="007B6A3C">
        <w:rPr>
          <w:rFonts w:ascii="仿宋" w:eastAsia="仿宋" w:hAnsi="仿宋" w:hint="eastAsia"/>
          <w:sz w:val="32"/>
          <w:szCs w:val="32"/>
        </w:rPr>
        <w:t>服务，</w:t>
      </w:r>
      <w:r w:rsidRPr="007B6A3C">
        <w:rPr>
          <w:rFonts w:asciiTheme="minorHAnsi" w:eastAsia="仿宋_GB2312" w:hAnsiTheme="minorHAnsi" w:cstheme="minorBidi" w:hint="eastAsia"/>
          <w:sz w:val="32"/>
          <w:szCs w:val="32"/>
        </w:rPr>
        <w:t>减少事项申请人跑动次数，同时有关事项信息全部通过平台指引录入，无需参照示范文本纸质填报，并将</w:t>
      </w:r>
      <w:r w:rsidRPr="007B6A3C">
        <w:rPr>
          <w:rFonts w:ascii="仿宋" w:eastAsia="仿宋" w:hAnsi="仿宋" w:cstheme="minorBidi" w:hint="eastAsia"/>
          <w:sz w:val="32"/>
          <w:szCs w:val="32"/>
        </w:rPr>
        <w:t>有关事项在局官方网站对外公示和电话通知申请人领取结果。</w:t>
      </w:r>
      <w:r w:rsidRPr="003F12DF">
        <w:rPr>
          <w:rFonts w:asciiTheme="minorHAnsi" w:eastAsia="仿宋_GB2312" w:hAnsiTheme="minorHAnsi" w:cstheme="minorBidi" w:hint="eastAsia"/>
          <w:sz w:val="32"/>
          <w:szCs w:val="32"/>
        </w:rPr>
        <w:t>简化申请材料和审批流程，简化局内流转节点，压缩了事项审批时限。</w:t>
      </w:r>
      <w:r w:rsidRPr="003F12DF">
        <w:rPr>
          <w:rFonts w:ascii="仿宋_GB2312" w:eastAsia="仿宋_GB2312" w:hint="eastAsia"/>
          <w:sz w:val="32"/>
          <w:szCs w:val="32"/>
        </w:rPr>
        <w:t>在行政许可审批案卷评查中，未发现有超出裁量基准和许可条件规范审批情况。</w:t>
      </w:r>
      <w:r w:rsidRPr="003F12DF">
        <w:rPr>
          <w:rFonts w:ascii="仿宋_GB2312" w:eastAsia="仿宋_GB2312" w:hAnsi="仿宋_GB2312" w:cs="仿宋_GB2312" w:hint="eastAsia"/>
          <w:sz w:val="32"/>
          <w:szCs w:val="32"/>
          <w:shd w:val="clear" w:color="auto" w:fill="FFFFFF"/>
        </w:rPr>
        <w:t>未收到对我局行政许可审批行为的举报投诉，未发现有违法违规审批的情况出现。</w:t>
      </w:r>
    </w:p>
    <w:p w:rsidR="00CA07F8" w:rsidRDefault="00CA07F8" w:rsidP="00CA07F8">
      <w:pPr>
        <w:ind w:firstLineChars="200" w:firstLine="643"/>
        <w:rPr>
          <w:rFonts w:ascii="仿宋_GB2312" w:eastAsia="仿宋_GB2312"/>
          <w:sz w:val="32"/>
          <w:szCs w:val="32"/>
        </w:rPr>
      </w:pPr>
      <w:r>
        <w:rPr>
          <w:rFonts w:ascii="楷体_GB2312" w:eastAsia="楷体_GB2312" w:hint="eastAsia"/>
          <w:b/>
          <w:sz w:val="32"/>
          <w:szCs w:val="32"/>
        </w:rPr>
        <w:t>（三）公开公示情况。</w:t>
      </w:r>
      <w:r w:rsidR="00C211E2">
        <w:rPr>
          <w:rFonts w:ascii="仿宋_GB2312" w:eastAsia="仿宋_GB2312" w:hint="eastAsia"/>
          <w:color w:val="111111"/>
          <w:sz w:val="32"/>
          <w:szCs w:val="32"/>
          <w:shd w:val="clear" w:color="auto" w:fill="FFFFFF"/>
        </w:rPr>
        <w:t>我局行政审批事项、相关法律法规、办事指南、申请材料、申请书格式范本、申请方式方法、咨询投诉方式等信息全部通过网上公开。申请人可通过我局的</w:t>
      </w:r>
      <w:proofErr w:type="gramStart"/>
      <w:r w:rsidR="00C211E2">
        <w:rPr>
          <w:rFonts w:ascii="仿宋_GB2312" w:eastAsia="仿宋_GB2312" w:hint="eastAsia"/>
          <w:color w:val="111111"/>
          <w:sz w:val="32"/>
          <w:szCs w:val="32"/>
          <w:shd w:val="clear" w:color="auto" w:fill="FFFFFF"/>
        </w:rPr>
        <w:t>政务网</w:t>
      </w:r>
      <w:proofErr w:type="gramEnd"/>
      <w:r w:rsidR="00C211E2">
        <w:rPr>
          <w:rFonts w:ascii="仿宋_GB2312" w:eastAsia="仿宋_GB2312" w:hint="eastAsia"/>
          <w:color w:val="111111"/>
          <w:sz w:val="32"/>
          <w:szCs w:val="32"/>
          <w:shd w:val="clear" w:color="auto" w:fill="FFFFFF"/>
        </w:rPr>
        <w:t>以及广东政务服务网网上办事大厅全面了解所申办事项的要求，有效地保证了行政许可工作的公开、公平、公正。依法及时公布行政许可审批信息。</w:t>
      </w:r>
      <w:r>
        <w:rPr>
          <w:rFonts w:ascii="仿宋_GB2312" w:eastAsia="仿宋_GB2312" w:hint="eastAsia"/>
          <w:sz w:val="32"/>
          <w:szCs w:val="32"/>
        </w:rPr>
        <w:t>根据行政许可标准化的工作要求，</w:t>
      </w:r>
      <w:r w:rsidR="001118D6">
        <w:rPr>
          <w:rFonts w:ascii="仿宋_GB2312" w:eastAsia="仿宋_GB2312" w:hint="eastAsia"/>
          <w:sz w:val="32"/>
          <w:szCs w:val="32"/>
        </w:rPr>
        <w:t>我局</w:t>
      </w:r>
      <w:r>
        <w:rPr>
          <w:rFonts w:ascii="仿宋_GB2312" w:eastAsia="仿宋_GB2312" w:hint="eastAsia"/>
          <w:sz w:val="32"/>
          <w:szCs w:val="32"/>
        </w:rPr>
        <w:t>不定期更新</w:t>
      </w:r>
      <w:r w:rsidR="00C211E2">
        <w:rPr>
          <w:rFonts w:ascii="仿宋_GB2312" w:eastAsia="仿宋_GB2312" w:hint="eastAsia"/>
          <w:sz w:val="32"/>
          <w:szCs w:val="32"/>
        </w:rPr>
        <w:t>政务网、网上办事大厅和</w:t>
      </w:r>
      <w:r>
        <w:rPr>
          <w:rFonts w:ascii="仿宋_GB2312" w:eastAsia="仿宋_GB2312" w:hint="eastAsia"/>
          <w:sz w:val="32"/>
          <w:szCs w:val="32"/>
        </w:rPr>
        <w:t>服务窗口的《办事指南》，严格保持各渠道的公开信息的及时性和一致性。关于行政许可实施结果反馈公示方面，在行政审批结果出具后，我局通过现场、电话、快递等方式将结果告知或直接反馈给申请人</w:t>
      </w:r>
      <w:r w:rsidR="0064080B">
        <w:rPr>
          <w:rFonts w:ascii="仿宋_GB2312" w:eastAsia="仿宋_GB2312" w:hint="eastAsia"/>
          <w:sz w:val="32"/>
          <w:szCs w:val="32"/>
        </w:rPr>
        <w:t>，</w:t>
      </w:r>
      <w:r w:rsidR="0064080B">
        <w:rPr>
          <w:rFonts w:ascii="仿宋_GB2312" w:eastAsia="仿宋_GB2312" w:hint="eastAsia"/>
          <w:sz w:val="32"/>
          <w:szCs w:val="32"/>
        </w:rPr>
        <w:lastRenderedPageBreak/>
        <w:t>并不定期在我局</w:t>
      </w:r>
      <w:proofErr w:type="gramStart"/>
      <w:r w:rsidR="00C211E2">
        <w:rPr>
          <w:rFonts w:ascii="仿宋_GB2312" w:eastAsia="仿宋_GB2312" w:hint="eastAsia"/>
          <w:sz w:val="32"/>
          <w:szCs w:val="32"/>
        </w:rPr>
        <w:t>政务网</w:t>
      </w:r>
      <w:proofErr w:type="gramEnd"/>
      <w:r w:rsidR="0064080B">
        <w:rPr>
          <w:rFonts w:ascii="仿宋_GB2312" w:eastAsia="仿宋_GB2312" w:hint="eastAsia"/>
          <w:sz w:val="32"/>
          <w:szCs w:val="32"/>
        </w:rPr>
        <w:t xml:space="preserve"> </w:t>
      </w:r>
      <w:r>
        <w:rPr>
          <w:rFonts w:ascii="仿宋_GB2312" w:eastAsia="仿宋_GB2312" w:hint="eastAsia"/>
          <w:sz w:val="32"/>
          <w:szCs w:val="32"/>
        </w:rPr>
        <w:t>“信用信息双公示”专栏</w:t>
      </w:r>
      <w:r w:rsidR="0064080B">
        <w:rPr>
          <w:rFonts w:ascii="仿宋_GB2312" w:eastAsia="仿宋_GB2312" w:hint="eastAsia"/>
          <w:sz w:val="32"/>
          <w:szCs w:val="32"/>
        </w:rPr>
        <w:t>公开审批结果信息</w:t>
      </w:r>
      <w:r>
        <w:rPr>
          <w:rFonts w:ascii="仿宋_GB2312" w:eastAsia="仿宋_GB2312" w:hint="eastAsia"/>
          <w:sz w:val="32"/>
          <w:szCs w:val="32"/>
        </w:rPr>
        <w:t>。</w:t>
      </w:r>
    </w:p>
    <w:p w:rsidR="000175AD" w:rsidRDefault="00CA07F8" w:rsidP="000175AD">
      <w:pPr>
        <w:ind w:firstLineChars="200" w:firstLine="643"/>
        <w:rPr>
          <w:rFonts w:ascii="仿宋_GB2312" w:eastAsia="仿宋_GB2312"/>
          <w:sz w:val="32"/>
          <w:szCs w:val="32"/>
        </w:rPr>
      </w:pPr>
      <w:r>
        <w:rPr>
          <w:rFonts w:ascii="楷体_GB2312" w:eastAsia="楷体_GB2312" w:hint="eastAsia"/>
          <w:b/>
          <w:sz w:val="32"/>
          <w:szCs w:val="32"/>
        </w:rPr>
        <w:t>（四）监督管理情况。</w:t>
      </w:r>
      <w:r w:rsidR="000175AD" w:rsidRPr="005A485A">
        <w:rPr>
          <w:rFonts w:ascii="仿宋_GB2312" w:eastAsia="仿宋_GB2312" w:hint="eastAsia"/>
          <w:sz w:val="32"/>
          <w:szCs w:val="32"/>
        </w:rPr>
        <w:t>我局严格</w:t>
      </w:r>
      <w:r w:rsidR="000175AD">
        <w:rPr>
          <w:rFonts w:ascii="仿宋_GB2312" w:eastAsia="仿宋_GB2312" w:hint="eastAsia"/>
          <w:sz w:val="32"/>
          <w:szCs w:val="32"/>
        </w:rPr>
        <w:t>制定实施行政许可事项有关监管措施、标准，对行政许可事项进行严格的监督检查。根据事项办理流程加强各环节工作人员自身廉政意识和防范意识，向社会公开《办事指南》，公开投诉电话，接受社会公众监督。同时，</w:t>
      </w:r>
      <w:r w:rsidR="000175AD" w:rsidRPr="00886BA5">
        <w:rPr>
          <w:rFonts w:eastAsia="仿宋_GB2312" w:hint="eastAsia"/>
          <w:sz w:val="32"/>
          <w:szCs w:val="32"/>
        </w:rPr>
        <w:t>设立了投诉意见箱，</w:t>
      </w:r>
      <w:r w:rsidR="000175AD">
        <w:rPr>
          <w:rFonts w:eastAsia="仿宋_GB2312" w:hint="eastAsia"/>
          <w:sz w:val="32"/>
          <w:szCs w:val="32"/>
        </w:rPr>
        <w:t>并</w:t>
      </w:r>
      <w:r w:rsidR="000175AD">
        <w:rPr>
          <w:rFonts w:ascii="仿宋_GB2312" w:eastAsia="仿宋_GB2312" w:hint="eastAsia"/>
          <w:sz w:val="32"/>
          <w:szCs w:val="32"/>
        </w:rPr>
        <w:t>在局</w:t>
      </w:r>
      <w:proofErr w:type="gramStart"/>
      <w:r w:rsidR="00B05473">
        <w:rPr>
          <w:rFonts w:ascii="仿宋_GB2312" w:eastAsia="仿宋_GB2312" w:hint="eastAsia"/>
          <w:sz w:val="32"/>
          <w:szCs w:val="32"/>
        </w:rPr>
        <w:t>政务网</w:t>
      </w:r>
      <w:r w:rsidR="000175AD">
        <w:rPr>
          <w:rFonts w:ascii="仿宋_GB2312" w:eastAsia="仿宋_GB2312" w:hint="eastAsia"/>
          <w:sz w:val="32"/>
          <w:szCs w:val="32"/>
        </w:rPr>
        <w:t>设置</w:t>
      </w:r>
      <w:proofErr w:type="gramEnd"/>
      <w:r w:rsidR="000175AD">
        <w:rPr>
          <w:rFonts w:ascii="仿宋_GB2312" w:eastAsia="仿宋_GB2312" w:hint="eastAsia"/>
          <w:sz w:val="32"/>
          <w:szCs w:val="32"/>
        </w:rPr>
        <w:t>“投诉建议”栏，接受广大市民监督。</w:t>
      </w:r>
    </w:p>
    <w:p w:rsidR="00CA07F8" w:rsidRPr="00F94611" w:rsidRDefault="00CA07F8" w:rsidP="00F94611">
      <w:pPr>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int="eastAsia"/>
          <w:b/>
          <w:sz w:val="32"/>
          <w:szCs w:val="32"/>
        </w:rPr>
        <w:t>（五）实施效果情况。</w:t>
      </w:r>
      <w:r w:rsidRPr="00BD1888">
        <w:rPr>
          <w:rFonts w:ascii="仿宋_GB2312" w:eastAsia="仿宋_GB2312" w:hAnsi="仿宋_GB2312" w:cs="仿宋_GB2312" w:hint="eastAsia"/>
          <w:color w:val="000000"/>
          <w:sz w:val="32"/>
          <w:szCs w:val="32"/>
          <w:shd w:val="clear" w:color="auto" w:fill="FFFFFF"/>
        </w:rPr>
        <w:t>201</w:t>
      </w:r>
      <w:r w:rsidR="000175AD">
        <w:rPr>
          <w:rFonts w:ascii="仿宋_GB2312" w:eastAsia="仿宋_GB2312" w:hAnsi="仿宋_GB2312" w:cs="仿宋_GB2312" w:hint="eastAsia"/>
          <w:color w:val="000000"/>
          <w:sz w:val="32"/>
          <w:szCs w:val="32"/>
          <w:shd w:val="clear" w:color="auto" w:fill="FFFFFF"/>
        </w:rPr>
        <w:t>8</w:t>
      </w:r>
      <w:r w:rsidRPr="00BD1888">
        <w:rPr>
          <w:rFonts w:ascii="仿宋_GB2312" w:eastAsia="仿宋_GB2312" w:hAnsi="仿宋_GB2312" w:cs="仿宋_GB2312" w:hint="eastAsia"/>
          <w:color w:val="000000"/>
          <w:sz w:val="32"/>
          <w:szCs w:val="32"/>
          <w:shd w:val="clear" w:color="auto" w:fill="FFFFFF"/>
        </w:rPr>
        <w:t>年，我局共审批同意了</w:t>
      </w:r>
      <w:r w:rsidR="000175AD">
        <w:rPr>
          <w:rFonts w:ascii="仿宋_GB2312" w:eastAsia="仿宋_GB2312" w:hAnsi="仿宋_GB2312" w:cs="仿宋_GB2312" w:hint="eastAsia"/>
          <w:color w:val="000000"/>
          <w:sz w:val="32"/>
          <w:szCs w:val="32"/>
          <w:shd w:val="clear" w:color="auto" w:fill="FFFFFF"/>
        </w:rPr>
        <w:t>898</w:t>
      </w:r>
      <w:r w:rsidRPr="00BD1888">
        <w:rPr>
          <w:rFonts w:ascii="仿宋_GB2312" w:eastAsia="仿宋_GB2312" w:hAnsi="仿宋_GB2312" w:cs="仿宋_GB2312" w:hint="eastAsia"/>
          <w:color w:val="000000"/>
          <w:sz w:val="32"/>
          <w:szCs w:val="32"/>
          <w:shd w:val="clear" w:color="auto" w:fill="FFFFFF"/>
        </w:rPr>
        <w:t>件行政许可审批，全部在承诺期限内办结</w:t>
      </w:r>
      <w:r w:rsidR="003F12DF">
        <w:rPr>
          <w:rFonts w:ascii="仿宋_GB2312" w:eastAsia="仿宋_GB2312" w:hAnsi="仿宋_GB2312" w:cs="仿宋_GB2312" w:hint="eastAsia"/>
          <w:color w:val="000000"/>
          <w:sz w:val="32"/>
          <w:szCs w:val="32"/>
          <w:shd w:val="clear" w:color="auto" w:fill="FFFFFF"/>
        </w:rPr>
        <w:t>，办结率100%</w:t>
      </w:r>
      <w:r>
        <w:rPr>
          <w:rFonts w:ascii="仿宋_GB2312" w:eastAsia="仿宋_GB2312" w:hAnsi="仿宋_GB2312" w:cs="仿宋_GB2312" w:hint="eastAsia"/>
          <w:color w:val="000000"/>
          <w:sz w:val="32"/>
          <w:szCs w:val="32"/>
          <w:shd w:val="clear" w:color="auto" w:fill="FFFFFF"/>
        </w:rPr>
        <w:t>。</w:t>
      </w:r>
      <w:r w:rsidRPr="00BD1888">
        <w:rPr>
          <w:rFonts w:ascii="仿宋_GB2312" w:eastAsia="仿宋_GB2312" w:hAnsi="仿宋_GB2312" w:cs="仿宋_GB2312" w:hint="eastAsia"/>
          <w:color w:val="000000"/>
          <w:sz w:val="32"/>
          <w:szCs w:val="32"/>
          <w:shd w:val="clear" w:color="auto" w:fill="FFFFFF"/>
        </w:rPr>
        <w:t>根据市编办关于推进行政许可事项标准应用有关要求，我局</w:t>
      </w:r>
      <w:r w:rsidR="001C768C">
        <w:rPr>
          <w:rFonts w:ascii="仿宋_GB2312" w:eastAsia="仿宋_GB2312" w:hAnsi="仿宋_GB2312" w:cs="仿宋_GB2312" w:hint="eastAsia"/>
          <w:color w:val="000000"/>
          <w:sz w:val="32"/>
          <w:szCs w:val="32"/>
          <w:shd w:val="clear" w:color="auto" w:fill="FFFFFF"/>
        </w:rPr>
        <w:t>在受理过程中实行</w:t>
      </w:r>
      <w:r w:rsidRPr="00BD1888">
        <w:rPr>
          <w:rFonts w:ascii="仿宋_GB2312" w:eastAsia="仿宋_GB2312" w:hAnsi="仿宋_GB2312" w:cs="仿宋_GB2312" w:hint="eastAsia"/>
          <w:color w:val="000000"/>
          <w:sz w:val="32"/>
          <w:szCs w:val="32"/>
          <w:shd w:val="clear" w:color="auto" w:fill="FFFFFF"/>
        </w:rPr>
        <w:t>“容缺受理”，对部分非核心申请材料暂缺的申请，在通知申请人限期补充的同时，开展资料审查，不暂停审批流程。</w:t>
      </w:r>
      <w:r>
        <w:rPr>
          <w:rFonts w:ascii="仿宋_GB2312" w:eastAsia="仿宋_GB2312" w:hint="eastAsia"/>
          <w:sz w:val="32"/>
          <w:szCs w:val="32"/>
        </w:rPr>
        <w:t>我局各项行政审批申请、受理渠道畅通，审批及时。</w:t>
      </w:r>
      <w:r w:rsidRPr="00E659AE">
        <w:rPr>
          <w:rFonts w:ascii="仿宋_GB2312" w:eastAsia="仿宋_GB2312" w:hint="eastAsia"/>
          <w:sz w:val="32"/>
          <w:szCs w:val="32"/>
        </w:rPr>
        <w:t>未发现存在擅自变更条件、无故不受理、超范围审批等情况出现。</w:t>
      </w:r>
      <w:r w:rsidRPr="00E659AE">
        <w:rPr>
          <w:rFonts w:eastAsia="仿宋_GB2312" w:hint="eastAsia"/>
          <w:sz w:val="32"/>
          <w:szCs w:val="32"/>
        </w:rPr>
        <w:t>达到行政许可依法、高效、快速的要求</w:t>
      </w:r>
      <w:r>
        <w:rPr>
          <w:rFonts w:eastAsia="仿宋_GB2312" w:hint="eastAsia"/>
          <w:sz w:val="32"/>
          <w:szCs w:val="32"/>
        </w:rPr>
        <w:t>。</w:t>
      </w:r>
      <w:r w:rsidRPr="00E659AE">
        <w:rPr>
          <w:rFonts w:ascii="仿宋_GB2312" w:eastAsia="仿宋_GB2312" w:hAnsi="仿宋_GB2312" w:cs="仿宋_GB2312" w:hint="eastAsia"/>
          <w:sz w:val="32"/>
          <w:szCs w:val="32"/>
          <w:shd w:val="clear" w:color="auto" w:fill="FFFFFF"/>
        </w:rPr>
        <w:t>未收到对我局行政许可审批行为的举报投诉，未发现有违法违规审批的情况出现，群</w:t>
      </w:r>
      <w:r>
        <w:rPr>
          <w:rFonts w:ascii="仿宋_GB2312" w:eastAsia="仿宋_GB2312" w:hAnsi="仿宋_GB2312" w:cs="仿宋_GB2312" w:hint="eastAsia"/>
          <w:color w:val="000000"/>
          <w:sz w:val="32"/>
          <w:szCs w:val="32"/>
          <w:shd w:val="clear" w:color="auto" w:fill="FFFFFF"/>
        </w:rPr>
        <w:t>众</w:t>
      </w:r>
      <w:r w:rsidR="00F94611">
        <w:rPr>
          <w:rFonts w:ascii="仿宋_GB2312" w:eastAsia="仿宋_GB2312" w:hAnsi="仿宋_GB2312" w:cs="仿宋_GB2312" w:hint="eastAsia"/>
          <w:color w:val="000000"/>
          <w:sz w:val="32"/>
          <w:szCs w:val="32"/>
          <w:shd w:val="clear" w:color="auto" w:fill="FFFFFF"/>
        </w:rPr>
        <w:t>认可度和</w:t>
      </w:r>
      <w:r>
        <w:rPr>
          <w:rFonts w:ascii="仿宋_GB2312" w:eastAsia="仿宋_GB2312" w:hAnsi="仿宋_GB2312" w:cs="仿宋_GB2312" w:hint="eastAsia"/>
          <w:color w:val="000000"/>
          <w:sz w:val="32"/>
          <w:szCs w:val="32"/>
          <w:shd w:val="clear" w:color="auto" w:fill="FFFFFF"/>
        </w:rPr>
        <w:t>满意度高。</w:t>
      </w:r>
    </w:p>
    <w:p w:rsidR="00CA07F8" w:rsidRDefault="00CA07F8" w:rsidP="00CA07F8">
      <w:pPr>
        <w:ind w:firstLineChars="200" w:firstLine="640"/>
        <w:rPr>
          <w:rFonts w:ascii="黑体" w:eastAsia="黑体" w:hAnsi="黑体"/>
          <w:sz w:val="32"/>
          <w:szCs w:val="32"/>
        </w:rPr>
      </w:pPr>
      <w:r>
        <w:rPr>
          <w:rFonts w:ascii="黑体" w:eastAsia="黑体" w:hAnsi="黑体" w:hint="eastAsia"/>
          <w:sz w:val="32"/>
          <w:szCs w:val="32"/>
        </w:rPr>
        <w:t>二、存在问题和困难</w:t>
      </w:r>
    </w:p>
    <w:p w:rsidR="00CA07F8" w:rsidRDefault="00D06A3C" w:rsidP="00CA07F8">
      <w:pPr>
        <w:ind w:firstLine="645"/>
        <w:rPr>
          <w:rFonts w:ascii="仿宋_GB2312" w:eastAsia="仿宋_GB2312"/>
          <w:sz w:val="32"/>
          <w:szCs w:val="32"/>
        </w:rPr>
      </w:pPr>
      <w:r w:rsidRPr="00D06A3C">
        <w:rPr>
          <w:rFonts w:ascii="仿宋_GB2312" w:eastAsia="仿宋_GB2312" w:hint="eastAsia"/>
          <w:sz w:val="32"/>
          <w:szCs w:val="32"/>
        </w:rPr>
        <w:t>部分</w:t>
      </w:r>
      <w:r>
        <w:rPr>
          <w:rFonts w:ascii="仿宋_GB2312" w:eastAsia="仿宋_GB2312" w:hint="eastAsia"/>
          <w:sz w:val="32"/>
          <w:szCs w:val="32"/>
        </w:rPr>
        <w:t>申请人</w:t>
      </w:r>
      <w:r w:rsidRPr="00D06A3C">
        <w:rPr>
          <w:rFonts w:ascii="仿宋_GB2312" w:eastAsia="仿宋_GB2312" w:hint="eastAsia"/>
          <w:sz w:val="32"/>
          <w:szCs w:val="32"/>
        </w:rPr>
        <w:t>对网上申报系统不熟悉，对</w:t>
      </w:r>
      <w:proofErr w:type="gramStart"/>
      <w:r w:rsidRPr="00D06A3C">
        <w:rPr>
          <w:rFonts w:ascii="仿宋_GB2312" w:eastAsia="仿宋_GB2312" w:hint="eastAsia"/>
          <w:sz w:val="32"/>
          <w:szCs w:val="32"/>
        </w:rPr>
        <w:t>网上审批</w:t>
      </w:r>
      <w:proofErr w:type="gramEnd"/>
      <w:r w:rsidRPr="00D06A3C">
        <w:rPr>
          <w:rFonts w:ascii="仿宋_GB2312" w:eastAsia="仿宋_GB2312" w:hint="eastAsia"/>
          <w:sz w:val="32"/>
          <w:szCs w:val="32"/>
        </w:rPr>
        <w:t>程序不了</w:t>
      </w:r>
      <w:r w:rsidRPr="00D06A3C">
        <w:rPr>
          <w:rFonts w:ascii="仿宋_GB2312" w:eastAsia="仿宋_GB2312" w:hint="eastAsia"/>
          <w:sz w:val="32"/>
          <w:szCs w:val="32"/>
        </w:rPr>
        <w:lastRenderedPageBreak/>
        <w:t>解，</w:t>
      </w:r>
      <w:r>
        <w:rPr>
          <w:rFonts w:ascii="仿宋_GB2312" w:eastAsia="仿宋_GB2312" w:hint="eastAsia"/>
          <w:sz w:val="32"/>
          <w:szCs w:val="32"/>
        </w:rPr>
        <w:t>习惯上门咨询和申请，以及部分审批项目需现场提交实物进行备案，</w:t>
      </w:r>
      <w:r w:rsidR="00CA07F8">
        <w:rPr>
          <w:rFonts w:ascii="仿宋_GB2312" w:eastAsia="仿宋_GB2312" w:hint="eastAsia"/>
          <w:sz w:val="32"/>
          <w:szCs w:val="32"/>
        </w:rPr>
        <w:t>群众上门办事的情况仍</w:t>
      </w:r>
      <w:r>
        <w:rPr>
          <w:rFonts w:ascii="仿宋_GB2312" w:eastAsia="仿宋_GB2312" w:hint="eastAsia"/>
          <w:sz w:val="32"/>
          <w:szCs w:val="32"/>
        </w:rPr>
        <w:t>存在</w:t>
      </w:r>
      <w:r w:rsidR="00CA07F8">
        <w:rPr>
          <w:rFonts w:ascii="仿宋_GB2312" w:eastAsia="仿宋_GB2312" w:hint="eastAsia"/>
          <w:sz w:val="32"/>
          <w:szCs w:val="32"/>
        </w:rPr>
        <w:t>。</w:t>
      </w:r>
    </w:p>
    <w:p w:rsidR="00CA07F8" w:rsidRDefault="00CA07F8" w:rsidP="00CA07F8">
      <w:pPr>
        <w:ind w:firstLineChars="200" w:firstLine="640"/>
        <w:rPr>
          <w:rFonts w:ascii="黑体" w:eastAsia="黑体" w:hAnsi="黑体"/>
          <w:sz w:val="32"/>
          <w:szCs w:val="32"/>
        </w:rPr>
      </w:pPr>
      <w:r>
        <w:rPr>
          <w:rFonts w:ascii="黑体" w:eastAsia="黑体" w:hAnsi="黑体" w:hint="eastAsia"/>
          <w:sz w:val="32"/>
          <w:szCs w:val="32"/>
        </w:rPr>
        <w:t>三、下一步工作措施及有关建议</w:t>
      </w:r>
    </w:p>
    <w:p w:rsidR="00CA11D7" w:rsidRDefault="00CA07F8" w:rsidP="00CA11D7">
      <w:pPr>
        <w:ind w:firstLine="645"/>
        <w:rPr>
          <w:rFonts w:ascii="仿宋_GB2312" w:eastAsia="仿宋_GB2312"/>
          <w:sz w:val="32"/>
          <w:szCs w:val="32"/>
        </w:rPr>
      </w:pPr>
      <w:r w:rsidRPr="00F61F6D">
        <w:rPr>
          <w:rFonts w:ascii="楷体" w:eastAsia="楷体" w:hAnsi="楷体" w:hint="eastAsia"/>
          <w:b/>
          <w:sz w:val="32"/>
          <w:szCs w:val="32"/>
        </w:rPr>
        <w:t>（一）</w:t>
      </w:r>
      <w:r w:rsidR="00CA11D7" w:rsidRPr="00ED7948">
        <w:rPr>
          <w:rFonts w:ascii="仿宋_GB2312" w:eastAsia="仿宋_GB2312" w:hint="eastAsia"/>
          <w:sz w:val="32"/>
          <w:szCs w:val="32"/>
        </w:rPr>
        <w:t>积极宣传网上办事，做好网上办事指导和指引，逐步将上门申请的群众过渡到网上申请。</w:t>
      </w:r>
    </w:p>
    <w:p w:rsidR="00CA07F8" w:rsidRPr="00ED7948" w:rsidRDefault="00CA07F8" w:rsidP="00CA11D7">
      <w:pPr>
        <w:ind w:firstLine="645"/>
        <w:rPr>
          <w:rFonts w:ascii="仿宋_GB2312" w:eastAsia="仿宋_GB2312"/>
          <w:sz w:val="32"/>
          <w:szCs w:val="32"/>
        </w:rPr>
      </w:pPr>
      <w:r w:rsidRPr="00F61F6D">
        <w:rPr>
          <w:rFonts w:ascii="楷体" w:eastAsia="楷体" w:hAnsi="楷体" w:hint="eastAsia"/>
          <w:b/>
          <w:sz w:val="32"/>
          <w:szCs w:val="32"/>
        </w:rPr>
        <w:t>（二）</w:t>
      </w:r>
      <w:r w:rsidRPr="00ED7948">
        <w:rPr>
          <w:rFonts w:ascii="仿宋_GB2312" w:eastAsia="仿宋_GB2312" w:hint="eastAsia"/>
          <w:sz w:val="32"/>
          <w:szCs w:val="32"/>
        </w:rPr>
        <w:t>加强与市行政服务中心、</w:t>
      </w:r>
      <w:proofErr w:type="gramStart"/>
      <w:r w:rsidRPr="00ED7948">
        <w:rPr>
          <w:rFonts w:ascii="仿宋_GB2312" w:eastAsia="仿宋_GB2312" w:hint="eastAsia"/>
          <w:sz w:val="32"/>
          <w:szCs w:val="32"/>
        </w:rPr>
        <w:t>市网络</w:t>
      </w:r>
      <w:proofErr w:type="gramEnd"/>
      <w:r w:rsidRPr="00ED7948">
        <w:rPr>
          <w:rFonts w:ascii="仿宋_GB2312" w:eastAsia="仿宋_GB2312" w:hint="eastAsia"/>
          <w:sz w:val="32"/>
          <w:szCs w:val="32"/>
        </w:rPr>
        <w:t>统筹局、网上办事大厅开发公司沟通，积极配合完善网上办事大厅建设。</w:t>
      </w:r>
    </w:p>
    <w:p w:rsidR="00CA07F8" w:rsidRDefault="00CA07F8" w:rsidP="00CA07F8">
      <w:pPr>
        <w:ind w:firstLine="645"/>
        <w:rPr>
          <w:rFonts w:ascii="仿宋_GB2312" w:eastAsia="仿宋_GB2312"/>
          <w:sz w:val="32"/>
          <w:szCs w:val="32"/>
        </w:rPr>
      </w:pPr>
    </w:p>
    <w:p w:rsidR="00CA07F8" w:rsidRPr="005E2773" w:rsidRDefault="00CA07F8" w:rsidP="00CA07F8">
      <w:pPr>
        <w:ind w:firstLineChars="200" w:firstLine="640"/>
        <w:rPr>
          <w:rFonts w:ascii="仿宋_GB2312" w:eastAsia="仿宋_GB2312"/>
          <w:sz w:val="32"/>
          <w:szCs w:val="32"/>
        </w:rPr>
      </w:pPr>
    </w:p>
    <w:p w:rsidR="00CA07F8" w:rsidRDefault="00CA07F8" w:rsidP="00CA07F8">
      <w:pPr>
        <w:rPr>
          <w:rFonts w:ascii="仿宋_GB2312" w:eastAsia="仿宋_GB2312"/>
          <w:sz w:val="32"/>
          <w:szCs w:val="32"/>
        </w:rPr>
      </w:pPr>
      <w:r>
        <w:rPr>
          <w:rFonts w:ascii="仿宋_GB2312" w:eastAsia="仿宋_GB2312" w:hint="eastAsia"/>
          <w:sz w:val="32"/>
          <w:szCs w:val="32"/>
        </w:rPr>
        <w:t xml:space="preserve">                          江门市文化广电新闻出版局</w:t>
      </w:r>
    </w:p>
    <w:p w:rsidR="00CA07F8" w:rsidRPr="00A34203" w:rsidRDefault="00CA07F8" w:rsidP="00CA07F8">
      <w:pPr>
        <w:rPr>
          <w:rFonts w:ascii="仿宋_GB2312" w:eastAsia="仿宋_GB2312"/>
          <w:sz w:val="32"/>
          <w:szCs w:val="32"/>
        </w:rPr>
      </w:pPr>
      <w:r>
        <w:rPr>
          <w:rFonts w:ascii="仿宋_GB2312" w:eastAsia="仿宋_GB2312" w:hint="eastAsia"/>
          <w:sz w:val="32"/>
          <w:szCs w:val="32"/>
        </w:rPr>
        <w:t xml:space="preserve">                               2019年3月</w:t>
      </w:r>
      <w:r w:rsidR="003F12DF">
        <w:rPr>
          <w:rFonts w:ascii="仿宋_GB2312" w:eastAsia="仿宋_GB2312" w:hint="eastAsia"/>
          <w:sz w:val="32"/>
          <w:szCs w:val="32"/>
        </w:rPr>
        <w:t>28</w:t>
      </w:r>
      <w:r>
        <w:rPr>
          <w:rFonts w:ascii="仿宋_GB2312" w:eastAsia="仿宋_GB2312" w:hint="eastAsia"/>
          <w:sz w:val="32"/>
          <w:szCs w:val="32"/>
        </w:rPr>
        <w:t>日</w:t>
      </w:r>
    </w:p>
    <w:p w:rsidR="00EF5F13" w:rsidRDefault="00EF5F13"/>
    <w:sectPr w:rsidR="00EF5F13" w:rsidSect="008A3BA0">
      <w:footerReference w:type="even" r:id="rId7"/>
      <w:footerReference w:type="default" r:id="rId8"/>
      <w:pgSz w:w="11906" w:h="16838"/>
      <w:pgMar w:top="2098" w:right="1588" w:bottom="1985"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81" w:rsidRDefault="00334D81">
      <w:r>
        <w:separator/>
      </w:r>
    </w:p>
  </w:endnote>
  <w:endnote w:type="continuationSeparator" w:id="0">
    <w:p w:rsidR="00334D81" w:rsidRDefault="0033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15" w:rsidRDefault="00F61F6D" w:rsidP="008A3BA0">
    <w:pPr>
      <w:pStyle w:val="a4"/>
      <w:framePr w:wrap="around" w:vAnchor="text" w:hAnchor="margin" w:xAlign="center" w:y="1"/>
      <w:rPr>
        <w:rStyle w:val="a3"/>
      </w:rPr>
    </w:pPr>
    <w:r>
      <w:fldChar w:fldCharType="begin"/>
    </w:r>
    <w:r>
      <w:rPr>
        <w:rStyle w:val="a3"/>
      </w:rPr>
      <w:instrText xml:space="preserve">PAGE  </w:instrText>
    </w:r>
    <w:r>
      <w:fldChar w:fldCharType="end"/>
    </w:r>
  </w:p>
  <w:p w:rsidR="00107815" w:rsidRDefault="00334D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15" w:rsidRDefault="00F61F6D" w:rsidP="008A3BA0">
    <w:pPr>
      <w:pStyle w:val="a4"/>
      <w:jc w:val="center"/>
    </w:pPr>
    <w:r>
      <w:rPr>
        <w:rStyle w:val="a3"/>
      </w:rPr>
      <w:fldChar w:fldCharType="begin"/>
    </w:r>
    <w:r>
      <w:rPr>
        <w:rStyle w:val="a3"/>
      </w:rPr>
      <w:instrText xml:space="preserve"> PAGE </w:instrText>
    </w:r>
    <w:r>
      <w:rPr>
        <w:rStyle w:val="a3"/>
      </w:rPr>
      <w:fldChar w:fldCharType="separate"/>
    </w:r>
    <w:r w:rsidR="00F42F36">
      <w:rPr>
        <w:rStyle w:val="a3"/>
        <w:noProof/>
      </w:rPr>
      <w:t>1</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81" w:rsidRDefault="00334D81">
      <w:r>
        <w:separator/>
      </w:r>
    </w:p>
  </w:footnote>
  <w:footnote w:type="continuationSeparator" w:id="0">
    <w:p w:rsidR="00334D81" w:rsidRDefault="00334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F8"/>
    <w:rsid w:val="0001523B"/>
    <w:rsid w:val="000175AD"/>
    <w:rsid w:val="0007723C"/>
    <w:rsid w:val="000A49E0"/>
    <w:rsid w:val="001118D6"/>
    <w:rsid w:val="001C768C"/>
    <w:rsid w:val="00325AE5"/>
    <w:rsid w:val="00334D81"/>
    <w:rsid w:val="003D364A"/>
    <w:rsid w:val="003F12DF"/>
    <w:rsid w:val="00453D30"/>
    <w:rsid w:val="00516A2C"/>
    <w:rsid w:val="00574ED8"/>
    <w:rsid w:val="005D6815"/>
    <w:rsid w:val="0064080B"/>
    <w:rsid w:val="007B6A3C"/>
    <w:rsid w:val="008B6778"/>
    <w:rsid w:val="009734B0"/>
    <w:rsid w:val="00A97850"/>
    <w:rsid w:val="00AC165A"/>
    <w:rsid w:val="00B05473"/>
    <w:rsid w:val="00B31A7F"/>
    <w:rsid w:val="00BB37E4"/>
    <w:rsid w:val="00BD4F75"/>
    <w:rsid w:val="00C211E2"/>
    <w:rsid w:val="00CA07F8"/>
    <w:rsid w:val="00CA11D7"/>
    <w:rsid w:val="00D06A3C"/>
    <w:rsid w:val="00ED4E23"/>
    <w:rsid w:val="00EF5F13"/>
    <w:rsid w:val="00F42F36"/>
    <w:rsid w:val="00F61F6D"/>
    <w:rsid w:val="00F94611"/>
    <w:rsid w:val="00FB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A07F8"/>
  </w:style>
  <w:style w:type="paragraph" w:styleId="a4">
    <w:name w:val="footer"/>
    <w:basedOn w:val="a"/>
    <w:link w:val="Char"/>
    <w:rsid w:val="00CA07F8"/>
    <w:pPr>
      <w:tabs>
        <w:tab w:val="center" w:pos="4153"/>
        <w:tab w:val="right" w:pos="8306"/>
      </w:tabs>
      <w:snapToGrid w:val="0"/>
      <w:jc w:val="left"/>
    </w:pPr>
    <w:rPr>
      <w:sz w:val="18"/>
      <w:szCs w:val="18"/>
    </w:rPr>
  </w:style>
  <w:style w:type="character" w:customStyle="1" w:styleId="Char">
    <w:name w:val="页脚 Char"/>
    <w:basedOn w:val="a0"/>
    <w:link w:val="a4"/>
    <w:rsid w:val="00CA07F8"/>
    <w:rPr>
      <w:rFonts w:ascii="Times New Roman" w:eastAsia="宋体" w:hAnsi="Times New Roman" w:cs="Times New Roman"/>
      <w:sz w:val="18"/>
      <w:szCs w:val="18"/>
    </w:rPr>
  </w:style>
  <w:style w:type="paragraph" w:styleId="a5">
    <w:name w:val="Normal (Web)"/>
    <w:basedOn w:val="a"/>
    <w:rsid w:val="00CA07F8"/>
    <w:pPr>
      <w:widowControl/>
      <w:spacing w:before="100" w:beforeAutospacing="1" w:after="100" w:afterAutospacing="1"/>
      <w:jc w:val="left"/>
    </w:pPr>
    <w:rPr>
      <w:rFonts w:ascii="宋体" w:hAnsi="宋体" w:cs="宋体"/>
      <w:kern w:val="0"/>
      <w:sz w:val="24"/>
    </w:rPr>
  </w:style>
  <w:style w:type="character" w:styleId="a6">
    <w:name w:val="Hyperlink"/>
    <w:basedOn w:val="a0"/>
    <w:rsid w:val="00CA0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A07F8"/>
  </w:style>
  <w:style w:type="paragraph" w:styleId="a4">
    <w:name w:val="footer"/>
    <w:basedOn w:val="a"/>
    <w:link w:val="Char"/>
    <w:rsid w:val="00CA07F8"/>
    <w:pPr>
      <w:tabs>
        <w:tab w:val="center" w:pos="4153"/>
        <w:tab w:val="right" w:pos="8306"/>
      </w:tabs>
      <w:snapToGrid w:val="0"/>
      <w:jc w:val="left"/>
    </w:pPr>
    <w:rPr>
      <w:sz w:val="18"/>
      <w:szCs w:val="18"/>
    </w:rPr>
  </w:style>
  <w:style w:type="character" w:customStyle="1" w:styleId="Char">
    <w:name w:val="页脚 Char"/>
    <w:basedOn w:val="a0"/>
    <w:link w:val="a4"/>
    <w:rsid w:val="00CA07F8"/>
    <w:rPr>
      <w:rFonts w:ascii="Times New Roman" w:eastAsia="宋体" w:hAnsi="Times New Roman" w:cs="Times New Roman"/>
      <w:sz w:val="18"/>
      <w:szCs w:val="18"/>
    </w:rPr>
  </w:style>
  <w:style w:type="paragraph" w:styleId="a5">
    <w:name w:val="Normal (Web)"/>
    <w:basedOn w:val="a"/>
    <w:rsid w:val="00CA07F8"/>
    <w:pPr>
      <w:widowControl/>
      <w:spacing w:before="100" w:beforeAutospacing="1" w:after="100" w:afterAutospacing="1"/>
      <w:jc w:val="left"/>
    </w:pPr>
    <w:rPr>
      <w:rFonts w:ascii="宋体" w:hAnsi="宋体" w:cs="宋体"/>
      <w:kern w:val="0"/>
      <w:sz w:val="24"/>
    </w:rPr>
  </w:style>
  <w:style w:type="character" w:styleId="a6">
    <w:name w:val="Hyperlink"/>
    <w:basedOn w:val="a0"/>
    <w:rsid w:val="00CA0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吴佩珊</dc:creator>
  <cp:lastModifiedBy>林文浩</cp:lastModifiedBy>
  <cp:revision>17</cp:revision>
  <dcterms:created xsi:type="dcterms:W3CDTF">2019-03-28T02:03:00Z</dcterms:created>
  <dcterms:modified xsi:type="dcterms:W3CDTF">2019-03-29T03:09:00Z</dcterms:modified>
</cp:coreProperties>
</file>