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FA" w:rsidRPr="007F5E2A" w:rsidRDefault="00202670" w:rsidP="004841FC">
      <w:pPr>
        <w:spacing w:line="360" w:lineRule="auto"/>
        <w:jc w:val="center"/>
        <w:rPr>
          <w:rFonts w:ascii="方正大标宋_GBK" w:eastAsia="方正大标宋_GBK" w:hAnsi="仿宋"/>
          <w:sz w:val="44"/>
          <w:szCs w:val="44"/>
        </w:rPr>
      </w:pPr>
      <w:r w:rsidRPr="007F5E2A">
        <w:rPr>
          <w:rFonts w:ascii="方正大标宋_GBK" w:eastAsia="方正大标宋_GBK" w:hAnsi="仿宋" w:hint="eastAsia"/>
          <w:sz w:val="44"/>
          <w:szCs w:val="44"/>
        </w:rPr>
        <w:t>2019</w:t>
      </w:r>
      <w:r w:rsidR="006D53B6" w:rsidRPr="007F5E2A">
        <w:rPr>
          <w:rFonts w:ascii="方正大标宋_GBK" w:eastAsia="方正大标宋_GBK" w:hAnsi="仿宋" w:hint="eastAsia"/>
          <w:sz w:val="44"/>
          <w:szCs w:val="44"/>
        </w:rPr>
        <w:t>年</w:t>
      </w:r>
      <w:r w:rsidRPr="007F5E2A">
        <w:rPr>
          <w:rFonts w:ascii="方正大标宋_GBK" w:eastAsia="方正大标宋_GBK" w:hAnsi="仿宋" w:hint="eastAsia"/>
          <w:sz w:val="44"/>
          <w:szCs w:val="44"/>
        </w:rPr>
        <w:t>江门“科技杯”创新创业大赛</w:t>
      </w:r>
    </w:p>
    <w:p w:rsidR="00202670" w:rsidRPr="007F5E2A" w:rsidRDefault="004841FC" w:rsidP="004841FC">
      <w:pPr>
        <w:spacing w:line="360" w:lineRule="auto"/>
        <w:jc w:val="center"/>
        <w:rPr>
          <w:rFonts w:ascii="方正大标宋_GBK" w:eastAsia="方正大标宋_GBK" w:hAnsi="仿宋"/>
          <w:sz w:val="44"/>
          <w:szCs w:val="44"/>
        </w:rPr>
      </w:pPr>
      <w:r w:rsidRPr="007F5E2A">
        <w:rPr>
          <w:rFonts w:ascii="方正大标宋_GBK" w:eastAsia="方正大标宋_GBK" w:hAnsi="仿宋" w:hint="eastAsia"/>
          <w:sz w:val="44"/>
          <w:szCs w:val="44"/>
        </w:rPr>
        <w:t>团队赛</w:t>
      </w:r>
      <w:r w:rsidR="006D53B6" w:rsidRPr="007F5E2A">
        <w:rPr>
          <w:rFonts w:ascii="方正大标宋_GBK" w:eastAsia="方正大标宋_GBK" w:hAnsi="仿宋" w:hint="eastAsia"/>
          <w:sz w:val="44"/>
          <w:szCs w:val="44"/>
        </w:rPr>
        <w:t>方案</w:t>
      </w:r>
    </w:p>
    <w:p w:rsidR="004910E2" w:rsidRPr="00723CDF" w:rsidRDefault="004910E2" w:rsidP="00381572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2E3910" w:rsidRPr="002631CF" w:rsidRDefault="00461A51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为深入贯彻市委市政府人才强市战略，加快引进高端人才和项目，推动实现人才带动产业高质量发展，抢抓粤港澳大湾区发展新机遇，结合江门实际情况，以及充分发挥启迪之星全球创新网络资源协同的作用，将全国范围内高端装备制造、新能源电池新材料、先进电子信息及通讯、生物医药及节能环保等领域优质的创新创业企业吸引到江门，襄助江门的发展。</w:t>
      </w:r>
    </w:p>
    <w:p w:rsidR="004910E2" w:rsidRPr="00286393" w:rsidRDefault="001346F1" w:rsidP="00905C6C">
      <w:pPr>
        <w:spacing w:line="580" w:lineRule="exact"/>
        <w:ind w:firstLineChars="200" w:firstLine="643"/>
        <w:rPr>
          <w:rFonts w:ascii="方正黑体_GBK" w:eastAsia="方正黑体_GBK" w:hAnsi="仿宋"/>
          <w:b/>
          <w:bCs/>
          <w:sz w:val="32"/>
          <w:szCs w:val="32"/>
        </w:rPr>
      </w:pPr>
      <w:r w:rsidRPr="00286393">
        <w:rPr>
          <w:rFonts w:ascii="方正黑体_GBK" w:eastAsia="方正黑体_GBK" w:hAnsi="仿宋" w:hint="eastAsia"/>
          <w:b/>
          <w:bCs/>
          <w:sz w:val="32"/>
          <w:szCs w:val="32"/>
        </w:rPr>
        <w:t>一、</w:t>
      </w:r>
      <w:r w:rsidR="004910E2" w:rsidRPr="00286393">
        <w:rPr>
          <w:rFonts w:ascii="方正黑体_GBK" w:eastAsia="方正黑体_GBK" w:hAnsi="仿宋" w:hint="eastAsia"/>
          <w:b/>
          <w:bCs/>
          <w:sz w:val="32"/>
          <w:szCs w:val="32"/>
        </w:rPr>
        <w:t>大赛</w:t>
      </w:r>
      <w:r w:rsidR="003A1BB4" w:rsidRPr="00286393">
        <w:rPr>
          <w:rFonts w:ascii="方正黑体_GBK" w:eastAsia="方正黑体_GBK" w:hAnsi="仿宋" w:hint="eastAsia"/>
          <w:b/>
          <w:bCs/>
          <w:sz w:val="32"/>
          <w:szCs w:val="32"/>
        </w:rPr>
        <w:t>宗旨</w:t>
      </w:r>
    </w:p>
    <w:p w:rsidR="002E3910" w:rsidRPr="002631CF" w:rsidRDefault="001346F1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以“启迪新动能</w:t>
      </w:r>
      <w:r w:rsidRPr="002631CF">
        <w:rPr>
          <w:rFonts w:ascii="方正仿宋_GBK" w:eastAsia="方正仿宋_GBK" w:hAnsi="仿宋" w:cs="Arial"/>
          <w:sz w:val="32"/>
          <w:szCs w:val="32"/>
        </w:rPr>
        <w:t xml:space="preserve"> </w:t>
      </w:r>
      <w:r w:rsidRPr="002631CF">
        <w:rPr>
          <w:rFonts w:ascii="方正仿宋_GBK" w:eastAsia="方正仿宋_GBK" w:hAnsi="仿宋" w:cs="Arial" w:hint="eastAsia"/>
          <w:sz w:val="32"/>
          <w:szCs w:val="32"/>
        </w:rPr>
        <w:t>汇聚大湾区”为主题，打造“江门双创”品牌，营造产业创新氛围，推动新旧动能转化，促进技术革新与产业升级协同发展，完善江门多条产业链，驱动江门工业创新发展，为“工业立市”战略和“创新驱动”战略贡献智慧和力量。</w:t>
      </w:r>
    </w:p>
    <w:p w:rsidR="006D53B6" w:rsidRPr="00286393" w:rsidRDefault="006D53B6" w:rsidP="00905C6C">
      <w:pPr>
        <w:spacing w:line="580" w:lineRule="exact"/>
        <w:ind w:firstLineChars="200" w:firstLine="643"/>
        <w:rPr>
          <w:rFonts w:ascii="方正黑体_GBK" w:eastAsia="方正黑体_GBK" w:hAnsi="仿宋"/>
          <w:b/>
          <w:bCs/>
          <w:sz w:val="32"/>
          <w:szCs w:val="32"/>
        </w:rPr>
      </w:pPr>
      <w:r w:rsidRPr="00286393">
        <w:rPr>
          <w:rFonts w:ascii="方正黑体_GBK" w:eastAsia="方正黑体_GBK" w:hAnsi="仿宋" w:hint="eastAsia"/>
          <w:b/>
          <w:bCs/>
          <w:sz w:val="32"/>
          <w:szCs w:val="32"/>
        </w:rPr>
        <w:t>二、大赛名称</w:t>
      </w:r>
    </w:p>
    <w:p w:rsidR="006D53B6" w:rsidRPr="002631CF" w:rsidRDefault="006D53B6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2019年江门市“科技杯”创新创业大赛团队赛</w:t>
      </w:r>
      <w:r w:rsidR="00150884">
        <w:rPr>
          <w:rFonts w:ascii="方正仿宋_GBK" w:eastAsia="方正仿宋_GBK" w:hAnsi="仿宋" w:cs="Arial" w:hint="eastAsia"/>
          <w:sz w:val="32"/>
          <w:szCs w:val="32"/>
        </w:rPr>
        <w:t>。</w:t>
      </w:r>
    </w:p>
    <w:p w:rsidR="006D53B6" w:rsidRPr="00286393" w:rsidRDefault="003A1BB4" w:rsidP="00905C6C">
      <w:pPr>
        <w:spacing w:line="580" w:lineRule="exact"/>
        <w:ind w:firstLineChars="200" w:firstLine="643"/>
        <w:rPr>
          <w:rFonts w:ascii="方正黑体_GBK" w:eastAsia="方正黑体_GBK" w:hAnsi="仿宋"/>
          <w:b/>
          <w:bCs/>
          <w:sz w:val="32"/>
          <w:szCs w:val="32"/>
        </w:rPr>
      </w:pPr>
      <w:r w:rsidRPr="00286393">
        <w:rPr>
          <w:rFonts w:ascii="方正黑体_GBK" w:eastAsia="方正黑体_GBK" w:hAnsi="仿宋" w:hint="eastAsia"/>
          <w:b/>
          <w:bCs/>
          <w:sz w:val="32"/>
          <w:szCs w:val="32"/>
        </w:rPr>
        <w:t>三、组织机构</w:t>
      </w:r>
    </w:p>
    <w:p w:rsidR="003A1BB4" w:rsidRPr="002631CF" w:rsidRDefault="003A1BB4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主办单位：</w:t>
      </w:r>
      <w:r w:rsidR="00291F0C" w:rsidRPr="002631CF">
        <w:rPr>
          <w:rFonts w:ascii="方正仿宋_GBK" w:eastAsia="方正仿宋_GBK" w:hAnsi="仿宋" w:cs="Arial" w:hint="eastAsia"/>
          <w:sz w:val="32"/>
          <w:szCs w:val="32"/>
        </w:rPr>
        <w:t>江门市科学技术局</w:t>
      </w:r>
      <w:r w:rsidR="00291F0C">
        <w:rPr>
          <w:rFonts w:ascii="方正仿宋_GBK" w:eastAsia="方正仿宋_GBK" w:hAnsi="仿宋" w:cs="Arial" w:hint="eastAsia"/>
          <w:sz w:val="32"/>
          <w:szCs w:val="32"/>
        </w:rPr>
        <w:t>、江门高新区管委会</w:t>
      </w:r>
      <w:bookmarkStart w:id="0" w:name="_GoBack"/>
      <w:bookmarkEnd w:id="0"/>
    </w:p>
    <w:p w:rsidR="003A1BB4" w:rsidRPr="002631CF" w:rsidRDefault="003A1BB4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承办单位：启迪之星</w:t>
      </w:r>
    </w:p>
    <w:p w:rsidR="006D53B6" w:rsidRPr="002631CF" w:rsidRDefault="003A1BB4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协办单位：</w:t>
      </w:r>
      <w:r w:rsidR="006D53B6" w:rsidRPr="002631CF">
        <w:rPr>
          <w:rFonts w:ascii="方正仿宋_GBK" w:eastAsia="方正仿宋_GBK" w:hAnsi="仿宋" w:cs="Arial" w:hint="eastAsia"/>
          <w:sz w:val="32"/>
          <w:szCs w:val="32"/>
        </w:rPr>
        <w:t>江门市江海区科技局</w:t>
      </w:r>
    </w:p>
    <w:p w:rsidR="003A1BB4" w:rsidRPr="002631CF" w:rsidRDefault="006D53B6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lastRenderedPageBreak/>
        <w:t>合作单位：</w:t>
      </w:r>
      <w:r w:rsidR="00CA5D4C">
        <w:rPr>
          <w:rFonts w:ascii="方正仿宋_GBK" w:eastAsia="方正仿宋_GBK" w:hAnsi="仿宋" w:cs="Arial" w:hint="eastAsia"/>
          <w:sz w:val="32"/>
          <w:szCs w:val="32"/>
        </w:rPr>
        <w:t>……</w:t>
      </w:r>
    </w:p>
    <w:p w:rsidR="002E3910" w:rsidRPr="00286393" w:rsidRDefault="00E9186A" w:rsidP="00905C6C">
      <w:pPr>
        <w:spacing w:line="580" w:lineRule="exact"/>
        <w:ind w:firstLineChars="200" w:firstLine="643"/>
        <w:rPr>
          <w:rFonts w:ascii="方正黑体_GBK" w:eastAsia="方正黑体_GBK" w:hAnsi="仿宋"/>
          <w:b/>
          <w:bCs/>
          <w:sz w:val="32"/>
          <w:szCs w:val="32"/>
        </w:rPr>
      </w:pPr>
      <w:r w:rsidRPr="00286393">
        <w:rPr>
          <w:rFonts w:ascii="方正黑体_GBK" w:eastAsia="方正黑体_GBK" w:hAnsi="仿宋" w:hint="eastAsia"/>
          <w:b/>
          <w:bCs/>
          <w:sz w:val="32"/>
          <w:szCs w:val="32"/>
        </w:rPr>
        <w:t>四</w:t>
      </w:r>
      <w:r w:rsidR="004910E2" w:rsidRPr="00286393">
        <w:rPr>
          <w:rFonts w:ascii="方正黑体_GBK" w:eastAsia="方正黑体_GBK" w:hAnsi="仿宋" w:hint="eastAsia"/>
          <w:b/>
          <w:bCs/>
          <w:sz w:val="32"/>
          <w:szCs w:val="32"/>
        </w:rPr>
        <w:t>、参赛条件</w:t>
      </w:r>
    </w:p>
    <w:p w:rsidR="004910E2" w:rsidRPr="0091208E" w:rsidRDefault="004910E2" w:rsidP="00905C6C">
      <w:pPr>
        <w:spacing w:line="580" w:lineRule="exact"/>
        <w:ind w:firstLineChars="200" w:firstLine="643"/>
        <w:rPr>
          <w:rFonts w:ascii="方正楷体_GBK" w:eastAsia="方正楷体_GBK" w:hAnsi="仿宋"/>
          <w:b/>
          <w:sz w:val="32"/>
          <w:szCs w:val="32"/>
        </w:rPr>
      </w:pPr>
      <w:r w:rsidRPr="0091208E">
        <w:rPr>
          <w:rFonts w:ascii="方正楷体_GBK" w:eastAsia="方正楷体_GBK" w:hAnsi="仿宋" w:hint="eastAsia"/>
          <w:b/>
          <w:sz w:val="32"/>
          <w:szCs w:val="32"/>
        </w:rPr>
        <w:t>（一）初创</w:t>
      </w:r>
      <w:r w:rsidR="0012752C" w:rsidRPr="0091208E">
        <w:rPr>
          <w:rFonts w:ascii="方正楷体_GBK" w:eastAsia="方正楷体_GBK" w:hAnsi="仿宋" w:hint="eastAsia"/>
          <w:b/>
          <w:sz w:val="32"/>
          <w:szCs w:val="32"/>
        </w:rPr>
        <w:t>项目</w:t>
      </w:r>
      <w:r w:rsidRPr="0091208E">
        <w:rPr>
          <w:rFonts w:ascii="方正楷体_GBK" w:eastAsia="方正楷体_GBK" w:hAnsi="仿宋" w:hint="eastAsia"/>
          <w:b/>
          <w:sz w:val="32"/>
          <w:szCs w:val="32"/>
        </w:rPr>
        <w:t>组</w:t>
      </w:r>
      <w:r w:rsidR="0091208E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AD217E" w:rsidRPr="002631CF" w:rsidRDefault="002631CF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1.</w:t>
      </w:r>
      <w:r w:rsidR="002D05BC" w:rsidRPr="002631CF">
        <w:rPr>
          <w:rFonts w:ascii="方正仿宋_GBK" w:eastAsia="方正仿宋_GBK" w:hAnsi="仿宋" w:cs="Arial" w:hint="eastAsia"/>
          <w:sz w:val="32"/>
          <w:szCs w:val="32"/>
        </w:rPr>
        <w:t>参赛项目原则上为初创项目，</w:t>
      </w:r>
      <w:r w:rsidR="00AD217E" w:rsidRPr="002631CF">
        <w:rPr>
          <w:rFonts w:ascii="方正仿宋_GBK" w:eastAsia="方正仿宋_GBK" w:hAnsi="仿宋" w:cs="Arial"/>
          <w:sz w:val="32"/>
          <w:szCs w:val="32"/>
        </w:rPr>
        <w:t>尚未在国内注册成立</w:t>
      </w:r>
      <w:r w:rsidR="00E160C7" w:rsidRPr="002631CF">
        <w:rPr>
          <w:rFonts w:ascii="方正仿宋_GBK" w:eastAsia="方正仿宋_GBK" w:hAnsi="仿宋" w:cs="Arial" w:hint="eastAsia"/>
          <w:sz w:val="32"/>
          <w:szCs w:val="32"/>
        </w:rPr>
        <w:t>企业</w:t>
      </w:r>
      <w:r w:rsidR="00AD217E" w:rsidRPr="002631CF">
        <w:rPr>
          <w:rFonts w:ascii="方正仿宋_GBK" w:eastAsia="方正仿宋_GBK" w:hAnsi="仿宋" w:cs="Arial"/>
          <w:sz w:val="32"/>
          <w:szCs w:val="32"/>
        </w:rPr>
        <w:t>的，拥有科技创新成果和创业计划的创业团队</w:t>
      </w:r>
      <w:r w:rsidR="00E160C7" w:rsidRPr="002631CF">
        <w:rPr>
          <w:rFonts w:ascii="方正仿宋_GBK" w:eastAsia="方正仿宋_GBK" w:hAnsi="仿宋" w:cs="Arial" w:hint="eastAsia"/>
          <w:sz w:val="32"/>
          <w:szCs w:val="32"/>
        </w:rPr>
        <w:t>或者</w:t>
      </w:r>
      <w:r w:rsidR="002D05BC" w:rsidRPr="002631CF">
        <w:rPr>
          <w:rFonts w:ascii="方正仿宋_GBK" w:eastAsia="方正仿宋_GBK" w:hAnsi="仿宋" w:cs="Arial" w:hint="eastAsia"/>
          <w:sz w:val="32"/>
          <w:szCs w:val="32"/>
        </w:rPr>
        <w:t>创业项目；</w:t>
      </w:r>
    </w:p>
    <w:p w:rsidR="00AD217E" w:rsidRPr="002631CF" w:rsidRDefault="002631CF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2.</w:t>
      </w:r>
      <w:r w:rsidR="00AD217E" w:rsidRPr="002631CF">
        <w:rPr>
          <w:rFonts w:ascii="方正仿宋_GBK" w:eastAsia="方正仿宋_GBK" w:hAnsi="仿宋" w:cs="Arial"/>
          <w:sz w:val="32"/>
          <w:szCs w:val="32"/>
        </w:rPr>
        <w:t>参赛企业或项目的产品、技术及相关专</w:t>
      </w:r>
      <w:r w:rsidR="002D05BC" w:rsidRPr="002631CF">
        <w:rPr>
          <w:rFonts w:ascii="方正仿宋_GBK" w:eastAsia="方正仿宋_GBK" w:hAnsi="仿宋" w:cs="Arial" w:hint="eastAsia"/>
          <w:sz w:val="32"/>
          <w:szCs w:val="32"/>
        </w:rPr>
        <w:t>归属</w:t>
      </w:r>
      <w:r w:rsidR="00AD217E" w:rsidRPr="002631CF">
        <w:rPr>
          <w:rFonts w:ascii="方正仿宋_GBK" w:eastAsia="方正仿宋_GBK" w:hAnsi="仿宋" w:cs="Arial"/>
          <w:sz w:val="32"/>
          <w:szCs w:val="32"/>
        </w:rPr>
        <w:t>企业或者团队成员，与其它任何企业无知识产权纠纷；</w:t>
      </w:r>
    </w:p>
    <w:p w:rsidR="00AD217E" w:rsidRPr="002631CF" w:rsidRDefault="002631CF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3.</w:t>
      </w:r>
      <w:r w:rsidR="00AD217E" w:rsidRPr="002631CF">
        <w:rPr>
          <w:rFonts w:ascii="方正仿宋_GBK" w:eastAsia="方正仿宋_GBK" w:hAnsi="仿宋" w:cs="Arial"/>
          <w:sz w:val="32"/>
          <w:szCs w:val="32"/>
        </w:rPr>
        <w:t>拥有完整的商业计划书，有清晰的技术方案和盈利模式，产品或服务至少初具规模</w:t>
      </w:r>
      <w:r w:rsidR="008308C4" w:rsidRPr="002631CF">
        <w:rPr>
          <w:rFonts w:ascii="方正仿宋_GBK" w:eastAsia="方正仿宋_GBK" w:hAnsi="仿宋" w:cs="Arial" w:hint="eastAsia"/>
          <w:sz w:val="32"/>
          <w:szCs w:val="32"/>
        </w:rPr>
        <w:t>；</w:t>
      </w:r>
    </w:p>
    <w:p w:rsidR="002E3910" w:rsidRPr="002631CF" w:rsidRDefault="002631CF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2631CF">
        <w:rPr>
          <w:rFonts w:ascii="方正仿宋_GBK" w:eastAsia="方正仿宋_GBK" w:hAnsi="仿宋" w:cs="Arial" w:hint="eastAsia"/>
          <w:sz w:val="32"/>
          <w:szCs w:val="32"/>
        </w:rPr>
        <w:t>4.</w:t>
      </w:r>
      <w:r>
        <w:rPr>
          <w:rFonts w:ascii="方正仿宋_GBK" w:eastAsia="方正仿宋_GBK" w:hAnsi="仿宋" w:cs="Arial" w:hint="eastAsia"/>
          <w:sz w:val="32"/>
          <w:szCs w:val="32"/>
        </w:rPr>
        <w:t>决赛项目须在高新区有落户协议，或与高新区达成合作协议。</w:t>
      </w:r>
    </w:p>
    <w:p w:rsidR="004910E2" w:rsidRPr="0091208E" w:rsidRDefault="004910E2" w:rsidP="00905C6C">
      <w:pPr>
        <w:spacing w:line="580" w:lineRule="exact"/>
        <w:ind w:firstLineChars="200" w:firstLine="643"/>
        <w:rPr>
          <w:rFonts w:ascii="方正楷体_GBK" w:eastAsia="方正楷体_GBK" w:hAnsi="仿宋"/>
          <w:b/>
          <w:sz w:val="32"/>
          <w:szCs w:val="32"/>
        </w:rPr>
      </w:pPr>
      <w:r w:rsidRPr="0091208E">
        <w:rPr>
          <w:rFonts w:ascii="方正楷体_GBK" w:eastAsia="方正楷体_GBK" w:hAnsi="仿宋" w:hint="eastAsia"/>
          <w:b/>
          <w:sz w:val="32"/>
          <w:szCs w:val="32"/>
        </w:rPr>
        <w:t>（二）高成长</w:t>
      </w:r>
      <w:r w:rsidR="0012752C" w:rsidRPr="0091208E">
        <w:rPr>
          <w:rFonts w:ascii="方正楷体_GBK" w:eastAsia="方正楷体_GBK" w:hAnsi="仿宋" w:hint="eastAsia"/>
          <w:b/>
          <w:sz w:val="32"/>
          <w:szCs w:val="32"/>
        </w:rPr>
        <w:t>项目</w:t>
      </w:r>
      <w:r w:rsidRPr="0091208E">
        <w:rPr>
          <w:rFonts w:ascii="方正楷体_GBK" w:eastAsia="方正楷体_GBK" w:hAnsi="仿宋" w:hint="eastAsia"/>
          <w:b/>
          <w:sz w:val="32"/>
          <w:szCs w:val="32"/>
        </w:rPr>
        <w:t>组</w:t>
      </w:r>
      <w:r w:rsidR="0091208E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C75710" w:rsidRPr="00F87F5F" w:rsidRDefault="00C75710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 w:hint="eastAsia"/>
          <w:sz w:val="32"/>
          <w:szCs w:val="32"/>
        </w:rPr>
        <w:t>面向有意向来江门发展的高层次人才、国内外行业领军型人才</w:t>
      </w:r>
      <w:r w:rsidR="003B0716" w:rsidRPr="00F87F5F">
        <w:rPr>
          <w:rFonts w:ascii="方正仿宋_GBK" w:eastAsia="方正仿宋_GBK" w:hAnsi="仿宋" w:cs="Arial" w:hint="eastAsia"/>
          <w:sz w:val="32"/>
          <w:szCs w:val="32"/>
        </w:rPr>
        <w:t>或者符合当地产业发展的</w:t>
      </w:r>
      <w:r w:rsidR="0012752C" w:rsidRPr="00F87F5F">
        <w:rPr>
          <w:rFonts w:ascii="方正仿宋_GBK" w:eastAsia="方正仿宋_GBK" w:hAnsi="仿宋" w:cs="Arial" w:hint="eastAsia"/>
          <w:sz w:val="32"/>
          <w:szCs w:val="32"/>
        </w:rPr>
        <w:t>非江门企业。</w:t>
      </w:r>
    </w:p>
    <w:p w:rsidR="00C75710" w:rsidRPr="00F87F5F" w:rsidRDefault="00C75710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/>
          <w:sz w:val="32"/>
          <w:szCs w:val="32"/>
        </w:rPr>
        <w:t>1.申请人一般应取得硕士及以上学位，年龄一般不超过55周岁，每年在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江门</w:t>
      </w:r>
      <w:r w:rsidRPr="00F87F5F">
        <w:rPr>
          <w:rFonts w:ascii="方正仿宋_GBK" w:eastAsia="方正仿宋_GBK" w:hAnsi="仿宋" w:cs="Arial"/>
          <w:sz w:val="32"/>
          <w:szCs w:val="32"/>
        </w:rPr>
        <w:t>工作一定时间。同时，应具备3年以上创业和工作经验，拥有技术研发、经营管理、市场研发等人员组成的创业团队</w:t>
      </w:r>
      <w:r w:rsidR="008308C4" w:rsidRPr="00F87F5F">
        <w:rPr>
          <w:rFonts w:ascii="方正仿宋_GBK" w:eastAsia="方正仿宋_GBK" w:hAnsi="仿宋" w:cs="Arial" w:hint="eastAsia"/>
          <w:sz w:val="32"/>
          <w:szCs w:val="32"/>
        </w:rPr>
        <w:t>；</w:t>
      </w:r>
    </w:p>
    <w:p w:rsidR="008308C4" w:rsidRPr="00F87F5F" w:rsidRDefault="00C75710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/>
          <w:sz w:val="32"/>
          <w:szCs w:val="32"/>
        </w:rPr>
        <w:t>2.参赛项目须拥有科技创新成果和创业计划的创业团队，而且要有一定成熟度（如海外留学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归</w:t>
      </w:r>
      <w:r w:rsidRPr="00F87F5F">
        <w:rPr>
          <w:rFonts w:ascii="方正仿宋_GBK" w:eastAsia="方正仿宋_GBK" w:hAnsi="仿宋" w:cs="Arial"/>
          <w:sz w:val="32"/>
          <w:szCs w:val="32"/>
        </w:rPr>
        <w:t>国创业人员、进入创业实施阶段的优秀科技团队等）。拥有自主知识产权或发明专利，且其技术成果处于国际先进或国内领先水平</w:t>
      </w:r>
      <w:r w:rsidR="008308C4" w:rsidRPr="00F87F5F">
        <w:rPr>
          <w:rFonts w:ascii="方正仿宋_GBK" w:eastAsia="方正仿宋_GBK" w:hAnsi="仿宋" w:cs="Arial" w:hint="eastAsia"/>
          <w:sz w:val="32"/>
          <w:szCs w:val="32"/>
        </w:rPr>
        <w:t>；</w:t>
      </w:r>
    </w:p>
    <w:p w:rsidR="008308C4" w:rsidRPr="00F87F5F" w:rsidRDefault="008308C4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/>
          <w:sz w:val="32"/>
          <w:szCs w:val="32"/>
        </w:rPr>
        <w:t>3.上年度营业收入：500万元以上，且近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三年</w:t>
      </w:r>
      <w:r w:rsidRPr="00F87F5F">
        <w:rPr>
          <w:rFonts w:ascii="方正仿宋_GBK" w:eastAsia="方正仿宋_GBK" w:hAnsi="仿宋" w:cs="Arial"/>
          <w:sz w:val="32"/>
          <w:szCs w:val="32"/>
        </w:rPr>
        <w:t>营业收入</w:t>
      </w:r>
      <w:r w:rsidRPr="00F87F5F">
        <w:rPr>
          <w:rFonts w:ascii="方正仿宋_GBK" w:eastAsia="方正仿宋_GBK" w:hAnsi="仿宋" w:cs="Arial"/>
          <w:sz w:val="32"/>
          <w:szCs w:val="32"/>
        </w:rPr>
        <w:lastRenderedPageBreak/>
        <w:t>或净利润平均增长率在10％以上，或者近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三年</w:t>
      </w:r>
      <w:r w:rsidRPr="00F87F5F">
        <w:rPr>
          <w:rFonts w:ascii="方正仿宋_GBK" w:eastAsia="方正仿宋_GBK" w:hAnsi="仿宋" w:cs="Arial"/>
          <w:sz w:val="32"/>
          <w:szCs w:val="32"/>
        </w:rPr>
        <w:t>营业收入或净利润平均增长率在30％以上，成立未满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三</w:t>
      </w:r>
      <w:r w:rsidRPr="00F87F5F">
        <w:rPr>
          <w:rFonts w:ascii="方正仿宋_GBK" w:eastAsia="方正仿宋_GBK" w:hAnsi="仿宋" w:cs="Arial"/>
          <w:sz w:val="32"/>
          <w:szCs w:val="32"/>
        </w:rPr>
        <w:t>年的企业，上一年度营业收入或净利润平增长率在50％以上；</w:t>
      </w:r>
    </w:p>
    <w:p w:rsidR="00B43628" w:rsidRPr="00F87F5F" w:rsidRDefault="00B43628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 w:hint="eastAsia"/>
          <w:sz w:val="32"/>
          <w:szCs w:val="32"/>
        </w:rPr>
        <w:t>4</w:t>
      </w:r>
      <w:r w:rsidRPr="00F87F5F">
        <w:rPr>
          <w:rFonts w:ascii="方正仿宋_GBK" w:eastAsia="方正仿宋_GBK" w:hAnsi="仿宋" w:cs="Arial"/>
          <w:sz w:val="32"/>
          <w:szCs w:val="32"/>
        </w:rPr>
        <w:t>.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近三个会计年度的研发费用总额占</w:t>
      </w:r>
      <w:r w:rsidR="0012752C" w:rsidRPr="00F87F5F">
        <w:rPr>
          <w:rFonts w:ascii="方正仿宋_GBK" w:eastAsia="方正仿宋_GBK" w:hAnsi="仿宋" w:cs="Arial" w:hint="eastAsia"/>
          <w:sz w:val="32"/>
          <w:szCs w:val="32"/>
        </w:rPr>
        <w:t>营业收入总额的比例不低于5%；成立未满三年的企业，上一年度研发费用总额占营业收入总额的比例不低于8%；</w:t>
      </w:r>
    </w:p>
    <w:p w:rsidR="002E3910" w:rsidRPr="00F87F5F" w:rsidRDefault="0012752C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/>
          <w:sz w:val="32"/>
          <w:szCs w:val="32"/>
        </w:rPr>
        <w:t>5</w:t>
      </w:r>
      <w:r w:rsidR="00B43628" w:rsidRPr="00F87F5F">
        <w:rPr>
          <w:rFonts w:ascii="方正仿宋_GBK" w:eastAsia="方正仿宋_GBK" w:hAnsi="仿宋" w:cs="Arial" w:hint="eastAsia"/>
          <w:sz w:val="32"/>
          <w:szCs w:val="32"/>
        </w:rPr>
        <w:t>.或者研发人员占当年职工总数的比例不低于1</w:t>
      </w:r>
      <w:r w:rsidR="00B43628" w:rsidRPr="00F87F5F">
        <w:rPr>
          <w:rFonts w:ascii="方正仿宋_GBK" w:eastAsia="方正仿宋_GBK" w:hAnsi="仿宋" w:cs="Arial"/>
          <w:sz w:val="32"/>
          <w:szCs w:val="32"/>
        </w:rPr>
        <w:t>0</w:t>
      </w:r>
      <w:r w:rsidR="00B43628" w:rsidRPr="00F87F5F">
        <w:rPr>
          <w:rFonts w:ascii="方正仿宋_GBK" w:eastAsia="方正仿宋_GBK" w:hAnsi="仿宋" w:cs="Arial" w:hint="eastAsia"/>
          <w:sz w:val="32"/>
          <w:szCs w:val="32"/>
        </w:rPr>
        <w:t>%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；</w:t>
      </w:r>
    </w:p>
    <w:p w:rsidR="0012752C" w:rsidRPr="00F87F5F" w:rsidRDefault="0012752C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F87F5F">
        <w:rPr>
          <w:rFonts w:ascii="方正仿宋_GBK" w:eastAsia="方正仿宋_GBK" w:hAnsi="仿宋" w:cs="Arial" w:hint="eastAsia"/>
          <w:sz w:val="32"/>
          <w:szCs w:val="32"/>
        </w:rPr>
        <w:t>6</w:t>
      </w:r>
      <w:r w:rsidRPr="00F87F5F">
        <w:rPr>
          <w:rFonts w:ascii="方正仿宋_GBK" w:eastAsia="方正仿宋_GBK" w:hAnsi="仿宋" w:cs="Arial"/>
          <w:sz w:val="32"/>
          <w:szCs w:val="32"/>
        </w:rPr>
        <w:t>.</w:t>
      </w:r>
      <w:r w:rsidRPr="00F87F5F">
        <w:rPr>
          <w:rFonts w:ascii="方正仿宋_GBK" w:eastAsia="方正仿宋_GBK" w:hAnsi="仿宋" w:cs="Arial" w:hint="eastAsia"/>
          <w:sz w:val="32"/>
          <w:szCs w:val="32"/>
        </w:rPr>
        <w:t>决赛项目须在高新区有落户协议，或与高新区达成合作协议</w:t>
      </w:r>
      <w:r w:rsidR="00F87F5F">
        <w:rPr>
          <w:rFonts w:ascii="方正仿宋_GBK" w:eastAsia="方正仿宋_GBK" w:hAnsi="仿宋" w:cs="Arial" w:hint="eastAsia"/>
          <w:sz w:val="32"/>
          <w:szCs w:val="32"/>
        </w:rPr>
        <w:t>。</w:t>
      </w:r>
    </w:p>
    <w:p w:rsidR="002D05BC" w:rsidRPr="00DF476C" w:rsidRDefault="0012752C" w:rsidP="00905C6C">
      <w:pPr>
        <w:spacing w:line="580" w:lineRule="exact"/>
        <w:ind w:firstLine="420"/>
        <w:rPr>
          <w:rFonts w:ascii="方正仿宋_GBK" w:eastAsia="方正仿宋_GBK" w:hAnsi="仿宋"/>
          <w:b/>
          <w:sz w:val="32"/>
          <w:szCs w:val="32"/>
        </w:rPr>
      </w:pPr>
      <w:r w:rsidRPr="00DF476C">
        <w:rPr>
          <w:rFonts w:ascii="方正仿宋_GBK" w:eastAsia="方正仿宋_GBK" w:hAnsi="仿宋" w:hint="eastAsia"/>
          <w:b/>
          <w:sz w:val="32"/>
          <w:szCs w:val="32"/>
        </w:rPr>
        <w:t>另外，针对有意向前往江门发展的国际国内行业领军型人才项目、海内外高层次人才、团队和项目可适当放宽如上条件。</w:t>
      </w:r>
    </w:p>
    <w:p w:rsidR="002E3910" w:rsidRPr="00286393" w:rsidRDefault="002E3910" w:rsidP="00905C6C">
      <w:pPr>
        <w:spacing w:line="580" w:lineRule="exact"/>
        <w:ind w:firstLineChars="200" w:firstLine="643"/>
        <w:rPr>
          <w:rFonts w:ascii="方正黑体_GBK" w:eastAsia="方正黑体_GBK" w:hAnsi="仿宋"/>
          <w:b/>
          <w:bCs/>
          <w:sz w:val="32"/>
          <w:szCs w:val="32"/>
        </w:rPr>
      </w:pPr>
      <w:r w:rsidRPr="00286393">
        <w:rPr>
          <w:rFonts w:ascii="方正黑体_GBK" w:eastAsia="方正黑体_GBK" w:hAnsi="仿宋" w:hint="eastAsia"/>
          <w:b/>
          <w:bCs/>
          <w:sz w:val="32"/>
          <w:szCs w:val="32"/>
        </w:rPr>
        <w:t>五</w:t>
      </w:r>
      <w:r w:rsidR="004910E2" w:rsidRPr="00286393">
        <w:rPr>
          <w:rFonts w:ascii="方正黑体_GBK" w:eastAsia="方正黑体_GBK" w:hAnsi="仿宋" w:hint="eastAsia"/>
          <w:b/>
          <w:bCs/>
          <w:sz w:val="32"/>
          <w:szCs w:val="32"/>
        </w:rPr>
        <w:t>、赛事安排及赛制</w:t>
      </w:r>
    </w:p>
    <w:p w:rsidR="007E4BE5" w:rsidRPr="00DF476C" w:rsidRDefault="007E4BE5" w:rsidP="00905C6C">
      <w:pPr>
        <w:spacing w:line="580" w:lineRule="exact"/>
        <w:ind w:firstLineChars="200" w:firstLine="640"/>
        <w:rPr>
          <w:rFonts w:ascii="方正仿宋_GBK" w:eastAsia="方正仿宋_GBK" w:hAnsi="仿宋" w:cs="Arial"/>
          <w:sz w:val="32"/>
          <w:szCs w:val="32"/>
        </w:rPr>
      </w:pPr>
      <w:r w:rsidRPr="00DF476C">
        <w:rPr>
          <w:rFonts w:ascii="方正仿宋_GBK" w:eastAsia="方正仿宋_GBK" w:hAnsi="仿宋" w:cs="Arial" w:hint="eastAsia"/>
          <w:sz w:val="32"/>
          <w:szCs w:val="32"/>
        </w:rPr>
        <w:t>大赛赛程持续</w:t>
      </w:r>
      <w:r w:rsidRPr="00DF476C">
        <w:rPr>
          <w:rFonts w:ascii="方正仿宋_GBK" w:eastAsia="方正仿宋_GBK" w:hAnsi="仿宋" w:cs="Arial"/>
          <w:sz w:val="32"/>
          <w:szCs w:val="32"/>
        </w:rPr>
        <w:t>5</w:t>
      </w:r>
      <w:r w:rsidRPr="00DF476C">
        <w:rPr>
          <w:rFonts w:ascii="方正仿宋_GBK" w:eastAsia="方正仿宋_GBK" w:hAnsi="仿宋" w:cs="Arial" w:hint="eastAsia"/>
          <w:sz w:val="32"/>
          <w:szCs w:val="32"/>
        </w:rPr>
        <w:t>个月时间（5月-</w:t>
      </w:r>
      <w:r w:rsidRPr="00DF476C">
        <w:rPr>
          <w:rFonts w:ascii="方正仿宋_GBK" w:eastAsia="方正仿宋_GBK" w:hAnsi="仿宋" w:cs="Arial"/>
          <w:sz w:val="32"/>
          <w:szCs w:val="32"/>
        </w:rPr>
        <w:t>9</w:t>
      </w:r>
      <w:r w:rsidRPr="00DF476C">
        <w:rPr>
          <w:rFonts w:ascii="方正仿宋_GBK" w:eastAsia="方正仿宋_GBK" w:hAnsi="仿宋" w:cs="Arial" w:hint="eastAsia"/>
          <w:sz w:val="32"/>
          <w:szCs w:val="32"/>
        </w:rPr>
        <w:t>月），设置国内赛区和东南亚赛区，共5个赛区，分别是华北赛区（北京）、华东赛区（杭州）、西部赛区（西安）、华南赛区（深圳）及东南亚赛区（马来西亚）</w:t>
      </w:r>
      <w:r w:rsidR="00DF476C">
        <w:rPr>
          <w:rFonts w:ascii="方正仿宋_GBK" w:eastAsia="方正仿宋_GBK" w:hAnsi="仿宋" w:cs="Arial" w:hint="eastAsia"/>
          <w:sz w:val="32"/>
          <w:szCs w:val="32"/>
        </w:rPr>
        <w:t>。</w:t>
      </w:r>
    </w:p>
    <w:tbl>
      <w:tblPr>
        <w:tblStyle w:val="a8"/>
        <w:tblW w:w="8613" w:type="dxa"/>
        <w:tblLook w:val="04A0" w:firstRow="1" w:lastRow="0" w:firstColumn="1" w:lastColumn="0" w:noHBand="0" w:noVBand="1"/>
      </w:tblPr>
      <w:tblGrid>
        <w:gridCol w:w="1101"/>
        <w:gridCol w:w="3827"/>
        <w:gridCol w:w="3685"/>
      </w:tblGrid>
      <w:tr w:rsidR="007E4BE5" w:rsidTr="00534036">
        <w:tc>
          <w:tcPr>
            <w:tcW w:w="1101" w:type="dxa"/>
            <w:vAlign w:val="center"/>
          </w:tcPr>
          <w:p w:rsidR="007E4BE5" w:rsidRPr="007E4BE5" w:rsidRDefault="007E4BE5" w:rsidP="00905C6C">
            <w:pPr>
              <w:spacing w:line="580" w:lineRule="exact"/>
              <w:jc w:val="center"/>
              <w:rPr>
                <w:rFonts w:ascii="方正楷体_GBK" w:eastAsia="方正楷体_GBK" w:hAnsi="仿宋" w:cs="Arial"/>
                <w:b/>
                <w:sz w:val="32"/>
                <w:szCs w:val="32"/>
              </w:rPr>
            </w:pPr>
            <w:r w:rsidRPr="007E4BE5">
              <w:rPr>
                <w:rFonts w:ascii="方正楷体_GBK" w:eastAsia="方正楷体_GBK" w:hAnsi="仿宋" w:cs="Arial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827" w:type="dxa"/>
            <w:vAlign w:val="center"/>
          </w:tcPr>
          <w:p w:rsidR="007E4BE5" w:rsidRPr="007E4BE5" w:rsidRDefault="007E4BE5" w:rsidP="00905C6C">
            <w:pPr>
              <w:spacing w:line="580" w:lineRule="exact"/>
              <w:jc w:val="center"/>
              <w:rPr>
                <w:rFonts w:ascii="方正楷体_GBK" w:eastAsia="方正楷体_GBK" w:hAnsi="仿宋" w:cs="Arial"/>
                <w:b/>
                <w:sz w:val="32"/>
                <w:szCs w:val="32"/>
              </w:rPr>
            </w:pPr>
            <w:r w:rsidRPr="007E4BE5">
              <w:rPr>
                <w:rFonts w:ascii="方正楷体_GBK" w:eastAsia="方正楷体_GBK" w:hAnsi="仿宋" w:cs="Arial" w:hint="eastAsia"/>
                <w:b/>
                <w:sz w:val="32"/>
                <w:szCs w:val="32"/>
              </w:rPr>
              <w:t>赛事安排</w:t>
            </w:r>
          </w:p>
        </w:tc>
        <w:tc>
          <w:tcPr>
            <w:tcW w:w="3685" w:type="dxa"/>
            <w:vAlign w:val="center"/>
          </w:tcPr>
          <w:p w:rsidR="007E4BE5" w:rsidRPr="007E4BE5" w:rsidRDefault="007E4BE5" w:rsidP="00905C6C">
            <w:pPr>
              <w:spacing w:line="580" w:lineRule="exact"/>
              <w:jc w:val="center"/>
              <w:rPr>
                <w:rFonts w:ascii="方正楷体_GBK" w:eastAsia="方正楷体_GBK" w:hAnsi="仿宋" w:cs="Arial"/>
                <w:b/>
                <w:sz w:val="32"/>
                <w:szCs w:val="32"/>
              </w:rPr>
            </w:pPr>
            <w:r w:rsidRPr="007E4BE5">
              <w:rPr>
                <w:rFonts w:ascii="方正楷体_GBK" w:eastAsia="方正楷体_GBK" w:hAnsi="仿宋" w:cs="Arial" w:hint="eastAsia"/>
                <w:b/>
                <w:sz w:val="32"/>
                <w:szCs w:val="32"/>
              </w:rPr>
              <w:t>赛事时间</w:t>
            </w:r>
          </w:p>
        </w:tc>
      </w:tr>
      <w:tr w:rsidR="007E4BE5" w:rsidTr="00534036">
        <w:tc>
          <w:tcPr>
            <w:tcW w:w="1101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1</w:t>
            </w:r>
          </w:p>
        </w:tc>
        <w:tc>
          <w:tcPr>
            <w:tcW w:w="3827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大赛启动</w:t>
            </w:r>
          </w:p>
        </w:tc>
        <w:tc>
          <w:tcPr>
            <w:tcW w:w="3685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4月底</w:t>
            </w:r>
          </w:p>
        </w:tc>
      </w:tr>
      <w:tr w:rsidR="007E4BE5" w:rsidTr="00534036">
        <w:tc>
          <w:tcPr>
            <w:tcW w:w="1101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2</w:t>
            </w:r>
          </w:p>
        </w:tc>
        <w:tc>
          <w:tcPr>
            <w:tcW w:w="3827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赛区宣讲会</w:t>
            </w:r>
          </w:p>
        </w:tc>
        <w:tc>
          <w:tcPr>
            <w:tcW w:w="3685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5月-6月</w:t>
            </w:r>
          </w:p>
        </w:tc>
      </w:tr>
      <w:tr w:rsidR="007E4BE5" w:rsidTr="00534036">
        <w:tc>
          <w:tcPr>
            <w:tcW w:w="1101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3</w:t>
            </w:r>
          </w:p>
        </w:tc>
        <w:tc>
          <w:tcPr>
            <w:tcW w:w="3827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征集报名</w:t>
            </w:r>
          </w:p>
        </w:tc>
        <w:tc>
          <w:tcPr>
            <w:tcW w:w="3685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5月-6月底（为期2个月）</w:t>
            </w:r>
          </w:p>
        </w:tc>
      </w:tr>
      <w:tr w:rsidR="007E4BE5" w:rsidTr="00534036">
        <w:tc>
          <w:tcPr>
            <w:tcW w:w="1101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4</w:t>
            </w:r>
          </w:p>
        </w:tc>
        <w:tc>
          <w:tcPr>
            <w:tcW w:w="3827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初赛网络评审及结果公示</w:t>
            </w:r>
          </w:p>
        </w:tc>
        <w:tc>
          <w:tcPr>
            <w:tcW w:w="3685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7月初-7月中旬</w:t>
            </w:r>
          </w:p>
        </w:tc>
      </w:tr>
      <w:tr w:rsidR="007E4BE5" w:rsidTr="00534036">
        <w:tc>
          <w:tcPr>
            <w:tcW w:w="1101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5</w:t>
            </w:r>
          </w:p>
        </w:tc>
        <w:tc>
          <w:tcPr>
            <w:tcW w:w="3827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分赛区复赛</w:t>
            </w:r>
          </w:p>
        </w:tc>
        <w:tc>
          <w:tcPr>
            <w:tcW w:w="3685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7月中旬-8月中旬</w:t>
            </w:r>
          </w:p>
        </w:tc>
      </w:tr>
      <w:tr w:rsidR="007E4BE5" w:rsidTr="00534036">
        <w:tc>
          <w:tcPr>
            <w:tcW w:w="1101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lastRenderedPageBreak/>
              <w:t>6</w:t>
            </w:r>
          </w:p>
        </w:tc>
        <w:tc>
          <w:tcPr>
            <w:tcW w:w="3827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江门决赛及颁奖</w:t>
            </w:r>
          </w:p>
        </w:tc>
        <w:tc>
          <w:tcPr>
            <w:tcW w:w="3685" w:type="dxa"/>
            <w:vAlign w:val="center"/>
          </w:tcPr>
          <w:p w:rsidR="007E4BE5" w:rsidRPr="00534036" w:rsidRDefault="007E4BE5" w:rsidP="00905C6C">
            <w:pPr>
              <w:spacing w:line="580" w:lineRule="exact"/>
              <w:jc w:val="center"/>
              <w:rPr>
                <w:rFonts w:ascii="方正仿宋_GBK" w:eastAsia="方正仿宋_GBK" w:hAnsi="仿宋" w:cs="Arial"/>
                <w:sz w:val="32"/>
                <w:szCs w:val="32"/>
              </w:rPr>
            </w:pPr>
            <w:r w:rsidRPr="00534036">
              <w:rPr>
                <w:rFonts w:ascii="方正仿宋_GBK" w:eastAsia="方正仿宋_GBK" w:hAnsi="仿宋" w:cs="Arial" w:hint="eastAsia"/>
                <w:sz w:val="32"/>
                <w:szCs w:val="32"/>
              </w:rPr>
              <w:t>8月底/9月初</w:t>
            </w:r>
          </w:p>
        </w:tc>
      </w:tr>
    </w:tbl>
    <w:p w:rsidR="00ED0284" w:rsidRPr="00BC4343" w:rsidRDefault="00ED0284" w:rsidP="00905C6C">
      <w:pPr>
        <w:spacing w:line="580" w:lineRule="exact"/>
        <w:ind w:firstLineChars="196" w:firstLine="630"/>
        <w:rPr>
          <w:rFonts w:ascii="方正楷体_GBK" w:eastAsia="方正楷体_GBK" w:hAnsi="仿宋"/>
          <w:b/>
          <w:sz w:val="32"/>
          <w:szCs w:val="32"/>
        </w:rPr>
      </w:pPr>
      <w:r w:rsidRPr="00BC4343">
        <w:rPr>
          <w:rFonts w:ascii="方正楷体_GBK" w:eastAsia="方正楷体_GBK" w:hAnsi="仿宋" w:hint="eastAsia"/>
          <w:b/>
          <w:sz w:val="32"/>
          <w:szCs w:val="32"/>
        </w:rPr>
        <w:t>（一）宣讲</w:t>
      </w:r>
      <w:r w:rsidR="00D6133B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ED0284" w:rsidRPr="00BC4343" w:rsidRDefault="00BC4343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BC4343">
        <w:rPr>
          <w:rFonts w:ascii="方正仿宋_GBK" w:eastAsia="方正仿宋_GBK" w:hAnsi="仿宋" w:hint="eastAsia"/>
          <w:sz w:val="32"/>
          <w:szCs w:val="32"/>
        </w:rPr>
        <w:t>1.</w:t>
      </w:r>
      <w:r w:rsidR="00ED0284" w:rsidRPr="00BC4343">
        <w:rPr>
          <w:rFonts w:ascii="方正仿宋_GBK" w:eastAsia="方正仿宋_GBK" w:hAnsi="仿宋" w:hint="eastAsia"/>
          <w:sz w:val="32"/>
          <w:szCs w:val="32"/>
        </w:rPr>
        <w:t>宣讲时间：5月-6月</w:t>
      </w:r>
      <w:r w:rsidRPr="00BC4343">
        <w:rPr>
          <w:rFonts w:ascii="方正仿宋_GBK" w:eastAsia="方正仿宋_GBK" w:hAnsi="仿宋" w:hint="eastAsia"/>
          <w:sz w:val="32"/>
          <w:szCs w:val="32"/>
        </w:rPr>
        <w:t>。</w:t>
      </w:r>
    </w:p>
    <w:p w:rsidR="002E3910" w:rsidRPr="00BC4343" w:rsidRDefault="00BC4343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BC4343">
        <w:rPr>
          <w:rFonts w:ascii="方正仿宋_GBK" w:eastAsia="方正仿宋_GBK" w:hAnsi="仿宋" w:hint="eastAsia"/>
          <w:sz w:val="32"/>
          <w:szCs w:val="32"/>
        </w:rPr>
        <w:t>2.</w:t>
      </w:r>
      <w:r w:rsidR="00ED0284" w:rsidRPr="00BC4343">
        <w:rPr>
          <w:rFonts w:ascii="方正仿宋_GBK" w:eastAsia="方正仿宋_GBK" w:hAnsi="仿宋" w:hint="eastAsia"/>
          <w:sz w:val="32"/>
          <w:szCs w:val="32"/>
        </w:rPr>
        <w:t>宣讲地点：共5个赛区，分别是华北赛区（北京）、华东赛区（杭州）、</w:t>
      </w:r>
      <w:r w:rsidR="004C772A" w:rsidRPr="00BC4343">
        <w:rPr>
          <w:rFonts w:ascii="方正仿宋_GBK" w:eastAsia="方正仿宋_GBK" w:hAnsi="仿宋" w:hint="eastAsia"/>
          <w:sz w:val="32"/>
          <w:szCs w:val="32"/>
        </w:rPr>
        <w:t>西部赛区（西安）、华南赛区（深圳）及东南亚赛区（马来西亚）</w:t>
      </w:r>
      <w:r w:rsidRPr="00BC4343">
        <w:rPr>
          <w:rFonts w:ascii="方正仿宋_GBK" w:eastAsia="方正仿宋_GBK" w:hAnsi="仿宋" w:hint="eastAsia"/>
          <w:sz w:val="32"/>
          <w:szCs w:val="32"/>
        </w:rPr>
        <w:t>。</w:t>
      </w:r>
    </w:p>
    <w:p w:rsidR="004910E2" w:rsidRPr="004841FC" w:rsidRDefault="004910E2" w:rsidP="00905C6C">
      <w:pPr>
        <w:spacing w:line="58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BC4343">
        <w:rPr>
          <w:rFonts w:ascii="方正楷体_GBK" w:eastAsia="方正楷体_GBK" w:hAnsi="仿宋" w:hint="eastAsia"/>
          <w:b/>
          <w:sz w:val="32"/>
          <w:szCs w:val="32"/>
        </w:rPr>
        <w:t>（</w:t>
      </w:r>
      <w:r w:rsidR="00ED0284" w:rsidRPr="00BC4343">
        <w:rPr>
          <w:rFonts w:ascii="方正楷体_GBK" w:eastAsia="方正楷体_GBK" w:hAnsi="仿宋" w:hint="eastAsia"/>
          <w:b/>
          <w:sz w:val="32"/>
          <w:szCs w:val="32"/>
        </w:rPr>
        <w:t>二</w:t>
      </w:r>
      <w:r w:rsidRPr="00BC4343">
        <w:rPr>
          <w:rFonts w:ascii="方正楷体_GBK" w:eastAsia="方正楷体_GBK" w:hAnsi="仿宋" w:hint="eastAsia"/>
          <w:b/>
          <w:sz w:val="32"/>
          <w:szCs w:val="32"/>
        </w:rPr>
        <w:t>）报名</w:t>
      </w:r>
      <w:r w:rsidR="00D6133B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BE7E06" w:rsidRPr="000E64F8" w:rsidRDefault="00BC4343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0E64F8">
        <w:rPr>
          <w:rFonts w:ascii="方正仿宋_GBK" w:eastAsia="方正仿宋_GBK" w:hAnsi="仿宋" w:hint="eastAsia"/>
          <w:sz w:val="32"/>
          <w:szCs w:val="32"/>
        </w:rPr>
        <w:t>1.</w:t>
      </w:r>
      <w:r w:rsidR="00BE5C45" w:rsidRPr="000E64F8">
        <w:rPr>
          <w:rFonts w:ascii="方正仿宋_GBK" w:eastAsia="方正仿宋_GBK" w:hAnsi="仿宋" w:hint="eastAsia"/>
          <w:sz w:val="32"/>
          <w:szCs w:val="32"/>
        </w:rPr>
        <w:t>报名方式：自评符合参赛条件的团队自主登录</w:t>
      </w:r>
      <w:r w:rsidR="00BE7E06" w:rsidRPr="000E64F8">
        <w:rPr>
          <w:rFonts w:ascii="方正仿宋_GBK" w:eastAsia="方正仿宋_GBK" w:hAnsi="仿宋" w:hint="eastAsia"/>
          <w:sz w:val="32"/>
          <w:szCs w:val="32"/>
        </w:rPr>
        <w:t>团队赛专题网站</w:t>
      </w:r>
      <w:r w:rsidR="00BE5C45" w:rsidRPr="000E64F8">
        <w:rPr>
          <w:rFonts w:ascii="方正仿宋_GBK" w:eastAsia="方正仿宋_GBK" w:hAnsi="仿宋" w:hint="eastAsia"/>
          <w:sz w:val="32"/>
          <w:szCs w:val="32"/>
        </w:rPr>
        <w:t>（</w:t>
      </w:r>
      <w:r w:rsidR="00BE7E06" w:rsidRPr="000E64F8">
        <w:rPr>
          <w:rFonts w:ascii="方正仿宋_GBK" w:eastAsia="方正仿宋_GBK" w:hAnsi="仿宋" w:hint="eastAsia"/>
          <w:sz w:val="32"/>
          <w:szCs w:val="32"/>
        </w:rPr>
        <w:t>示例：（</w:t>
      </w:r>
      <w:hyperlink r:id="rId9" w:history="1">
        <w:r w:rsidR="00BE7E06" w:rsidRPr="000E64F8">
          <w:rPr>
            <w:rStyle w:val="a6"/>
            <w:rFonts w:ascii="方正仿宋_GBK" w:eastAsia="方正仿宋_GBK" w:hAnsi="仿宋" w:hint="eastAsia"/>
            <w:sz w:val="32"/>
            <w:szCs w:val="32"/>
          </w:rPr>
          <w:t>http://www.tusstar.com/index.php?app=special&amp;m=Index&amp;a=show&amp;special_id=824&amp;node_id=834</w:t>
        </w:r>
      </w:hyperlink>
      <w:r w:rsidR="00BE7E06" w:rsidRPr="000E64F8">
        <w:rPr>
          <w:rFonts w:ascii="方正仿宋_GBK" w:eastAsia="方正仿宋_GBK" w:hAnsi="仿宋" w:hint="eastAsia"/>
          <w:sz w:val="32"/>
          <w:szCs w:val="32"/>
        </w:rPr>
        <w:t>）进行</w:t>
      </w:r>
      <w:r w:rsidR="00BE5C45" w:rsidRPr="000E64F8">
        <w:rPr>
          <w:rFonts w:ascii="方正仿宋_GBK" w:eastAsia="方正仿宋_GBK" w:hAnsi="仿宋" w:hint="eastAsia"/>
          <w:sz w:val="32"/>
          <w:szCs w:val="32"/>
        </w:rPr>
        <w:t>统一报名提交相关材料。报名团队应提交完整的报名材料，并对所填信息的准确性和真实性负责。</w:t>
      </w:r>
    </w:p>
    <w:p w:rsidR="00ED0284" w:rsidRPr="000E64F8" w:rsidRDefault="000E64F8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0E64F8">
        <w:rPr>
          <w:rFonts w:ascii="方正仿宋_GBK" w:eastAsia="方正仿宋_GBK" w:hAnsi="仿宋" w:hint="eastAsia"/>
          <w:sz w:val="32"/>
          <w:szCs w:val="32"/>
        </w:rPr>
        <w:t>2.</w:t>
      </w:r>
      <w:r w:rsidR="00BE7E06" w:rsidRPr="000E64F8">
        <w:rPr>
          <w:rFonts w:ascii="方正仿宋_GBK" w:eastAsia="方正仿宋_GBK" w:hAnsi="仿宋" w:hint="eastAsia"/>
          <w:sz w:val="32"/>
          <w:szCs w:val="32"/>
        </w:rPr>
        <w:t>报名时间：5月初-6月底</w:t>
      </w:r>
      <w:r w:rsidR="00D6133B">
        <w:rPr>
          <w:rFonts w:ascii="方正仿宋_GBK" w:eastAsia="方正仿宋_GBK" w:hAnsi="仿宋" w:hint="eastAsia"/>
          <w:sz w:val="32"/>
          <w:szCs w:val="32"/>
        </w:rPr>
        <w:t>。</w:t>
      </w:r>
    </w:p>
    <w:p w:rsidR="00A90C83" w:rsidRPr="000E64F8" w:rsidRDefault="000E64F8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0E64F8">
        <w:rPr>
          <w:rFonts w:ascii="方正仿宋_GBK" w:eastAsia="方正仿宋_GBK" w:hAnsi="仿宋" w:hint="eastAsia"/>
          <w:sz w:val="32"/>
          <w:szCs w:val="32"/>
        </w:rPr>
        <w:t>3.</w:t>
      </w:r>
      <w:r w:rsidR="00985AC8" w:rsidRPr="000E64F8">
        <w:rPr>
          <w:rFonts w:ascii="方正仿宋_GBK" w:eastAsia="方正仿宋_GBK" w:hAnsi="仿宋" w:hint="eastAsia"/>
          <w:sz w:val="32"/>
          <w:szCs w:val="32"/>
        </w:rPr>
        <w:t>征集项目数量</w:t>
      </w:r>
      <w:r w:rsidR="00A90C83" w:rsidRPr="000E64F8">
        <w:rPr>
          <w:rFonts w:ascii="方正仿宋_GBK" w:eastAsia="方正仿宋_GBK" w:hAnsi="仿宋" w:hint="eastAsia"/>
          <w:sz w:val="32"/>
          <w:szCs w:val="32"/>
        </w:rPr>
        <w:t>：</w:t>
      </w:r>
    </w:p>
    <w:p w:rsidR="00A90C83" w:rsidRPr="000E64F8" w:rsidRDefault="00A90C83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0E64F8">
        <w:rPr>
          <w:rFonts w:ascii="方正仿宋_GBK" w:eastAsia="方正仿宋_GBK" w:hAnsi="仿宋" w:hint="eastAsia"/>
          <w:sz w:val="32"/>
          <w:szCs w:val="32"/>
        </w:rPr>
        <w:t>国内4个赛区（每个赛区</w:t>
      </w:r>
      <w:proofErr w:type="gramStart"/>
      <w:r w:rsidRPr="000E64F8">
        <w:rPr>
          <w:rFonts w:ascii="方正仿宋_GBK" w:eastAsia="方正仿宋_GBK" w:hAnsi="仿宋" w:hint="eastAsia"/>
          <w:sz w:val="32"/>
          <w:szCs w:val="32"/>
        </w:rPr>
        <w:t>初创组</w:t>
      </w:r>
      <w:proofErr w:type="gramEnd"/>
      <w:r w:rsidRPr="000E64F8">
        <w:rPr>
          <w:rFonts w:ascii="方正仿宋_GBK" w:eastAsia="方正仿宋_GBK" w:hAnsi="仿宋" w:hint="eastAsia"/>
          <w:sz w:val="32"/>
          <w:szCs w:val="32"/>
        </w:rPr>
        <w:t>不少于8个，高</w:t>
      </w:r>
      <w:proofErr w:type="gramStart"/>
      <w:r w:rsidRPr="000E64F8">
        <w:rPr>
          <w:rFonts w:ascii="方正仿宋_GBK" w:eastAsia="方正仿宋_GBK" w:hAnsi="仿宋" w:hint="eastAsia"/>
          <w:sz w:val="32"/>
          <w:szCs w:val="32"/>
        </w:rPr>
        <w:t>成长组</w:t>
      </w:r>
      <w:proofErr w:type="gramEnd"/>
      <w:r w:rsidRPr="000E64F8">
        <w:rPr>
          <w:rFonts w:ascii="方正仿宋_GBK" w:eastAsia="方正仿宋_GBK" w:hAnsi="仿宋" w:hint="eastAsia"/>
          <w:sz w:val="32"/>
          <w:szCs w:val="32"/>
        </w:rPr>
        <w:t>不少于5个）</w:t>
      </w:r>
      <w:r w:rsidR="00D6133B">
        <w:rPr>
          <w:rFonts w:ascii="方正仿宋_GBK" w:eastAsia="方正仿宋_GBK" w:hAnsi="仿宋" w:hint="eastAsia"/>
          <w:sz w:val="32"/>
          <w:szCs w:val="32"/>
        </w:rPr>
        <w:t>；</w:t>
      </w:r>
    </w:p>
    <w:p w:rsidR="002E3910" w:rsidRPr="000E64F8" w:rsidRDefault="00A90C83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0E64F8">
        <w:rPr>
          <w:rFonts w:ascii="方正仿宋_GBK" w:eastAsia="方正仿宋_GBK" w:hAnsi="仿宋" w:hint="eastAsia"/>
          <w:sz w:val="32"/>
          <w:szCs w:val="32"/>
        </w:rPr>
        <w:t>东南亚赛区  （</w:t>
      </w:r>
      <w:proofErr w:type="gramStart"/>
      <w:r w:rsidRPr="000E64F8">
        <w:rPr>
          <w:rFonts w:ascii="方正仿宋_GBK" w:eastAsia="方正仿宋_GBK" w:hAnsi="仿宋" w:hint="eastAsia"/>
          <w:sz w:val="32"/>
          <w:szCs w:val="32"/>
        </w:rPr>
        <w:t>初创组</w:t>
      </w:r>
      <w:proofErr w:type="gramEnd"/>
      <w:r w:rsidRPr="000E64F8">
        <w:rPr>
          <w:rFonts w:ascii="方正仿宋_GBK" w:eastAsia="方正仿宋_GBK" w:hAnsi="仿宋" w:hint="eastAsia"/>
          <w:sz w:val="32"/>
          <w:szCs w:val="32"/>
        </w:rPr>
        <w:t>不少于</w:t>
      </w:r>
      <w:r w:rsidR="00B60A9A" w:rsidRPr="000E64F8">
        <w:rPr>
          <w:rFonts w:ascii="方正仿宋_GBK" w:eastAsia="方正仿宋_GBK" w:hAnsi="仿宋" w:hint="eastAsia"/>
          <w:sz w:val="32"/>
          <w:szCs w:val="32"/>
        </w:rPr>
        <w:t>3</w:t>
      </w:r>
      <w:r w:rsidRPr="000E64F8">
        <w:rPr>
          <w:rFonts w:ascii="方正仿宋_GBK" w:eastAsia="方正仿宋_GBK" w:hAnsi="仿宋" w:hint="eastAsia"/>
          <w:sz w:val="32"/>
          <w:szCs w:val="32"/>
        </w:rPr>
        <w:t>个，</w:t>
      </w:r>
      <w:proofErr w:type="gramStart"/>
      <w:r w:rsidRPr="000E64F8">
        <w:rPr>
          <w:rFonts w:ascii="方正仿宋_GBK" w:eastAsia="方正仿宋_GBK" w:hAnsi="仿宋" w:hint="eastAsia"/>
          <w:sz w:val="32"/>
          <w:szCs w:val="32"/>
        </w:rPr>
        <w:t>成长组</w:t>
      </w:r>
      <w:proofErr w:type="gramEnd"/>
      <w:r w:rsidRPr="000E64F8">
        <w:rPr>
          <w:rFonts w:ascii="方正仿宋_GBK" w:eastAsia="方正仿宋_GBK" w:hAnsi="仿宋" w:hint="eastAsia"/>
          <w:sz w:val="32"/>
          <w:szCs w:val="32"/>
        </w:rPr>
        <w:t>不少于2个）</w:t>
      </w:r>
      <w:r w:rsidR="000E64F8">
        <w:rPr>
          <w:rFonts w:ascii="方正仿宋_GBK" w:eastAsia="方正仿宋_GBK" w:hAnsi="仿宋" w:hint="eastAsia"/>
          <w:sz w:val="32"/>
          <w:szCs w:val="32"/>
        </w:rPr>
        <w:t>。</w:t>
      </w:r>
    </w:p>
    <w:p w:rsidR="004910E2" w:rsidRPr="00D6133B" w:rsidRDefault="004910E2" w:rsidP="00905C6C">
      <w:pPr>
        <w:spacing w:line="580" w:lineRule="exact"/>
        <w:ind w:firstLineChars="196" w:firstLine="630"/>
        <w:rPr>
          <w:rFonts w:ascii="方正楷体_GBK" w:eastAsia="方正楷体_GBK" w:hAnsi="仿宋"/>
          <w:b/>
          <w:sz w:val="32"/>
          <w:szCs w:val="32"/>
        </w:rPr>
      </w:pPr>
      <w:r w:rsidRPr="00D6133B">
        <w:rPr>
          <w:rFonts w:ascii="方正楷体_GBK" w:eastAsia="方正楷体_GBK" w:hAnsi="仿宋" w:hint="eastAsia"/>
          <w:b/>
          <w:sz w:val="32"/>
          <w:szCs w:val="32"/>
        </w:rPr>
        <w:t>（</w:t>
      </w:r>
      <w:r w:rsidR="00ED0284" w:rsidRPr="00D6133B">
        <w:rPr>
          <w:rFonts w:ascii="方正楷体_GBK" w:eastAsia="方正楷体_GBK" w:hAnsi="仿宋" w:hint="eastAsia"/>
          <w:b/>
          <w:sz w:val="32"/>
          <w:szCs w:val="32"/>
        </w:rPr>
        <w:t>三</w:t>
      </w:r>
      <w:r w:rsidRPr="00D6133B">
        <w:rPr>
          <w:rFonts w:ascii="方正楷体_GBK" w:eastAsia="方正楷体_GBK" w:hAnsi="仿宋" w:hint="eastAsia"/>
          <w:b/>
          <w:sz w:val="32"/>
          <w:szCs w:val="32"/>
        </w:rPr>
        <w:t>）初赛</w:t>
      </w:r>
      <w:r w:rsidR="00D6133B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4C772A" w:rsidRPr="00D6133B" w:rsidRDefault="00D6133B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D6133B">
        <w:rPr>
          <w:rFonts w:ascii="方正仿宋_GBK" w:eastAsia="方正仿宋_GBK" w:hAnsi="仿宋" w:hint="eastAsia"/>
          <w:sz w:val="32"/>
          <w:szCs w:val="32"/>
        </w:rPr>
        <w:t>1.</w:t>
      </w:r>
      <w:r w:rsidR="008E08E6" w:rsidRPr="00D6133B">
        <w:rPr>
          <w:rFonts w:ascii="方正仿宋_GBK" w:eastAsia="方正仿宋_GBK" w:hAnsi="仿宋" w:hint="eastAsia"/>
          <w:sz w:val="32"/>
          <w:szCs w:val="32"/>
        </w:rPr>
        <w:t>比赛形式：由大赛组委会邀请专家对参赛项目进行线上评审，根据评审分数确定晋级名单。</w:t>
      </w:r>
    </w:p>
    <w:p w:rsidR="002F41AC" w:rsidRPr="00D6133B" w:rsidRDefault="00D6133B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D6133B">
        <w:rPr>
          <w:rFonts w:ascii="方正仿宋_GBK" w:eastAsia="方正仿宋_GBK" w:hAnsi="仿宋" w:hint="eastAsia"/>
          <w:sz w:val="32"/>
          <w:szCs w:val="32"/>
        </w:rPr>
        <w:t>2.</w:t>
      </w:r>
      <w:r w:rsidR="002F41AC" w:rsidRPr="00D6133B">
        <w:rPr>
          <w:rFonts w:ascii="方正仿宋_GBK" w:eastAsia="方正仿宋_GBK" w:hAnsi="仿宋" w:hint="eastAsia"/>
          <w:sz w:val="32"/>
          <w:szCs w:val="32"/>
        </w:rPr>
        <w:t>晋级项目数量分配：</w:t>
      </w:r>
    </w:p>
    <w:p w:rsidR="002F41AC" w:rsidRPr="00D6133B" w:rsidRDefault="002F41AC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D6133B">
        <w:rPr>
          <w:rFonts w:ascii="方正仿宋_GBK" w:eastAsia="方正仿宋_GBK" w:hAnsi="仿宋" w:hint="eastAsia"/>
          <w:sz w:val="32"/>
          <w:szCs w:val="32"/>
        </w:rPr>
        <w:t>国内4个赛区（每个赛区</w:t>
      </w:r>
      <w:proofErr w:type="gramStart"/>
      <w:r w:rsidRPr="00D6133B">
        <w:rPr>
          <w:rFonts w:ascii="方正仿宋_GBK" w:eastAsia="方正仿宋_GBK" w:hAnsi="仿宋" w:hint="eastAsia"/>
          <w:sz w:val="32"/>
          <w:szCs w:val="32"/>
        </w:rPr>
        <w:t>初创组</w:t>
      </w:r>
      <w:proofErr w:type="gramEnd"/>
      <w:r w:rsidR="00B60A9A" w:rsidRPr="00D6133B">
        <w:rPr>
          <w:rFonts w:ascii="方正仿宋_GBK" w:eastAsia="方正仿宋_GBK" w:hAnsi="仿宋" w:hint="eastAsia"/>
          <w:sz w:val="32"/>
          <w:szCs w:val="32"/>
        </w:rPr>
        <w:t>5</w:t>
      </w:r>
      <w:r w:rsidRPr="00D6133B">
        <w:rPr>
          <w:rFonts w:ascii="方正仿宋_GBK" w:eastAsia="方正仿宋_GBK" w:hAnsi="仿宋" w:hint="eastAsia"/>
          <w:sz w:val="32"/>
          <w:szCs w:val="32"/>
        </w:rPr>
        <w:t>个，高</w:t>
      </w:r>
      <w:proofErr w:type="gramStart"/>
      <w:r w:rsidRPr="00D6133B">
        <w:rPr>
          <w:rFonts w:ascii="方正仿宋_GBK" w:eastAsia="方正仿宋_GBK" w:hAnsi="仿宋" w:hint="eastAsia"/>
          <w:sz w:val="32"/>
          <w:szCs w:val="32"/>
        </w:rPr>
        <w:t>成长组</w:t>
      </w:r>
      <w:proofErr w:type="gramEnd"/>
      <w:r w:rsidR="00B60A9A" w:rsidRPr="00D6133B">
        <w:rPr>
          <w:rFonts w:ascii="方正仿宋_GBK" w:eastAsia="方正仿宋_GBK" w:hAnsi="仿宋" w:hint="eastAsia"/>
          <w:sz w:val="32"/>
          <w:szCs w:val="32"/>
        </w:rPr>
        <w:t>3</w:t>
      </w:r>
      <w:r w:rsidRPr="00D6133B">
        <w:rPr>
          <w:rFonts w:ascii="方正仿宋_GBK" w:eastAsia="方正仿宋_GBK" w:hAnsi="仿宋" w:hint="eastAsia"/>
          <w:sz w:val="32"/>
          <w:szCs w:val="32"/>
        </w:rPr>
        <w:t>个）</w:t>
      </w:r>
      <w:r w:rsidR="00D6133B">
        <w:rPr>
          <w:rFonts w:ascii="方正仿宋_GBK" w:eastAsia="方正仿宋_GBK" w:hAnsi="仿宋" w:hint="eastAsia"/>
          <w:sz w:val="32"/>
          <w:szCs w:val="32"/>
        </w:rPr>
        <w:t>；</w:t>
      </w:r>
    </w:p>
    <w:p w:rsidR="002E3910" w:rsidRPr="00D6133B" w:rsidRDefault="002F41AC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D6133B">
        <w:rPr>
          <w:rFonts w:ascii="方正仿宋_GBK" w:eastAsia="方正仿宋_GBK" w:hAnsi="仿宋" w:hint="eastAsia"/>
          <w:sz w:val="32"/>
          <w:szCs w:val="32"/>
        </w:rPr>
        <w:t xml:space="preserve">东南亚赛区 </w:t>
      </w:r>
      <w:r w:rsidRPr="00D6133B">
        <w:rPr>
          <w:rFonts w:ascii="方正仿宋_GBK" w:eastAsia="方正仿宋_GBK" w:hAnsi="仿宋"/>
          <w:sz w:val="32"/>
          <w:szCs w:val="32"/>
        </w:rPr>
        <w:t xml:space="preserve"> </w:t>
      </w:r>
      <w:r w:rsidRPr="00D6133B">
        <w:rPr>
          <w:rFonts w:ascii="方正仿宋_GBK" w:eastAsia="方正仿宋_GBK" w:hAnsi="仿宋" w:hint="eastAsia"/>
          <w:sz w:val="32"/>
          <w:szCs w:val="32"/>
        </w:rPr>
        <w:t>（</w:t>
      </w:r>
      <w:proofErr w:type="gramStart"/>
      <w:r w:rsidRPr="00D6133B">
        <w:rPr>
          <w:rFonts w:ascii="方正仿宋_GBK" w:eastAsia="方正仿宋_GBK" w:hAnsi="仿宋" w:hint="eastAsia"/>
          <w:sz w:val="32"/>
          <w:szCs w:val="32"/>
        </w:rPr>
        <w:t>初创组</w:t>
      </w:r>
      <w:proofErr w:type="gramEnd"/>
      <w:r w:rsidRPr="00D6133B">
        <w:rPr>
          <w:rFonts w:ascii="方正仿宋_GBK" w:eastAsia="方正仿宋_GBK" w:hAnsi="仿宋" w:hint="eastAsia"/>
          <w:sz w:val="32"/>
          <w:szCs w:val="32"/>
        </w:rPr>
        <w:t>3个，</w:t>
      </w:r>
      <w:r w:rsidR="00B60A9A" w:rsidRPr="00D6133B">
        <w:rPr>
          <w:rFonts w:ascii="方正仿宋_GBK" w:eastAsia="方正仿宋_GBK" w:hAnsi="仿宋" w:hint="eastAsia"/>
          <w:sz w:val="32"/>
          <w:szCs w:val="32"/>
        </w:rPr>
        <w:t>高</w:t>
      </w:r>
      <w:proofErr w:type="gramStart"/>
      <w:r w:rsidRPr="00D6133B">
        <w:rPr>
          <w:rFonts w:ascii="方正仿宋_GBK" w:eastAsia="方正仿宋_GBK" w:hAnsi="仿宋" w:hint="eastAsia"/>
          <w:sz w:val="32"/>
          <w:szCs w:val="32"/>
        </w:rPr>
        <w:t>成长组</w:t>
      </w:r>
      <w:proofErr w:type="gramEnd"/>
      <w:r w:rsidRPr="00D6133B">
        <w:rPr>
          <w:rFonts w:ascii="方正仿宋_GBK" w:eastAsia="方正仿宋_GBK" w:hAnsi="仿宋" w:hint="eastAsia"/>
          <w:sz w:val="32"/>
          <w:szCs w:val="32"/>
        </w:rPr>
        <w:t>2个）</w:t>
      </w:r>
      <w:r w:rsidR="00D6133B">
        <w:rPr>
          <w:rFonts w:ascii="方正仿宋_GBK" w:eastAsia="方正仿宋_GBK" w:hAnsi="仿宋" w:hint="eastAsia"/>
          <w:sz w:val="32"/>
          <w:szCs w:val="32"/>
        </w:rPr>
        <w:t>。</w:t>
      </w:r>
    </w:p>
    <w:p w:rsidR="004910E2" w:rsidRPr="007718B6" w:rsidRDefault="004910E2" w:rsidP="00905C6C">
      <w:pPr>
        <w:spacing w:line="580" w:lineRule="exact"/>
        <w:ind w:firstLineChars="196" w:firstLine="630"/>
        <w:rPr>
          <w:rFonts w:ascii="方正楷体_GBK" w:eastAsia="方正楷体_GBK" w:hAnsi="仿宋"/>
          <w:b/>
          <w:sz w:val="32"/>
          <w:szCs w:val="32"/>
        </w:rPr>
      </w:pPr>
      <w:r w:rsidRPr="007718B6">
        <w:rPr>
          <w:rFonts w:ascii="方正楷体_GBK" w:eastAsia="方正楷体_GBK" w:hAnsi="仿宋" w:hint="eastAsia"/>
          <w:b/>
          <w:sz w:val="32"/>
          <w:szCs w:val="32"/>
        </w:rPr>
        <w:lastRenderedPageBreak/>
        <w:t>（</w:t>
      </w:r>
      <w:r w:rsidR="00ED0284" w:rsidRPr="007718B6">
        <w:rPr>
          <w:rFonts w:ascii="方正楷体_GBK" w:eastAsia="方正楷体_GBK" w:hAnsi="仿宋" w:hint="eastAsia"/>
          <w:b/>
          <w:sz w:val="32"/>
          <w:szCs w:val="32"/>
        </w:rPr>
        <w:t>四</w:t>
      </w:r>
      <w:r w:rsidRPr="007718B6">
        <w:rPr>
          <w:rFonts w:ascii="方正楷体_GBK" w:eastAsia="方正楷体_GBK" w:hAnsi="仿宋" w:hint="eastAsia"/>
          <w:b/>
          <w:sz w:val="32"/>
          <w:szCs w:val="32"/>
        </w:rPr>
        <w:t>）复赛</w:t>
      </w:r>
      <w:r w:rsidR="007718B6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A43499" w:rsidRPr="007F5E2A" w:rsidRDefault="007718B6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7F5E2A">
        <w:rPr>
          <w:rFonts w:ascii="方正仿宋_GBK" w:eastAsia="方正仿宋_GBK" w:hAnsi="仿宋" w:hint="eastAsia"/>
          <w:sz w:val="32"/>
          <w:szCs w:val="32"/>
        </w:rPr>
        <w:t>1.</w:t>
      </w:r>
      <w:r w:rsidR="008974F5" w:rsidRPr="007F5E2A">
        <w:rPr>
          <w:rFonts w:ascii="方正仿宋_GBK" w:eastAsia="方正仿宋_GBK" w:hAnsi="仿宋" w:hint="eastAsia"/>
          <w:sz w:val="32"/>
          <w:szCs w:val="32"/>
        </w:rPr>
        <w:t>比赛形式：现场展示+答辩（分赛区进行）</w:t>
      </w:r>
      <w:r w:rsidRPr="007F5E2A">
        <w:rPr>
          <w:rFonts w:ascii="方正仿宋_GBK" w:eastAsia="方正仿宋_GBK" w:hAnsi="仿宋" w:hint="eastAsia"/>
          <w:sz w:val="32"/>
          <w:szCs w:val="32"/>
        </w:rPr>
        <w:t>；</w:t>
      </w:r>
    </w:p>
    <w:p w:rsidR="002E3910" w:rsidRPr="007F5E2A" w:rsidRDefault="007718B6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7F5E2A">
        <w:rPr>
          <w:rFonts w:ascii="方正仿宋_GBK" w:eastAsia="方正仿宋_GBK" w:hAnsi="仿宋" w:hint="eastAsia"/>
          <w:sz w:val="32"/>
          <w:szCs w:val="32"/>
        </w:rPr>
        <w:t>2.</w:t>
      </w:r>
      <w:r w:rsidR="008974F5" w:rsidRPr="007F5E2A">
        <w:rPr>
          <w:rFonts w:ascii="方正仿宋_GBK" w:eastAsia="方正仿宋_GBK" w:hAnsi="仿宋" w:hint="eastAsia"/>
          <w:sz w:val="32"/>
          <w:szCs w:val="32"/>
        </w:rPr>
        <w:t>赛制结果： 9+</w:t>
      </w:r>
      <w:r w:rsidR="008974F5" w:rsidRPr="007F5E2A">
        <w:rPr>
          <w:rFonts w:ascii="方正仿宋_GBK" w:eastAsia="方正仿宋_GBK" w:hAnsi="仿宋"/>
          <w:sz w:val="32"/>
          <w:szCs w:val="32"/>
        </w:rPr>
        <w:t>9</w:t>
      </w:r>
      <w:r w:rsidR="008974F5" w:rsidRPr="007F5E2A">
        <w:rPr>
          <w:rFonts w:ascii="方正仿宋_GBK" w:eastAsia="方正仿宋_GBK" w:hAnsi="仿宋" w:hint="eastAsia"/>
          <w:sz w:val="32"/>
          <w:szCs w:val="32"/>
        </w:rPr>
        <w:t>晋级（</w:t>
      </w:r>
      <w:proofErr w:type="gramStart"/>
      <w:r w:rsidR="008974F5" w:rsidRPr="007F5E2A">
        <w:rPr>
          <w:rFonts w:ascii="方正仿宋_GBK" w:eastAsia="方正仿宋_GBK" w:hAnsi="仿宋" w:hint="eastAsia"/>
          <w:sz w:val="32"/>
          <w:szCs w:val="32"/>
        </w:rPr>
        <w:t>初创组</w:t>
      </w:r>
      <w:proofErr w:type="gramEnd"/>
      <w:r w:rsidR="008974F5" w:rsidRPr="007F5E2A">
        <w:rPr>
          <w:rFonts w:ascii="方正仿宋_GBK" w:eastAsia="方正仿宋_GBK" w:hAnsi="仿宋" w:hint="eastAsia"/>
          <w:sz w:val="32"/>
          <w:szCs w:val="32"/>
        </w:rPr>
        <w:t>9个，高</w:t>
      </w:r>
      <w:proofErr w:type="gramStart"/>
      <w:r w:rsidR="008974F5" w:rsidRPr="007F5E2A">
        <w:rPr>
          <w:rFonts w:ascii="方正仿宋_GBK" w:eastAsia="方正仿宋_GBK" w:hAnsi="仿宋" w:hint="eastAsia"/>
          <w:sz w:val="32"/>
          <w:szCs w:val="32"/>
        </w:rPr>
        <w:t>成长组</w:t>
      </w:r>
      <w:proofErr w:type="gramEnd"/>
      <w:r w:rsidR="008974F5" w:rsidRPr="007F5E2A">
        <w:rPr>
          <w:rFonts w:ascii="方正仿宋_GBK" w:eastAsia="方正仿宋_GBK" w:hAnsi="仿宋" w:hint="eastAsia"/>
          <w:sz w:val="32"/>
          <w:szCs w:val="32"/>
        </w:rPr>
        <w:t>9个）</w:t>
      </w:r>
      <w:r w:rsidRPr="007F5E2A">
        <w:rPr>
          <w:rFonts w:ascii="方正仿宋_GBK" w:eastAsia="方正仿宋_GBK" w:hAnsi="仿宋" w:hint="eastAsia"/>
          <w:sz w:val="32"/>
          <w:szCs w:val="32"/>
        </w:rPr>
        <w:t>。</w:t>
      </w:r>
    </w:p>
    <w:p w:rsidR="004910E2" w:rsidRPr="000B621E" w:rsidRDefault="004910E2" w:rsidP="00905C6C">
      <w:pPr>
        <w:spacing w:line="580" w:lineRule="exact"/>
        <w:ind w:firstLineChars="196" w:firstLine="630"/>
        <w:rPr>
          <w:rFonts w:ascii="方正楷体_GBK" w:eastAsia="方正楷体_GBK" w:hAnsi="仿宋"/>
          <w:b/>
          <w:sz w:val="32"/>
          <w:szCs w:val="32"/>
        </w:rPr>
      </w:pPr>
      <w:r w:rsidRPr="000B621E">
        <w:rPr>
          <w:rFonts w:ascii="方正楷体_GBK" w:eastAsia="方正楷体_GBK" w:hAnsi="仿宋" w:hint="eastAsia"/>
          <w:b/>
          <w:sz w:val="32"/>
          <w:szCs w:val="32"/>
        </w:rPr>
        <w:t>（</w:t>
      </w:r>
      <w:r w:rsidR="00ED0284" w:rsidRPr="000B621E">
        <w:rPr>
          <w:rFonts w:ascii="方正楷体_GBK" w:eastAsia="方正楷体_GBK" w:hAnsi="仿宋" w:hint="eastAsia"/>
          <w:b/>
          <w:sz w:val="32"/>
          <w:szCs w:val="32"/>
        </w:rPr>
        <w:t>五</w:t>
      </w:r>
      <w:r w:rsidRPr="000B621E">
        <w:rPr>
          <w:rFonts w:ascii="方正楷体_GBK" w:eastAsia="方正楷体_GBK" w:hAnsi="仿宋" w:hint="eastAsia"/>
          <w:b/>
          <w:sz w:val="32"/>
          <w:szCs w:val="32"/>
        </w:rPr>
        <w:t>）决赛</w:t>
      </w:r>
      <w:r w:rsidR="000B621E"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p w:rsidR="008974F5" w:rsidRPr="007F5E2A" w:rsidRDefault="000B621E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7F5E2A">
        <w:rPr>
          <w:rFonts w:ascii="方正仿宋_GBK" w:eastAsia="方正仿宋_GBK" w:hAnsi="仿宋" w:hint="eastAsia"/>
          <w:sz w:val="32"/>
          <w:szCs w:val="32"/>
        </w:rPr>
        <w:t>1.</w:t>
      </w:r>
      <w:r w:rsidR="008974F5" w:rsidRPr="007F5E2A">
        <w:rPr>
          <w:rFonts w:ascii="方正仿宋_GBK" w:eastAsia="方正仿宋_GBK" w:hAnsi="仿宋" w:hint="eastAsia"/>
          <w:sz w:val="32"/>
          <w:szCs w:val="32"/>
        </w:rPr>
        <w:t>比赛形式：江门高新区现场路演+答辩</w:t>
      </w:r>
      <w:r w:rsidRPr="007F5E2A">
        <w:rPr>
          <w:rFonts w:ascii="方正仿宋_GBK" w:eastAsia="方正仿宋_GBK" w:hAnsi="仿宋" w:hint="eastAsia"/>
          <w:sz w:val="32"/>
          <w:szCs w:val="32"/>
        </w:rPr>
        <w:t>。</w:t>
      </w:r>
    </w:p>
    <w:p w:rsidR="008974F5" w:rsidRPr="007F5E2A" w:rsidRDefault="000B621E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7F5E2A">
        <w:rPr>
          <w:rFonts w:ascii="方正仿宋_GBK" w:eastAsia="方正仿宋_GBK" w:hAnsi="仿宋" w:hint="eastAsia"/>
          <w:sz w:val="32"/>
          <w:szCs w:val="32"/>
        </w:rPr>
        <w:t>2.</w:t>
      </w:r>
      <w:r w:rsidR="008974F5" w:rsidRPr="007F5E2A">
        <w:rPr>
          <w:rFonts w:ascii="方正仿宋_GBK" w:eastAsia="方正仿宋_GBK" w:hAnsi="仿宋" w:hint="eastAsia"/>
          <w:sz w:val="32"/>
          <w:szCs w:val="32"/>
        </w:rPr>
        <w:t>赛制结果：</w:t>
      </w:r>
    </w:p>
    <w:p w:rsidR="008974F5" w:rsidRPr="007F5E2A" w:rsidRDefault="008974F5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proofErr w:type="gramStart"/>
      <w:r w:rsidRPr="007F5E2A">
        <w:rPr>
          <w:rFonts w:ascii="方正仿宋_GBK" w:eastAsia="方正仿宋_GBK" w:hAnsi="仿宋" w:hint="eastAsia"/>
          <w:sz w:val="32"/>
          <w:szCs w:val="32"/>
        </w:rPr>
        <w:t>初创组</w:t>
      </w:r>
      <w:proofErr w:type="gramEnd"/>
      <w:r w:rsidRPr="007F5E2A">
        <w:rPr>
          <w:rFonts w:ascii="方正仿宋_GBK" w:eastAsia="方正仿宋_GBK" w:hAnsi="仿宋" w:hint="eastAsia"/>
          <w:sz w:val="32"/>
          <w:szCs w:val="32"/>
        </w:rPr>
        <w:t>奖项：一等奖1名，二等奖</w:t>
      </w:r>
      <w:r w:rsidRPr="007F5E2A">
        <w:rPr>
          <w:rFonts w:ascii="方正仿宋_GBK" w:eastAsia="方正仿宋_GBK" w:hAnsi="仿宋"/>
          <w:sz w:val="32"/>
          <w:szCs w:val="32"/>
        </w:rPr>
        <w:t>3</w:t>
      </w:r>
      <w:r w:rsidRPr="007F5E2A">
        <w:rPr>
          <w:rFonts w:ascii="方正仿宋_GBK" w:eastAsia="方正仿宋_GBK" w:hAnsi="仿宋" w:hint="eastAsia"/>
          <w:sz w:val="32"/>
          <w:szCs w:val="32"/>
        </w:rPr>
        <w:t>名，三等奖</w:t>
      </w:r>
      <w:r w:rsidRPr="007F5E2A">
        <w:rPr>
          <w:rFonts w:ascii="方正仿宋_GBK" w:eastAsia="方正仿宋_GBK" w:hAnsi="仿宋"/>
          <w:sz w:val="32"/>
          <w:szCs w:val="32"/>
        </w:rPr>
        <w:t>5</w:t>
      </w:r>
      <w:r w:rsidRPr="007F5E2A">
        <w:rPr>
          <w:rFonts w:ascii="方正仿宋_GBK" w:eastAsia="方正仿宋_GBK" w:hAnsi="仿宋" w:hint="eastAsia"/>
          <w:sz w:val="32"/>
          <w:szCs w:val="32"/>
        </w:rPr>
        <w:t>名</w:t>
      </w:r>
      <w:r w:rsidR="006C37B0" w:rsidRPr="007F5E2A">
        <w:rPr>
          <w:rFonts w:ascii="方正仿宋_GBK" w:eastAsia="方正仿宋_GBK" w:hAnsi="仿宋" w:hint="eastAsia"/>
          <w:sz w:val="32"/>
          <w:szCs w:val="32"/>
        </w:rPr>
        <w:t>；</w:t>
      </w:r>
    </w:p>
    <w:p w:rsidR="002E3910" w:rsidRPr="007F5E2A" w:rsidRDefault="008974F5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7F5E2A">
        <w:rPr>
          <w:rFonts w:ascii="方正仿宋_GBK" w:eastAsia="方正仿宋_GBK" w:hAnsi="仿宋" w:hint="eastAsia"/>
          <w:sz w:val="32"/>
          <w:szCs w:val="32"/>
        </w:rPr>
        <w:t>高成长组奖项：一等奖1名，二等奖2名，三等奖3名，优秀奖3名</w:t>
      </w:r>
      <w:r w:rsidR="006C37B0" w:rsidRPr="007F5E2A">
        <w:rPr>
          <w:rFonts w:ascii="方正仿宋_GBK" w:eastAsia="方正仿宋_GBK" w:hAnsi="仿宋" w:hint="eastAsia"/>
          <w:sz w:val="32"/>
          <w:szCs w:val="32"/>
        </w:rPr>
        <w:t>。</w:t>
      </w:r>
    </w:p>
    <w:p w:rsidR="002E3910" w:rsidRDefault="002E3910" w:rsidP="00905C6C">
      <w:pPr>
        <w:spacing w:line="580" w:lineRule="exact"/>
        <w:ind w:leftChars="200" w:left="420"/>
        <w:rPr>
          <w:rFonts w:ascii="方正黑体_GBK" w:eastAsia="方正黑体_GBK" w:hAnsi="仿宋"/>
          <w:b/>
          <w:bCs/>
          <w:sz w:val="32"/>
          <w:szCs w:val="32"/>
        </w:rPr>
      </w:pPr>
      <w:r>
        <w:rPr>
          <w:rFonts w:ascii="方正黑体_GBK" w:eastAsia="方正黑体_GBK" w:hAnsi="仿宋" w:hint="eastAsia"/>
          <w:b/>
          <w:bCs/>
          <w:sz w:val="32"/>
          <w:szCs w:val="32"/>
        </w:rPr>
        <w:t>六</w:t>
      </w:r>
      <w:r w:rsidR="004910E2" w:rsidRPr="002E3910">
        <w:rPr>
          <w:rFonts w:ascii="方正黑体_GBK" w:eastAsia="方正黑体_GBK" w:hAnsi="仿宋" w:hint="eastAsia"/>
          <w:b/>
          <w:bCs/>
          <w:sz w:val="32"/>
          <w:szCs w:val="32"/>
        </w:rPr>
        <w:t>、大赛扶持和服务政策</w:t>
      </w:r>
    </w:p>
    <w:p w:rsidR="002E3910" w:rsidRPr="007F5E2A" w:rsidRDefault="002E3910" w:rsidP="00905C6C">
      <w:pPr>
        <w:spacing w:line="580" w:lineRule="exact"/>
        <w:ind w:firstLineChars="200" w:firstLine="640"/>
        <w:rPr>
          <w:rFonts w:ascii="方正仿宋_GBK" w:eastAsia="方正仿宋_GBK" w:hAnsi="仿宋"/>
          <w:sz w:val="32"/>
          <w:szCs w:val="32"/>
        </w:rPr>
      </w:pPr>
      <w:r w:rsidRPr="007F5E2A">
        <w:rPr>
          <w:rFonts w:ascii="方正仿宋_GBK" w:eastAsia="方正仿宋_GBK" w:hAnsi="仿宋" w:hint="eastAsia"/>
          <w:sz w:val="32"/>
          <w:szCs w:val="32"/>
        </w:rPr>
        <w:t>全程参与大赛并获奖的项目将获得大赛总方案中的各项扶持和服务，其中财政资助为：</w:t>
      </w:r>
    </w:p>
    <w:p w:rsidR="00884C6B" w:rsidRPr="00884C6B" w:rsidRDefault="00884C6B" w:rsidP="00884C6B">
      <w:pPr>
        <w:spacing w:line="360" w:lineRule="auto"/>
        <w:ind w:left="643"/>
        <w:rPr>
          <w:rFonts w:ascii="方正楷体_GBK" w:eastAsia="方正楷体_GBK" w:hAnsi="仿宋"/>
          <w:b/>
          <w:sz w:val="32"/>
          <w:szCs w:val="32"/>
        </w:rPr>
      </w:pPr>
      <w:r w:rsidRPr="00884C6B">
        <w:rPr>
          <w:rFonts w:ascii="方正楷体_GBK" w:eastAsia="方正楷体_GBK" w:hAnsi="仿宋" w:hint="eastAsia"/>
          <w:b/>
          <w:sz w:val="32"/>
          <w:szCs w:val="32"/>
        </w:rPr>
        <w:t>（一）初创组</w:t>
      </w:r>
      <w:r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tbl>
      <w:tblPr>
        <w:tblW w:w="8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1275"/>
        <w:gridCol w:w="1560"/>
        <w:gridCol w:w="1701"/>
        <w:gridCol w:w="1995"/>
      </w:tblGrid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 w:rsidRPr="001F3746">
              <w:rPr>
                <w:rFonts w:ascii="方正楷体_GBK" w:eastAsia="方正楷体_GBK" w:hAnsi="仿宋_GB2312" w:cs="Arial" w:hint="eastAsia"/>
                <w:sz w:val="32"/>
                <w:szCs w:val="32"/>
              </w:rPr>
              <w:t>奖项</w:t>
            </w:r>
          </w:p>
        </w:tc>
        <w:tc>
          <w:tcPr>
            <w:tcW w:w="993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>
              <w:rPr>
                <w:rFonts w:ascii="方正楷体_GBK" w:eastAsia="方正楷体_GBK" w:hAnsi="仿宋_GB2312" w:cs="Arial" w:hint="eastAsia"/>
                <w:sz w:val="32"/>
                <w:szCs w:val="32"/>
              </w:rPr>
              <w:t>获奖</w:t>
            </w:r>
            <w:r w:rsidRPr="001F3746">
              <w:rPr>
                <w:rFonts w:ascii="方正楷体_GBK" w:eastAsia="方正楷体_GBK" w:hAnsi="仿宋_GB2312" w:cs="Arial" w:hint="eastAsia"/>
                <w:sz w:val="32"/>
                <w:szCs w:val="32"/>
              </w:rPr>
              <w:t>数量</w:t>
            </w:r>
          </w:p>
        </w:tc>
        <w:tc>
          <w:tcPr>
            <w:tcW w:w="1275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获奖奖金</w:t>
            </w:r>
          </w:p>
        </w:tc>
        <w:tc>
          <w:tcPr>
            <w:tcW w:w="1560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 w:rsidRPr="001F3746">
              <w:rPr>
                <w:rFonts w:ascii="Times New Roman" w:eastAsia="仿宋_GB2312" w:hAnsi="Times New Roman" w:hint="eastAsia"/>
                <w:sz w:val="28"/>
                <w:szCs w:val="32"/>
              </w:rPr>
              <w:t>市级落地扶持资金</w:t>
            </w:r>
          </w:p>
        </w:tc>
        <w:tc>
          <w:tcPr>
            <w:tcW w:w="1701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高新</w:t>
            </w:r>
            <w:r w:rsidRPr="001F3746">
              <w:rPr>
                <w:rFonts w:ascii="Times New Roman" w:eastAsia="仿宋_GB2312" w:hAnsi="Times New Roman" w:hint="eastAsia"/>
                <w:sz w:val="28"/>
                <w:szCs w:val="32"/>
              </w:rPr>
              <w:t>区落地扶持资金</w:t>
            </w:r>
          </w:p>
        </w:tc>
        <w:tc>
          <w:tcPr>
            <w:tcW w:w="1995" w:type="dxa"/>
            <w:shd w:val="clear" w:color="auto" w:fill="auto"/>
          </w:tcPr>
          <w:p w:rsidR="00884C6B" w:rsidRPr="00AF56EE" w:rsidRDefault="00884C6B" w:rsidP="0048372D">
            <w:pPr>
              <w:widowControl/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最高扶持合计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一等奖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5万元</w:t>
            </w:r>
          </w:p>
        </w:tc>
        <w:tc>
          <w:tcPr>
            <w:tcW w:w="1995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15万元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二等奖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Times New Roman" w:hint="eastAsia"/>
                <w:sz w:val="28"/>
                <w:szCs w:val="28"/>
              </w:rPr>
              <w:t>各3万元</w:t>
            </w: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各3万元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各3万元</w:t>
            </w:r>
          </w:p>
        </w:tc>
        <w:tc>
          <w:tcPr>
            <w:tcW w:w="1995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各9万元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Times New Roman" w:hint="eastAsia"/>
                <w:sz w:val="28"/>
                <w:szCs w:val="28"/>
              </w:rPr>
              <w:t>各1万元</w:t>
            </w: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各1万元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各1万元</w:t>
            </w:r>
          </w:p>
        </w:tc>
        <w:tc>
          <w:tcPr>
            <w:tcW w:w="1995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各3万元</w:t>
            </w:r>
          </w:p>
        </w:tc>
      </w:tr>
    </w:tbl>
    <w:p w:rsidR="00884C6B" w:rsidRPr="00884C6B" w:rsidRDefault="00884C6B" w:rsidP="00884C6B">
      <w:pPr>
        <w:spacing w:line="360" w:lineRule="auto"/>
        <w:ind w:firstLineChars="200" w:firstLine="643"/>
        <w:rPr>
          <w:rFonts w:ascii="方正楷体_GBK" w:eastAsia="方正楷体_GBK" w:hAnsi="仿宋"/>
          <w:b/>
          <w:sz w:val="32"/>
          <w:szCs w:val="32"/>
        </w:rPr>
      </w:pPr>
      <w:r w:rsidRPr="00884C6B">
        <w:rPr>
          <w:rFonts w:ascii="方正楷体_GBK" w:eastAsia="方正楷体_GBK" w:hAnsi="仿宋" w:hint="eastAsia"/>
          <w:b/>
          <w:sz w:val="32"/>
          <w:szCs w:val="32"/>
        </w:rPr>
        <w:t>（二）高成长组</w:t>
      </w:r>
      <w:r>
        <w:rPr>
          <w:rFonts w:ascii="方正楷体_GBK" w:eastAsia="方正楷体_GBK" w:hAnsi="仿宋" w:hint="eastAsia"/>
          <w:b/>
          <w:sz w:val="32"/>
          <w:szCs w:val="32"/>
        </w:rPr>
        <w:t>。</w:t>
      </w:r>
    </w:p>
    <w:tbl>
      <w:tblPr>
        <w:tblW w:w="8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1275"/>
        <w:gridCol w:w="1560"/>
        <w:gridCol w:w="1701"/>
        <w:gridCol w:w="2182"/>
      </w:tblGrid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 w:rsidRPr="001F3746">
              <w:rPr>
                <w:rFonts w:ascii="方正楷体_GBK" w:eastAsia="方正楷体_GBK" w:hAnsi="仿宋_GB2312" w:cs="Arial" w:hint="eastAsia"/>
                <w:sz w:val="32"/>
                <w:szCs w:val="32"/>
              </w:rPr>
              <w:t>奖项</w:t>
            </w:r>
          </w:p>
        </w:tc>
        <w:tc>
          <w:tcPr>
            <w:tcW w:w="993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>
              <w:rPr>
                <w:rFonts w:ascii="方正楷体_GBK" w:eastAsia="方正楷体_GBK" w:hAnsi="仿宋_GB2312" w:cs="Arial" w:hint="eastAsia"/>
                <w:sz w:val="32"/>
                <w:szCs w:val="32"/>
              </w:rPr>
              <w:t>获奖</w:t>
            </w:r>
            <w:r w:rsidRPr="001F3746">
              <w:rPr>
                <w:rFonts w:ascii="方正楷体_GBK" w:eastAsia="方正楷体_GBK" w:hAnsi="仿宋_GB2312" w:cs="Arial" w:hint="eastAsia"/>
                <w:sz w:val="32"/>
                <w:szCs w:val="32"/>
              </w:rPr>
              <w:t>数量</w:t>
            </w:r>
          </w:p>
        </w:tc>
        <w:tc>
          <w:tcPr>
            <w:tcW w:w="1275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获奖奖金</w:t>
            </w:r>
          </w:p>
        </w:tc>
        <w:tc>
          <w:tcPr>
            <w:tcW w:w="1560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 w:rsidRPr="001F3746">
              <w:rPr>
                <w:rFonts w:ascii="Times New Roman" w:eastAsia="仿宋_GB2312" w:hAnsi="Times New Roman" w:hint="eastAsia"/>
                <w:sz w:val="28"/>
                <w:szCs w:val="32"/>
              </w:rPr>
              <w:t>市级落地扶持资金</w:t>
            </w:r>
          </w:p>
        </w:tc>
        <w:tc>
          <w:tcPr>
            <w:tcW w:w="1701" w:type="dxa"/>
            <w:shd w:val="clear" w:color="auto" w:fill="auto"/>
          </w:tcPr>
          <w:p w:rsidR="00884C6B" w:rsidRPr="001F3746" w:rsidRDefault="00884C6B" w:rsidP="0048372D">
            <w:pPr>
              <w:widowControl/>
              <w:spacing w:line="580" w:lineRule="exact"/>
              <w:jc w:val="center"/>
              <w:rPr>
                <w:rFonts w:ascii="方正楷体_GBK" w:eastAsia="方正楷体_GBK" w:hAnsi="仿宋_GB2312" w:cs="Arial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高新</w:t>
            </w:r>
            <w:r w:rsidRPr="001F3746">
              <w:rPr>
                <w:rFonts w:ascii="Times New Roman" w:eastAsia="仿宋_GB2312" w:hAnsi="Times New Roman" w:hint="eastAsia"/>
                <w:sz w:val="28"/>
                <w:szCs w:val="32"/>
              </w:rPr>
              <w:t>区落地扶持资金</w:t>
            </w:r>
          </w:p>
        </w:tc>
        <w:tc>
          <w:tcPr>
            <w:tcW w:w="2182" w:type="dxa"/>
            <w:shd w:val="clear" w:color="auto" w:fill="auto"/>
          </w:tcPr>
          <w:p w:rsidR="00884C6B" w:rsidRPr="00AF56EE" w:rsidRDefault="00884C6B" w:rsidP="0048372D">
            <w:pPr>
              <w:widowControl/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32"/>
              </w:rPr>
            </w:pPr>
            <w:r>
              <w:rPr>
                <w:rFonts w:ascii="Times New Roman" w:eastAsia="仿宋_GB2312" w:hAnsi="Times New Roman" w:hint="eastAsia"/>
                <w:sz w:val="28"/>
                <w:szCs w:val="32"/>
              </w:rPr>
              <w:t>最高扶持合计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一等奖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20万元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20万元</w:t>
            </w:r>
          </w:p>
        </w:tc>
        <w:tc>
          <w:tcPr>
            <w:tcW w:w="2182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45万元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lastRenderedPageBreak/>
              <w:t>二等奖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Times New Roman" w:hint="eastAsia"/>
                <w:sz w:val="28"/>
                <w:szCs w:val="28"/>
              </w:rPr>
              <w:t>各3万元</w:t>
            </w: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各15万元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各15万元</w:t>
            </w:r>
          </w:p>
        </w:tc>
        <w:tc>
          <w:tcPr>
            <w:tcW w:w="2182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各33万元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三等奖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Times New Roman" w:hint="eastAsia"/>
                <w:sz w:val="28"/>
                <w:szCs w:val="28"/>
              </w:rPr>
              <w:t>各1万元</w:t>
            </w: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各10万元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各10万元</w:t>
            </w:r>
          </w:p>
        </w:tc>
        <w:tc>
          <w:tcPr>
            <w:tcW w:w="2182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各21万元</w:t>
            </w:r>
          </w:p>
        </w:tc>
      </w:tr>
      <w:tr w:rsidR="00884C6B" w:rsidRPr="001F3746" w:rsidTr="00884C6B">
        <w:tc>
          <w:tcPr>
            <w:tcW w:w="1242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优秀奖</w:t>
            </w:r>
          </w:p>
        </w:tc>
        <w:tc>
          <w:tcPr>
            <w:tcW w:w="993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int="eastAsia"/>
                <w:sz w:val="28"/>
                <w:szCs w:val="28"/>
              </w:rPr>
              <w:t>各5万元</w:t>
            </w:r>
          </w:p>
        </w:tc>
        <w:tc>
          <w:tcPr>
            <w:tcW w:w="1701" w:type="dxa"/>
            <w:shd w:val="clear" w:color="auto" w:fill="auto"/>
          </w:tcPr>
          <w:p w:rsidR="00884C6B" w:rsidRPr="00884C6B" w:rsidRDefault="00884C6B" w:rsidP="0048372D">
            <w:pPr>
              <w:widowControl/>
              <w:spacing w:line="580" w:lineRule="exact"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int="eastAsia"/>
                <w:sz w:val="28"/>
                <w:szCs w:val="28"/>
              </w:rPr>
              <w:t>各5万元</w:t>
            </w:r>
          </w:p>
        </w:tc>
        <w:tc>
          <w:tcPr>
            <w:tcW w:w="2182" w:type="dxa"/>
            <w:shd w:val="clear" w:color="auto" w:fill="auto"/>
          </w:tcPr>
          <w:p w:rsidR="00884C6B" w:rsidRPr="00884C6B" w:rsidRDefault="00884C6B" w:rsidP="0048372D">
            <w:pPr>
              <w:widowControl/>
              <w:jc w:val="center"/>
              <w:rPr>
                <w:rFonts w:ascii="方正仿宋_GBK" w:eastAsia="方正仿宋_GBK" w:hAnsi="仿宋_GB2312" w:cs="Arial"/>
                <w:sz w:val="28"/>
                <w:szCs w:val="28"/>
              </w:rPr>
            </w:pPr>
            <w:r w:rsidRPr="00884C6B">
              <w:rPr>
                <w:rFonts w:ascii="方正仿宋_GBK" w:eastAsia="方正仿宋_GBK" w:hAnsi="仿宋_GB2312" w:cs="Arial" w:hint="eastAsia"/>
                <w:sz w:val="28"/>
                <w:szCs w:val="28"/>
              </w:rPr>
              <w:t>各10万元</w:t>
            </w:r>
          </w:p>
        </w:tc>
      </w:tr>
    </w:tbl>
    <w:p w:rsidR="00EB5FF3" w:rsidRPr="00B2224F" w:rsidRDefault="00B96F55" w:rsidP="00905C6C">
      <w:pPr>
        <w:spacing w:line="580" w:lineRule="exact"/>
        <w:ind w:firstLineChars="200" w:firstLine="643"/>
        <w:rPr>
          <w:rFonts w:ascii="方正仿宋_GBK" w:eastAsia="方正仿宋_GBK" w:hAnsi="仿宋"/>
          <w:sz w:val="32"/>
          <w:szCs w:val="32"/>
        </w:rPr>
      </w:pPr>
      <w:r w:rsidRPr="00B2224F">
        <w:rPr>
          <w:rFonts w:ascii="方正仿宋_GBK" w:eastAsia="方正仿宋_GBK" w:hAnsi="仿宋" w:hint="eastAsia"/>
          <w:b/>
          <w:sz w:val="32"/>
          <w:szCs w:val="32"/>
        </w:rPr>
        <w:t>备注：</w:t>
      </w:r>
      <w:r w:rsidR="00DE2606" w:rsidRPr="00B2224F">
        <w:rPr>
          <w:rFonts w:ascii="方正仿宋_GBK" w:eastAsia="方正仿宋_GBK" w:hAnsi="仿宋" w:hint="eastAsia"/>
          <w:sz w:val="32"/>
          <w:szCs w:val="32"/>
        </w:rPr>
        <w:t>对于获得启动资金支持的企业，需要在获奖后</w:t>
      </w:r>
      <w:r w:rsidR="00DE2606" w:rsidRPr="00B2224F">
        <w:rPr>
          <w:rFonts w:ascii="方正仿宋_GBK" w:eastAsia="方正仿宋_GBK" w:hAnsi="仿宋"/>
          <w:sz w:val="32"/>
          <w:szCs w:val="32"/>
        </w:rPr>
        <w:t>6个月将企业迁至</w:t>
      </w:r>
      <w:r w:rsidR="00AF56EE" w:rsidRPr="00B2224F">
        <w:rPr>
          <w:rFonts w:ascii="方正仿宋_GBK" w:eastAsia="方正仿宋_GBK" w:hAnsi="仿宋" w:hint="eastAsia"/>
          <w:sz w:val="32"/>
          <w:szCs w:val="32"/>
        </w:rPr>
        <w:t>主办方属地</w:t>
      </w:r>
      <w:r w:rsidR="00DE2606" w:rsidRPr="00B2224F">
        <w:rPr>
          <w:rFonts w:ascii="方正仿宋_GBK" w:eastAsia="方正仿宋_GBK" w:hAnsi="仿宋"/>
          <w:sz w:val="32"/>
          <w:szCs w:val="32"/>
        </w:rPr>
        <w:t>，或在</w:t>
      </w:r>
      <w:r w:rsidR="00AF56EE" w:rsidRPr="00B2224F">
        <w:rPr>
          <w:rFonts w:ascii="方正仿宋_GBK" w:eastAsia="方正仿宋_GBK" w:hAnsi="仿宋" w:hint="eastAsia"/>
          <w:sz w:val="32"/>
          <w:szCs w:val="32"/>
        </w:rPr>
        <w:t>主办方属地</w:t>
      </w:r>
      <w:r w:rsidR="00DE2606" w:rsidRPr="00B2224F">
        <w:rPr>
          <w:rFonts w:ascii="方正仿宋_GBK" w:eastAsia="方正仿宋_GBK" w:hAnsi="仿宋"/>
          <w:sz w:val="32"/>
          <w:szCs w:val="32"/>
        </w:rPr>
        <w:t>注册成立实体企业，并按照项目商业计划</w:t>
      </w:r>
      <w:proofErr w:type="gramStart"/>
      <w:r w:rsidR="00DE2606" w:rsidRPr="00B2224F">
        <w:rPr>
          <w:rFonts w:ascii="方正仿宋_GBK" w:eastAsia="方正仿宋_GBK" w:hAnsi="仿宋"/>
          <w:sz w:val="32"/>
          <w:szCs w:val="32"/>
        </w:rPr>
        <w:t>书开展</w:t>
      </w:r>
      <w:proofErr w:type="gramEnd"/>
      <w:r w:rsidR="00DE2606" w:rsidRPr="00B2224F">
        <w:rPr>
          <w:rFonts w:ascii="方正仿宋_GBK" w:eastAsia="方正仿宋_GBK" w:hAnsi="仿宋"/>
          <w:sz w:val="32"/>
          <w:szCs w:val="32"/>
        </w:rPr>
        <w:t>项目运营，并承诺</w:t>
      </w:r>
      <w:r w:rsidR="00DE2606" w:rsidRPr="00B2224F">
        <w:rPr>
          <w:rFonts w:ascii="方正仿宋_GBK" w:eastAsia="方正仿宋_GBK" w:hAnsi="仿宋" w:hint="eastAsia"/>
          <w:sz w:val="32"/>
          <w:szCs w:val="32"/>
        </w:rPr>
        <w:t>3</w:t>
      </w:r>
      <w:r w:rsidR="00DE2606" w:rsidRPr="00B2224F">
        <w:rPr>
          <w:rFonts w:ascii="方正仿宋_GBK" w:eastAsia="方正仿宋_GBK" w:hAnsi="仿宋"/>
          <w:sz w:val="32"/>
          <w:szCs w:val="32"/>
        </w:rPr>
        <w:t>年内不迁出，方可享受奖金奖励和政策支持</w:t>
      </w:r>
      <w:r w:rsidR="00DE2606" w:rsidRPr="00B2224F">
        <w:rPr>
          <w:rFonts w:ascii="方正仿宋_GBK" w:eastAsia="方正仿宋_GBK" w:hAnsi="仿宋" w:hint="eastAsia"/>
          <w:sz w:val="32"/>
          <w:szCs w:val="32"/>
        </w:rPr>
        <w:t>。</w:t>
      </w:r>
      <w:r w:rsidR="00BD14E0" w:rsidRPr="00B2224F">
        <w:rPr>
          <w:rFonts w:ascii="方正仿宋_GBK" w:eastAsia="方正仿宋_GBK" w:hAnsi="仿宋" w:hint="eastAsia"/>
          <w:sz w:val="32"/>
          <w:szCs w:val="32"/>
        </w:rPr>
        <w:t>根据落地市、区的实际情况，分别配套市、区级扶持资金，</w:t>
      </w:r>
      <w:r w:rsidR="00DE2606" w:rsidRPr="00B2224F">
        <w:rPr>
          <w:rFonts w:ascii="方正仿宋_GBK" w:eastAsia="方正仿宋_GBK" w:hAnsi="仿宋" w:hint="eastAsia"/>
          <w:sz w:val="32"/>
          <w:szCs w:val="32"/>
        </w:rPr>
        <w:t>获奖奖金将每年按比例拨付到位。对于特别优质的项目，实行“一事一议”。</w:t>
      </w:r>
    </w:p>
    <w:sectPr w:rsidR="00EB5FF3" w:rsidRPr="00B2224F" w:rsidSect="00FD2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163" w:rsidRDefault="00F57163" w:rsidP="004910E2">
      <w:r>
        <w:separator/>
      </w:r>
    </w:p>
  </w:endnote>
  <w:endnote w:type="continuationSeparator" w:id="0">
    <w:p w:rsidR="00F57163" w:rsidRDefault="00F57163" w:rsidP="0049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163" w:rsidRDefault="00F57163" w:rsidP="004910E2">
      <w:r>
        <w:separator/>
      </w:r>
    </w:p>
  </w:footnote>
  <w:footnote w:type="continuationSeparator" w:id="0">
    <w:p w:rsidR="00F57163" w:rsidRDefault="00F57163" w:rsidP="00491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6F4"/>
    <w:multiLevelType w:val="hybridMultilevel"/>
    <w:tmpl w:val="8712378E"/>
    <w:lvl w:ilvl="0" w:tplc="015A1EA2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F40821"/>
    <w:multiLevelType w:val="hybridMultilevel"/>
    <w:tmpl w:val="D2ACBEEA"/>
    <w:lvl w:ilvl="0" w:tplc="7D7471F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E56AFD"/>
    <w:multiLevelType w:val="hybridMultilevel"/>
    <w:tmpl w:val="F6886CAA"/>
    <w:lvl w:ilvl="0" w:tplc="9F9C8A8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08B3A70"/>
    <w:multiLevelType w:val="hybridMultilevel"/>
    <w:tmpl w:val="2AF2D4BE"/>
    <w:lvl w:ilvl="0" w:tplc="552AB932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46608DA"/>
    <w:multiLevelType w:val="hybridMultilevel"/>
    <w:tmpl w:val="5CF81446"/>
    <w:lvl w:ilvl="0" w:tplc="14FC8316">
      <w:start w:val="1"/>
      <w:numFmt w:val="japaneseCounting"/>
      <w:lvlText w:val="%1、"/>
      <w:lvlJc w:val="left"/>
      <w:pPr>
        <w:ind w:left="580" w:hanging="5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64C5A90"/>
    <w:multiLevelType w:val="hybridMultilevel"/>
    <w:tmpl w:val="A628CD9A"/>
    <w:lvl w:ilvl="0" w:tplc="A95242F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4E4E86"/>
    <w:multiLevelType w:val="hybridMultilevel"/>
    <w:tmpl w:val="B61E53BA"/>
    <w:lvl w:ilvl="0" w:tplc="0409000F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7">
    <w:nsid w:val="56F36199"/>
    <w:multiLevelType w:val="hybridMultilevel"/>
    <w:tmpl w:val="0C964AB6"/>
    <w:lvl w:ilvl="0" w:tplc="7C125A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19B30ED"/>
    <w:multiLevelType w:val="hybridMultilevel"/>
    <w:tmpl w:val="EF1C8A42"/>
    <w:lvl w:ilvl="0" w:tplc="F2949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39639B8"/>
    <w:multiLevelType w:val="hybridMultilevel"/>
    <w:tmpl w:val="199CCF8C"/>
    <w:lvl w:ilvl="0" w:tplc="69E4A6C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6936FA3"/>
    <w:multiLevelType w:val="hybridMultilevel"/>
    <w:tmpl w:val="281AE524"/>
    <w:lvl w:ilvl="0" w:tplc="FBD2395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D4471A1"/>
    <w:multiLevelType w:val="hybridMultilevel"/>
    <w:tmpl w:val="21701930"/>
    <w:lvl w:ilvl="0" w:tplc="ECD43E6C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3B71"/>
    <w:rsid w:val="000B621E"/>
    <w:rsid w:val="000E64F8"/>
    <w:rsid w:val="0012752C"/>
    <w:rsid w:val="001346F1"/>
    <w:rsid w:val="00150884"/>
    <w:rsid w:val="00172549"/>
    <w:rsid w:val="00187E11"/>
    <w:rsid w:val="001960AC"/>
    <w:rsid w:val="00202670"/>
    <w:rsid w:val="002631CF"/>
    <w:rsid w:val="002702F0"/>
    <w:rsid w:val="00286393"/>
    <w:rsid w:val="00291F0C"/>
    <w:rsid w:val="002D05BC"/>
    <w:rsid w:val="002D58A7"/>
    <w:rsid w:val="002E3910"/>
    <w:rsid w:val="002F41AC"/>
    <w:rsid w:val="00326DEB"/>
    <w:rsid w:val="00381572"/>
    <w:rsid w:val="003A1A04"/>
    <w:rsid w:val="003A1BB4"/>
    <w:rsid w:val="003B0716"/>
    <w:rsid w:val="003D2C40"/>
    <w:rsid w:val="003F092F"/>
    <w:rsid w:val="00406D66"/>
    <w:rsid w:val="00461A51"/>
    <w:rsid w:val="00474141"/>
    <w:rsid w:val="004841FC"/>
    <w:rsid w:val="00491011"/>
    <w:rsid w:val="004910E2"/>
    <w:rsid w:val="004C772A"/>
    <w:rsid w:val="00534036"/>
    <w:rsid w:val="005373B4"/>
    <w:rsid w:val="005823B2"/>
    <w:rsid w:val="005F4D05"/>
    <w:rsid w:val="006C37B0"/>
    <w:rsid w:val="006C7F03"/>
    <w:rsid w:val="006D53B6"/>
    <w:rsid w:val="00723CDF"/>
    <w:rsid w:val="007718B6"/>
    <w:rsid w:val="007E4BE5"/>
    <w:rsid w:val="007F5E2A"/>
    <w:rsid w:val="008142E0"/>
    <w:rsid w:val="008308C4"/>
    <w:rsid w:val="00884C6B"/>
    <w:rsid w:val="008974F5"/>
    <w:rsid w:val="008A3CFA"/>
    <w:rsid w:val="008E08E6"/>
    <w:rsid w:val="008E6AC8"/>
    <w:rsid w:val="00905C6C"/>
    <w:rsid w:val="0091208E"/>
    <w:rsid w:val="009365E5"/>
    <w:rsid w:val="00985AC8"/>
    <w:rsid w:val="00A43499"/>
    <w:rsid w:val="00A53B71"/>
    <w:rsid w:val="00A63121"/>
    <w:rsid w:val="00A90C83"/>
    <w:rsid w:val="00AD217E"/>
    <w:rsid w:val="00AF56EE"/>
    <w:rsid w:val="00B2224F"/>
    <w:rsid w:val="00B43628"/>
    <w:rsid w:val="00B60A9A"/>
    <w:rsid w:val="00B83BA6"/>
    <w:rsid w:val="00B96F55"/>
    <w:rsid w:val="00BC4343"/>
    <w:rsid w:val="00BD14E0"/>
    <w:rsid w:val="00BE5C45"/>
    <w:rsid w:val="00BE7E06"/>
    <w:rsid w:val="00C128B7"/>
    <w:rsid w:val="00C75710"/>
    <w:rsid w:val="00C91B0F"/>
    <w:rsid w:val="00CA5D4C"/>
    <w:rsid w:val="00D5473A"/>
    <w:rsid w:val="00D6133B"/>
    <w:rsid w:val="00D63B8A"/>
    <w:rsid w:val="00DE2606"/>
    <w:rsid w:val="00DF476C"/>
    <w:rsid w:val="00E15986"/>
    <w:rsid w:val="00E160C7"/>
    <w:rsid w:val="00E6558F"/>
    <w:rsid w:val="00E66BF9"/>
    <w:rsid w:val="00E9186A"/>
    <w:rsid w:val="00EB1D8E"/>
    <w:rsid w:val="00EB5FF3"/>
    <w:rsid w:val="00ED0284"/>
    <w:rsid w:val="00F57163"/>
    <w:rsid w:val="00F82BF6"/>
    <w:rsid w:val="00F87F5F"/>
    <w:rsid w:val="00FD2F8D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8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346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1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1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1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10E2"/>
    <w:rPr>
      <w:sz w:val="18"/>
      <w:szCs w:val="18"/>
    </w:rPr>
  </w:style>
  <w:style w:type="paragraph" w:styleId="a5">
    <w:name w:val="List Paragraph"/>
    <w:basedOn w:val="a"/>
    <w:uiPriority w:val="34"/>
    <w:qFormat/>
    <w:rsid w:val="004910E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346F1"/>
    <w:rPr>
      <w:b/>
      <w:bCs/>
      <w:kern w:val="44"/>
      <w:sz w:val="44"/>
      <w:szCs w:val="44"/>
    </w:rPr>
  </w:style>
  <w:style w:type="character" w:styleId="a6">
    <w:name w:val="Hyperlink"/>
    <w:basedOn w:val="a0"/>
    <w:uiPriority w:val="99"/>
    <w:unhideWhenUsed/>
    <w:rsid w:val="00BE5C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5C45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BE7E06"/>
    <w:rPr>
      <w:color w:val="954F72" w:themeColor="followedHyperlink"/>
      <w:u w:val="single"/>
    </w:rPr>
  </w:style>
  <w:style w:type="table" w:styleId="a8">
    <w:name w:val="Table Grid"/>
    <w:basedOn w:val="a1"/>
    <w:uiPriority w:val="39"/>
    <w:rsid w:val="007E4B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346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10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10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1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10E2"/>
    <w:rPr>
      <w:sz w:val="18"/>
      <w:szCs w:val="18"/>
    </w:rPr>
  </w:style>
  <w:style w:type="paragraph" w:styleId="a5">
    <w:name w:val="List Paragraph"/>
    <w:basedOn w:val="a"/>
    <w:uiPriority w:val="34"/>
    <w:qFormat/>
    <w:rsid w:val="004910E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346F1"/>
    <w:rPr>
      <w:b/>
      <w:bCs/>
      <w:kern w:val="44"/>
      <w:sz w:val="44"/>
      <w:szCs w:val="44"/>
    </w:rPr>
  </w:style>
  <w:style w:type="character" w:styleId="a6">
    <w:name w:val="Hyperlink"/>
    <w:basedOn w:val="a0"/>
    <w:uiPriority w:val="99"/>
    <w:unhideWhenUsed/>
    <w:rsid w:val="00BE5C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5C45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BE7E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usstar.com/index.php?app=special&amp;m=Index&amp;a=show&amp;special_id=824&amp;node_id=83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D07F3-FCAA-43C2-9BF0-603226B6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月强</dc:creator>
  <cp:keywords/>
  <dc:description/>
  <cp:lastModifiedBy>蔡文杰</cp:lastModifiedBy>
  <cp:revision>51</cp:revision>
  <dcterms:created xsi:type="dcterms:W3CDTF">2019-04-11T00:44:00Z</dcterms:created>
  <dcterms:modified xsi:type="dcterms:W3CDTF">2019-04-19T09:16:00Z</dcterms:modified>
</cp:coreProperties>
</file>