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rPr>
          <w:rFonts w:ascii="Times New Roman" w:hAnsi="Times New Roman" w:eastAsia="黑体"/>
          <w:color w:val="000000"/>
          <w:sz w:val="32"/>
          <w:szCs w:val="32"/>
        </w:rPr>
      </w:pPr>
      <w:r>
        <w:rPr>
          <w:color w:val="000000"/>
        </w:rPr>
        <mc:AlternateContent>
          <mc:Choice Requires="wps">
            <w:drawing>
              <wp:anchor distT="0" distB="0" distL="114300" distR="114300" simplePos="0" relativeHeight="251658240" behindDoc="0" locked="0" layoutInCell="1" allowOverlap="1">
                <wp:simplePos x="0" y="0"/>
                <wp:positionH relativeFrom="column">
                  <wp:posOffset>3041650</wp:posOffset>
                </wp:positionH>
                <wp:positionV relativeFrom="paragraph">
                  <wp:posOffset>-67945</wp:posOffset>
                </wp:positionV>
                <wp:extent cx="2246630" cy="892810"/>
                <wp:effectExtent l="5080" t="4445" r="9525" b="13970"/>
                <wp:wrapNone/>
                <wp:docPr id="1" name="文本框 1"/>
                <wp:cNvGraphicFramePr/>
                <a:graphic xmlns:a="http://schemas.openxmlformats.org/drawingml/2006/main">
                  <a:graphicData uri="http://schemas.microsoft.com/office/word/2010/wordprocessingShape">
                    <wps:wsp>
                      <wps:cNvSpPr txBox="1"/>
                      <wps:spPr>
                        <a:xfrm>
                          <a:off x="0" y="0"/>
                          <a:ext cx="2246630" cy="89281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ind w:firstLine="703" w:firstLineChars="250"/>
                              <w:rPr>
                                <w:rFonts w:ascii="仿宋_GB2312" w:eastAsia="仿宋_GB2312"/>
                                <w:b/>
                                <w:sz w:val="28"/>
                                <w:szCs w:val="28"/>
                              </w:rPr>
                            </w:pPr>
                          </w:p>
                          <w:p>
                            <w:pPr>
                              <w:ind w:firstLine="1405" w:firstLineChars="500"/>
                              <w:rPr>
                                <w:rFonts w:ascii="仿宋_GB2312" w:eastAsia="仿宋_GB2312"/>
                                <w:b/>
                                <w:sz w:val="28"/>
                                <w:szCs w:val="28"/>
                              </w:rPr>
                            </w:pPr>
                            <w:r>
                              <w:rPr>
                                <w:rFonts w:hint="eastAsia" w:ascii="仿宋_GB2312" w:eastAsia="仿宋_GB2312"/>
                                <w:b/>
                                <w:sz w:val="28"/>
                                <w:szCs w:val="28"/>
                              </w:rPr>
                              <w:t>编号：</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39.5pt;margin-top:-5.35pt;height:70.3pt;width:176.9pt;z-index:251658240;mso-width-relative:margin;mso-height-relative:margin;mso-width-percent:400;mso-height-percent:200;" fillcolor="#FFFFFF" filled="t" stroked="t" coordsize="21600,21600" o:gfxdata="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KLwys2QAAAAsBAAAPAAAAAAAAAAEAIAAAACIAAABkcnMvZG93&#10;bnJldi54bWxQSwECFAAUAAAACACHTuJAA4XyJv8BAAAQBAAADgAAAAAAAAABACAAAAAoAQAAZHJz&#10;L2Uyb0RvYy54bWxQSwUGAAAAAAYABgBZAQAAmQUAAAAA&#10;">
                <v:fill on="t" focussize="0,0"/>
                <v:stroke color="#FFFFFF" joinstyle="miter"/>
                <v:imagedata o:title=""/>
                <o:lock v:ext="edit" aspectratio="f"/>
                <v:textbox style="mso-fit-shape-to-text:t;">
                  <w:txbxContent>
                    <w:p>
                      <w:pPr>
                        <w:ind w:firstLine="703" w:firstLineChars="250"/>
                        <w:rPr>
                          <w:rFonts w:ascii="仿宋_GB2312" w:eastAsia="仿宋_GB2312"/>
                          <w:b/>
                          <w:sz w:val="28"/>
                          <w:szCs w:val="28"/>
                        </w:rPr>
                      </w:pPr>
                    </w:p>
                    <w:p>
                      <w:pPr>
                        <w:ind w:firstLine="1405" w:firstLineChars="500"/>
                        <w:rPr>
                          <w:rFonts w:ascii="仿宋_GB2312" w:eastAsia="仿宋_GB2312"/>
                          <w:b/>
                          <w:sz w:val="28"/>
                          <w:szCs w:val="28"/>
                        </w:rPr>
                      </w:pPr>
                      <w:r>
                        <w:rPr>
                          <w:rFonts w:hint="eastAsia" w:ascii="仿宋_GB2312" w:eastAsia="仿宋_GB2312"/>
                          <w:b/>
                          <w:sz w:val="28"/>
                          <w:szCs w:val="28"/>
                        </w:rPr>
                        <w:t>编号：</w:t>
                      </w:r>
                    </w:p>
                  </w:txbxContent>
                </v:textbox>
              </v:shape>
            </w:pict>
          </mc:Fallback>
        </mc:AlternateContent>
      </w:r>
      <w:r>
        <w:rPr>
          <w:rFonts w:hint="eastAsia" w:ascii="Times New Roman" w:hAnsi="Times New Roman" w:eastAsia="黑体"/>
          <w:color w:val="000000"/>
          <w:sz w:val="32"/>
          <w:szCs w:val="32"/>
        </w:rPr>
        <w:t>附件</w:t>
      </w:r>
    </w:p>
    <w:p>
      <w:pPr>
        <w:jc w:val="center"/>
        <w:rPr>
          <w:rFonts w:ascii="华文中宋" w:hAnsi="华文中宋" w:eastAsia="华文中宋" w:cs="华文中宋"/>
          <w:sz w:val="36"/>
          <w:szCs w:val="36"/>
        </w:rPr>
      </w:pPr>
    </w:p>
    <w:p>
      <w:pPr>
        <w:jc w:val="center"/>
        <w:rPr>
          <w:rFonts w:ascii="华文中宋" w:hAnsi="华文中宋" w:eastAsia="华文中宋" w:cs="华文中宋"/>
          <w:sz w:val="36"/>
          <w:szCs w:val="36"/>
          <w:u w:val="single"/>
        </w:rPr>
      </w:pPr>
      <w:bookmarkStart w:id="0" w:name="_GoBack"/>
      <w:bookmarkEnd w:id="0"/>
    </w:p>
    <w:p>
      <w:pPr>
        <w:jc w:val="center"/>
        <w:rPr>
          <w:rFonts w:ascii="华文中宋" w:hAnsi="华文中宋" w:eastAsia="华文中宋" w:cs="华文中宋"/>
          <w:sz w:val="36"/>
          <w:szCs w:val="36"/>
          <w:u w:val="single"/>
        </w:rPr>
      </w:pPr>
    </w:p>
    <w:p>
      <w:pPr>
        <w:jc w:val="center"/>
        <w:rPr>
          <w:rFonts w:ascii="华文中宋" w:hAnsi="华文中宋" w:eastAsia="华文中宋" w:cs="华文中宋"/>
          <w:sz w:val="36"/>
          <w:szCs w:val="36"/>
          <w:u w:val="single"/>
        </w:rPr>
      </w:pPr>
    </w:p>
    <w:p>
      <w:pPr>
        <w:jc w:val="center"/>
        <w:rPr>
          <w:rFonts w:ascii="华文中宋" w:hAnsi="华文中宋" w:eastAsia="华文中宋" w:cs="华文中宋"/>
          <w:sz w:val="36"/>
          <w:szCs w:val="36"/>
          <w:u w:val="single"/>
        </w:rPr>
      </w:pPr>
    </w:p>
    <w:p>
      <w:pPr>
        <w:jc w:val="center"/>
        <w:rPr>
          <w:rFonts w:ascii="华文中宋" w:hAnsi="华文中宋" w:eastAsia="华文中宋" w:cs="华文中宋"/>
          <w:sz w:val="36"/>
          <w:szCs w:val="36"/>
          <w:u w:val="single"/>
        </w:rPr>
      </w:pPr>
    </w:p>
    <w:p>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江门市</w:t>
      </w:r>
      <w:r>
        <w:rPr>
          <w:rFonts w:ascii="华文中宋" w:hAnsi="华文中宋" w:eastAsia="华文中宋" w:cs="华文中宋"/>
          <w:sz w:val="36"/>
          <w:szCs w:val="36"/>
          <w:u w:val="single"/>
        </w:rPr>
        <w:t xml:space="preserve">  </w:t>
      </w:r>
      <w:r>
        <w:rPr>
          <w:rFonts w:hint="eastAsia" w:ascii="华文中宋" w:hAnsi="华文中宋" w:eastAsia="华文中宋" w:cs="华文中宋"/>
          <w:sz w:val="36"/>
          <w:szCs w:val="36"/>
          <w:u w:val="single"/>
        </w:rPr>
        <w:t>家装建材导购</w:t>
      </w:r>
      <w:r>
        <w:rPr>
          <w:rFonts w:ascii="华文中宋" w:hAnsi="华文中宋" w:eastAsia="华文中宋" w:cs="华文中宋"/>
          <w:sz w:val="36"/>
          <w:szCs w:val="36"/>
          <w:u w:val="single"/>
        </w:rPr>
        <w:t xml:space="preserve">  </w:t>
      </w:r>
      <w:r>
        <w:rPr>
          <w:rFonts w:hint="eastAsia" w:ascii="华文中宋" w:hAnsi="华文中宋" w:eastAsia="华文中宋" w:cs="华文中宋"/>
          <w:sz w:val="36"/>
          <w:szCs w:val="36"/>
        </w:rPr>
        <w:t>职业技能培训课程标准</w:t>
      </w:r>
    </w:p>
    <w:p>
      <w:pPr>
        <w:jc w:val="center"/>
        <w:rPr>
          <w:rFonts w:ascii="华文中宋" w:hAnsi="华文中宋" w:eastAsia="华文中宋" w:cs="华文中宋"/>
          <w:sz w:val="36"/>
          <w:szCs w:val="36"/>
        </w:rPr>
      </w:pPr>
    </w:p>
    <w:p>
      <w:pPr>
        <w:rPr>
          <w:rFonts w:ascii="华文中宋" w:hAnsi="华文中宋" w:eastAsia="华文中宋" w:cs="华文中宋"/>
          <w:sz w:val="36"/>
          <w:szCs w:val="36"/>
        </w:rPr>
      </w:pPr>
    </w:p>
    <w:p>
      <w:pPr>
        <w:jc w:val="center"/>
        <w:rPr>
          <w:rFonts w:ascii="华文中宋" w:hAnsi="华文中宋" w:eastAsia="华文中宋" w:cs="华文中宋"/>
          <w:sz w:val="36"/>
          <w:szCs w:val="36"/>
        </w:rPr>
      </w:pPr>
    </w:p>
    <w:p>
      <w:pPr>
        <w:jc w:val="center"/>
        <w:rPr>
          <w:rFonts w:ascii="华文中宋" w:hAnsi="华文中宋" w:eastAsia="华文中宋" w:cs="华文中宋"/>
          <w:sz w:val="36"/>
          <w:szCs w:val="36"/>
        </w:rPr>
      </w:pPr>
    </w:p>
    <w:p>
      <w:pPr>
        <w:rPr>
          <w:rFonts w:ascii="华文中宋" w:hAnsi="华文中宋" w:eastAsia="华文中宋" w:cs="华文中宋"/>
          <w:sz w:val="36"/>
          <w:szCs w:val="36"/>
        </w:rPr>
      </w:pPr>
    </w:p>
    <w:p>
      <w:pPr>
        <w:jc w:val="center"/>
        <w:rPr>
          <w:rFonts w:ascii="华文中宋" w:hAnsi="华文中宋" w:eastAsia="华文中宋" w:cs="华文中宋"/>
          <w:sz w:val="36"/>
          <w:szCs w:val="36"/>
        </w:rPr>
      </w:pPr>
    </w:p>
    <w:p>
      <w:pPr>
        <w:ind w:firstLine="1440" w:firstLineChars="400"/>
        <w:rPr>
          <w:rFonts w:ascii="华文中宋" w:hAnsi="华文中宋" w:eastAsia="华文中宋" w:cs="华文中宋"/>
          <w:sz w:val="36"/>
          <w:szCs w:val="36"/>
        </w:rPr>
      </w:pPr>
      <w:r>
        <w:rPr>
          <w:rFonts w:hint="eastAsia" w:ascii="华文中宋" w:hAnsi="华文中宋" w:eastAsia="华文中宋" w:cs="华文中宋"/>
          <w:sz w:val="36"/>
          <w:szCs w:val="36"/>
        </w:rPr>
        <w:t>送审日期：2020年11月</w:t>
      </w:r>
    </w:p>
    <w:p>
      <w:pPr>
        <w:ind w:firstLine="1440" w:firstLineChars="400"/>
        <w:rPr>
          <w:rFonts w:ascii="华文中宋" w:hAnsi="华文中宋" w:eastAsia="华文中宋" w:cs="华文中宋"/>
          <w:sz w:val="36"/>
          <w:szCs w:val="36"/>
          <w:u w:val="single"/>
        </w:rPr>
      </w:pPr>
      <w:r>
        <w:rPr>
          <w:rFonts w:hint="eastAsia" w:ascii="华文中宋" w:hAnsi="华文中宋" w:eastAsia="华文中宋" w:cs="华文中宋"/>
          <w:sz w:val="36"/>
          <w:szCs w:val="36"/>
        </w:rPr>
        <w:t>开发负责人：</w:t>
      </w:r>
      <w:r>
        <w:rPr>
          <w:rFonts w:hint="eastAsia" w:ascii="华文中宋" w:hAnsi="华文中宋" w:eastAsia="华文中宋" w:cs="华文中宋"/>
          <w:sz w:val="36"/>
          <w:szCs w:val="36"/>
          <w:u w:val="single"/>
        </w:rPr>
        <w:t>邱梦来</w:t>
      </w:r>
    </w:p>
    <w:p>
      <w:pPr>
        <w:ind w:firstLine="1440" w:firstLineChars="400"/>
        <w:rPr>
          <w:rFonts w:ascii="华文中宋" w:hAnsi="华文中宋" w:eastAsia="华文中宋" w:cs="华文中宋"/>
          <w:sz w:val="36"/>
          <w:szCs w:val="36"/>
        </w:rPr>
      </w:pPr>
      <w:r>
        <w:rPr>
          <w:rFonts w:hint="eastAsia" w:ascii="华文中宋" w:hAnsi="华文中宋" w:eastAsia="华文中宋" w:cs="华文中宋"/>
          <w:sz w:val="36"/>
          <w:szCs w:val="36"/>
        </w:rPr>
        <w:t>开发专家组：</w:t>
      </w:r>
      <w:r>
        <w:rPr>
          <w:rFonts w:hint="eastAsia" w:ascii="华文中宋" w:hAnsi="华文中宋" w:eastAsia="华文中宋" w:cs="华文中宋"/>
          <w:sz w:val="36"/>
          <w:szCs w:val="36"/>
          <w:u w:val="single"/>
        </w:rPr>
        <w:t>蒋武柳、邱梦来、冯玲玲、徐卓涛、黄建平</w:t>
      </w:r>
    </w:p>
    <w:p>
      <w:pPr>
        <w:ind w:firstLine="1440" w:firstLineChars="400"/>
        <w:rPr>
          <w:rFonts w:ascii="华文中宋" w:hAnsi="华文中宋" w:eastAsia="华文中宋" w:cs="华文中宋"/>
          <w:sz w:val="36"/>
          <w:szCs w:val="36"/>
        </w:rPr>
      </w:pPr>
      <w:r>
        <w:rPr>
          <w:rFonts w:hint="eastAsia" w:ascii="华文中宋" w:hAnsi="华文中宋" w:eastAsia="华文中宋" w:cs="华文中宋"/>
          <w:sz w:val="36"/>
          <w:szCs w:val="36"/>
        </w:rPr>
        <w:t>开发单位</w:t>
      </w:r>
      <w:r>
        <w:rPr>
          <w:rFonts w:ascii="华文中宋" w:hAnsi="华文中宋" w:eastAsia="华文中宋" w:cs="华文中宋"/>
          <w:sz w:val="36"/>
          <w:szCs w:val="36"/>
        </w:rPr>
        <w:t>(盖章)：</w:t>
      </w:r>
      <w:r>
        <w:rPr>
          <w:rFonts w:hint="eastAsia" w:ascii="华文中宋" w:hAnsi="华文中宋" w:eastAsia="华文中宋" w:cs="华文中宋"/>
          <w:sz w:val="36"/>
          <w:szCs w:val="36"/>
          <w:u w:val="single"/>
        </w:rPr>
        <w:t>江门市装饰建材行业协会</w:t>
      </w:r>
    </w:p>
    <w:p>
      <w:pPr>
        <w:jc w:val="center"/>
        <w:rPr>
          <w:rFonts w:ascii="华文中宋" w:hAnsi="华文中宋" w:eastAsia="华文中宋" w:cs="华文中宋"/>
          <w:sz w:val="36"/>
          <w:szCs w:val="36"/>
        </w:rPr>
      </w:pPr>
    </w:p>
    <w:p>
      <w:pPr>
        <w:jc w:val="center"/>
        <w:rPr>
          <w:rFonts w:ascii="华文中宋" w:hAnsi="华文中宋" w:eastAsia="华文中宋" w:cs="华文中宋"/>
          <w:sz w:val="36"/>
          <w:szCs w:val="36"/>
        </w:rPr>
        <w:sectPr>
          <w:pgSz w:w="11906" w:h="16838"/>
          <w:pgMar w:top="2098" w:right="1474" w:bottom="1985" w:left="1588" w:header="851" w:footer="992" w:gutter="0"/>
          <w:cols w:space="425" w:num="1"/>
          <w:docGrid w:type="lines" w:linePitch="312" w:charSpace="0"/>
        </w:sectPr>
      </w:pPr>
    </w:p>
    <w:p>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填写说明</w:t>
      </w:r>
    </w:p>
    <w:p>
      <w:pPr>
        <w:widowControl/>
        <w:spacing w:line="600" w:lineRule="atLeast"/>
        <w:ind w:firstLine="640"/>
        <w:jc w:val="left"/>
        <w:rPr>
          <w:rFonts w:ascii="仿宋" w:hAnsi="仿宋" w:eastAsia="仿宋"/>
          <w:bCs/>
          <w:color w:val="000000"/>
          <w:kern w:val="0"/>
          <w:sz w:val="32"/>
          <w:szCs w:val="32"/>
        </w:rPr>
      </w:pPr>
      <w:r>
        <w:rPr>
          <w:rFonts w:hint="eastAsia" w:ascii="仿宋" w:hAnsi="仿宋" w:eastAsia="仿宋" w:cs="仿宋_GB2312"/>
          <w:sz w:val="32"/>
          <w:szCs w:val="32"/>
        </w:rPr>
        <w:t>一、</w:t>
      </w:r>
      <w:r>
        <w:rPr>
          <w:rFonts w:hint="eastAsia" w:ascii="仿宋" w:hAnsi="仿宋" w:eastAsia="仿宋"/>
          <w:color w:val="000000"/>
          <w:kern w:val="0"/>
          <w:sz w:val="32"/>
          <w:szCs w:val="32"/>
        </w:rPr>
        <w:t>以A4纸打印一式</w:t>
      </w:r>
      <w:r>
        <w:rPr>
          <w:rFonts w:hint="eastAsia" w:ascii="仿宋" w:hAnsi="仿宋" w:eastAsia="仿宋"/>
          <w:bCs/>
          <w:color w:val="000000"/>
          <w:kern w:val="0"/>
          <w:sz w:val="32"/>
          <w:szCs w:val="32"/>
        </w:rPr>
        <w:t>2份，在规定时间内提交人力资源社会保障部门</w:t>
      </w:r>
      <w:r>
        <w:rPr>
          <w:rFonts w:hint="eastAsia" w:ascii="仿宋" w:hAnsi="仿宋" w:eastAsia="仿宋"/>
          <w:color w:val="000000"/>
          <w:kern w:val="0"/>
          <w:sz w:val="32"/>
          <w:szCs w:val="32"/>
        </w:rPr>
        <w:t>审核</w:t>
      </w:r>
      <w:r>
        <w:rPr>
          <w:rFonts w:hint="eastAsia" w:ascii="仿宋" w:hAnsi="仿宋" w:eastAsia="仿宋"/>
          <w:bCs/>
          <w:color w:val="000000"/>
          <w:kern w:val="0"/>
          <w:sz w:val="32"/>
          <w:szCs w:val="32"/>
        </w:rPr>
        <w:t>。</w:t>
      </w:r>
      <w:r>
        <w:rPr>
          <w:rFonts w:hint="eastAsia" w:ascii="仿宋" w:hAnsi="仿宋" w:eastAsia="仿宋"/>
          <w:color w:val="000000"/>
          <w:kern w:val="0"/>
          <w:sz w:val="32"/>
          <w:szCs w:val="32"/>
        </w:rPr>
        <w:t>封面上方的编号由</w:t>
      </w:r>
      <w:r>
        <w:rPr>
          <w:rFonts w:hint="eastAsia" w:ascii="仿宋" w:hAnsi="仿宋" w:eastAsia="仿宋"/>
          <w:bCs/>
          <w:color w:val="000000"/>
          <w:kern w:val="0"/>
          <w:sz w:val="32"/>
          <w:szCs w:val="32"/>
        </w:rPr>
        <w:t>人力资源社会保障部门</w:t>
      </w:r>
      <w:r>
        <w:rPr>
          <w:rFonts w:hint="eastAsia" w:ascii="仿宋" w:hAnsi="仿宋" w:eastAsia="仿宋"/>
          <w:color w:val="000000"/>
          <w:kern w:val="0"/>
          <w:sz w:val="32"/>
          <w:szCs w:val="32"/>
        </w:rPr>
        <w:t>填写。</w:t>
      </w:r>
    </w:p>
    <w:p>
      <w:pPr>
        <w:ind w:firstLine="640" w:firstLineChars="200"/>
        <w:rPr>
          <w:rFonts w:ascii="仿宋" w:hAnsi="仿宋" w:eastAsia="仿宋"/>
          <w:color w:val="000000"/>
          <w:sz w:val="32"/>
          <w:szCs w:val="32"/>
        </w:rPr>
      </w:pPr>
      <w:r>
        <w:rPr>
          <w:rFonts w:hint="eastAsia" w:ascii="仿宋" w:hAnsi="仿宋" w:eastAsia="仿宋" w:cs="仿宋_GB2312"/>
          <w:sz w:val="32"/>
          <w:szCs w:val="32"/>
        </w:rPr>
        <w:t>二、培训课程标准工种名称需在</w:t>
      </w:r>
      <w:r>
        <w:rPr>
          <w:rFonts w:hint="eastAsia" w:ascii="仿宋" w:hAnsi="仿宋" w:eastAsia="仿宋"/>
          <w:color w:val="000000"/>
          <w:sz w:val="32"/>
          <w:szCs w:val="32"/>
        </w:rPr>
        <w:t>《中华人民共和国职业分类大典</w:t>
      </w:r>
      <w:r>
        <w:rPr>
          <w:rFonts w:ascii="仿宋" w:hAnsi="仿宋" w:eastAsia="仿宋"/>
          <w:color w:val="000000"/>
          <w:sz w:val="32"/>
          <w:szCs w:val="32"/>
        </w:rPr>
        <w:t>(2015年版)》中技能类职业(工种)、新职业、专项职业能力（含培训合格证）或技能单元等</w:t>
      </w:r>
      <w:r>
        <w:rPr>
          <w:rFonts w:hint="eastAsia" w:ascii="仿宋" w:hAnsi="仿宋" w:eastAsia="仿宋"/>
          <w:color w:val="000000"/>
          <w:sz w:val="32"/>
          <w:szCs w:val="32"/>
        </w:rPr>
        <w:t>基础上进行细分。如涂装工（化工涂料）。</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三、培训说明可按企业培训实际需要，说明课程的适用对象、教师要求、培训场地要求、课程标准开发所依据的文献资料等等。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培训要求及培训内容需清楚阐述课程整体架构设计及课程单元设计。课程整体设计是针对某一专题或某一类人群的培训需求所开发的课程架构。课程单元设计是在课程整体架构设计的基础上，具体确定每一单元的授课内容、授课方法、培训目标（受训对象完成培训后所要掌握的职业技能）、授课材料和配套教具等的过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推荐适用教材：一是可以直接推荐现有课程教材：在所在行业或职业相关的课程教材中筛选推荐。二是可开发课程教材：如无适用的课程教材，可按培训目标、培训要求培训内容开发编写培训教材，开发培训教材须与项目的职业技能标准统一，教材内容与培训内容相匹配。如教材属开发性课程教材的，须附上教材电子稿件。</w:t>
      </w:r>
    </w:p>
    <w:p>
      <w:pPr>
        <w:sectPr>
          <w:pgSz w:w="11906" w:h="16838"/>
          <w:pgMar w:top="1985" w:right="1474" w:bottom="1814" w:left="1588" w:header="851" w:footer="992" w:gutter="0"/>
          <w:cols w:space="425" w:num="1"/>
          <w:docGrid w:type="linesAndChars" w:linePitch="312" w:charSpace="0"/>
        </w:sectPr>
      </w:pP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一、培训说明</w:t>
      </w:r>
      <w:r>
        <w:rPr>
          <w:rFonts w:ascii="仿宋_GB2312" w:hAnsi="仿宋_GB2312" w:eastAsia="仿宋_GB2312" w:cs="仿宋_GB2312"/>
          <w:sz w:val="32"/>
          <w:szCs w:val="32"/>
        </w:rPr>
        <w:t xml:space="preserve"> </w:t>
      </w:r>
    </w:p>
    <w:p>
      <w:pPr>
        <w:ind w:firstLine="640" w:firstLineChars="200"/>
        <w:rPr>
          <w:rFonts w:ascii="仿宋" w:hAnsi="仿宋" w:eastAsia="仿宋" w:cs="仿宋_GB2312"/>
          <w:sz w:val="32"/>
          <w:szCs w:val="32"/>
        </w:rPr>
      </w:pPr>
      <w:r>
        <w:rPr>
          <w:rFonts w:ascii="仿宋" w:hAnsi="仿宋" w:eastAsia="仿宋" w:cs="仿宋_GB2312"/>
          <w:sz w:val="32"/>
          <w:szCs w:val="32"/>
        </w:rPr>
        <w:t xml:space="preserve">1.1 </w:t>
      </w:r>
      <w:r>
        <w:rPr>
          <w:rFonts w:hint="eastAsia" w:ascii="仿宋" w:hAnsi="仿宋" w:eastAsia="仿宋" w:cs="仿宋_GB2312"/>
          <w:sz w:val="32"/>
          <w:szCs w:val="32"/>
        </w:rPr>
        <w:t>课标名称：江门市</w:t>
      </w:r>
      <w:r>
        <w:rPr>
          <w:rFonts w:ascii="仿宋" w:hAnsi="仿宋" w:eastAsia="仿宋" w:cs="仿宋_GB2312"/>
          <w:sz w:val="32"/>
          <w:szCs w:val="32"/>
          <w:u w:val="single"/>
        </w:rPr>
        <w:t>家装建材导购</w:t>
      </w:r>
      <w:r>
        <w:rPr>
          <w:rFonts w:hint="eastAsia" w:ascii="仿宋" w:hAnsi="仿宋" w:eastAsia="仿宋" w:cs="仿宋_GB2312"/>
          <w:sz w:val="32"/>
          <w:szCs w:val="32"/>
        </w:rPr>
        <w:t>职业技能培训课程标准</w:t>
      </w:r>
    </w:p>
    <w:p>
      <w:pPr>
        <w:ind w:firstLine="640" w:firstLineChars="200"/>
        <w:rPr>
          <w:rFonts w:ascii="仿宋" w:hAnsi="仿宋" w:eastAsia="仿宋" w:cs="仿宋_GB2312"/>
          <w:sz w:val="32"/>
          <w:szCs w:val="32"/>
        </w:rPr>
      </w:pPr>
      <w:r>
        <w:rPr>
          <w:rFonts w:ascii="仿宋" w:hAnsi="仿宋" w:eastAsia="仿宋" w:cs="仿宋_GB2312"/>
          <w:sz w:val="32"/>
          <w:szCs w:val="32"/>
        </w:rPr>
        <w:t xml:space="preserve">1.2 </w:t>
      </w:r>
      <w:r>
        <w:rPr>
          <w:rFonts w:hint="eastAsia" w:ascii="仿宋" w:hAnsi="仿宋" w:eastAsia="仿宋" w:cs="仿宋_GB2312"/>
          <w:sz w:val="32"/>
          <w:szCs w:val="32"/>
        </w:rPr>
        <w:t>编制依据：本培训课程标准参考</w:t>
      </w:r>
      <w:r>
        <w:rPr>
          <w:rFonts w:hint="eastAsia" w:ascii="仿宋" w:hAnsi="仿宋" w:eastAsia="仿宋" w:cs="仿宋_GB2312"/>
          <w:sz w:val="32"/>
          <w:szCs w:val="32"/>
          <w:u w:val="single"/>
        </w:rPr>
        <w:t xml:space="preserve"> 《中华人民共和国职业分类大典（2015年版）》4-01-02-01营销员</w:t>
      </w:r>
      <w:r>
        <w:rPr>
          <w:rFonts w:ascii="仿宋" w:hAnsi="仿宋" w:eastAsia="仿宋" w:cs="仿宋_GB2312"/>
          <w:sz w:val="32"/>
          <w:szCs w:val="32"/>
        </w:rPr>
        <w:t>职业技能标准</w:t>
      </w:r>
      <w:r>
        <w:rPr>
          <w:rFonts w:hint="eastAsia" w:ascii="仿宋" w:hAnsi="仿宋" w:eastAsia="仿宋" w:cs="仿宋_GB2312"/>
          <w:sz w:val="32"/>
          <w:szCs w:val="32"/>
        </w:rPr>
        <w:t>编制。</w:t>
      </w:r>
    </w:p>
    <w:p>
      <w:pPr>
        <w:tabs>
          <w:tab w:val="right" w:pos="8204"/>
        </w:tabs>
        <w:ind w:firstLine="640" w:firstLineChars="200"/>
        <w:rPr>
          <w:rFonts w:ascii="仿宋" w:hAnsi="仿宋" w:eastAsia="仿宋" w:cs="仿宋_GB2312"/>
          <w:sz w:val="32"/>
          <w:szCs w:val="32"/>
        </w:rPr>
      </w:pPr>
      <w:r>
        <w:rPr>
          <w:rFonts w:ascii="仿宋" w:hAnsi="仿宋" w:eastAsia="仿宋" w:cs="仿宋_GB2312"/>
          <w:sz w:val="32"/>
          <w:szCs w:val="32"/>
        </w:rPr>
        <w:t xml:space="preserve">1.3 </w:t>
      </w:r>
      <w:r>
        <w:rPr>
          <w:rFonts w:hint="eastAsia" w:ascii="仿宋" w:hAnsi="仿宋" w:eastAsia="仿宋" w:cs="仿宋_GB2312"/>
          <w:sz w:val="32"/>
          <w:szCs w:val="32"/>
        </w:rPr>
        <w:t>适用受训对象：</w:t>
      </w:r>
      <w:r>
        <w:rPr>
          <w:rFonts w:hint="eastAsia" w:ascii="仿宋" w:hAnsi="仿宋" w:eastAsia="仿宋" w:cs="仿宋_GB2312"/>
          <w:sz w:val="32"/>
          <w:szCs w:val="32"/>
        </w:rPr>
        <w:tab/>
      </w:r>
    </w:p>
    <w:p>
      <w:pPr>
        <w:ind w:firstLine="640" w:firstLineChars="200"/>
        <w:rPr>
          <w:rFonts w:ascii="仿宋" w:hAnsi="仿宋" w:eastAsia="仿宋" w:cs="仿宋_GB2312"/>
          <w:sz w:val="32"/>
          <w:szCs w:val="32"/>
        </w:rPr>
      </w:pPr>
      <w:r>
        <w:rPr>
          <w:rFonts w:ascii="仿宋" w:hAnsi="仿宋" w:eastAsia="仿宋" w:cs="仿宋_GB2312"/>
          <w:sz w:val="32"/>
          <w:szCs w:val="32"/>
        </w:rPr>
        <w:t>建材</w:t>
      </w:r>
      <w:r>
        <w:rPr>
          <w:rFonts w:hint="eastAsia" w:ascii="仿宋" w:hAnsi="仿宋" w:eastAsia="仿宋" w:cs="仿宋_GB2312"/>
          <w:sz w:val="32"/>
          <w:szCs w:val="32"/>
        </w:rPr>
        <w:t>，家居，电器销售人员，或导购员；</w:t>
      </w:r>
    </w:p>
    <w:p>
      <w:pPr>
        <w:rPr>
          <w:rFonts w:ascii="仿宋" w:hAnsi="仿宋" w:eastAsia="仿宋" w:cs="仿宋_GB2312"/>
          <w:sz w:val="32"/>
          <w:szCs w:val="32"/>
        </w:rPr>
      </w:pPr>
      <w:r>
        <w:rPr>
          <w:rFonts w:ascii="仿宋" w:hAnsi="仿宋" w:eastAsia="仿宋" w:cs="仿宋_GB2312"/>
          <w:sz w:val="32"/>
          <w:szCs w:val="32"/>
        </w:rPr>
        <w:t xml:space="preserve">    1.4 培训师要求</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5年以上连锁大卖场销售经验，年销售额在100万以上的优秀家装建材销售人员，有企业人员培训经验。</w:t>
      </w:r>
    </w:p>
    <w:p>
      <w:pPr>
        <w:rPr>
          <w:rFonts w:ascii="仿宋" w:hAnsi="仿宋" w:eastAsia="仿宋" w:cs="仿宋_GB2312"/>
          <w:sz w:val="32"/>
          <w:szCs w:val="32"/>
        </w:rPr>
      </w:pPr>
      <w:r>
        <w:rPr>
          <w:rFonts w:ascii="仿宋" w:hAnsi="仿宋" w:eastAsia="仿宋" w:cs="仿宋_GB2312"/>
          <w:sz w:val="32"/>
          <w:szCs w:val="32"/>
        </w:rPr>
        <w:t xml:space="preserve">    1.5  培训场地设备要求</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80-200平方，有PPT和视频等播放设备，音响设备。</w:t>
      </w:r>
    </w:p>
    <w:p>
      <w:pPr>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6</w:t>
      </w:r>
      <w:r>
        <w:rPr>
          <w:rFonts w:ascii="仿宋" w:hAnsi="仿宋" w:eastAsia="仿宋" w:cs="仿宋_GB2312"/>
          <w:sz w:val="32"/>
          <w:szCs w:val="32"/>
        </w:rPr>
        <w:t>其他：</w:t>
      </w:r>
      <w:r>
        <w:rPr>
          <w:rFonts w:hint="eastAsia" w:ascii="仿宋" w:hAnsi="仿宋" w:eastAsia="仿宋" w:cs="仿宋_GB2312"/>
          <w:sz w:val="32"/>
          <w:szCs w:val="32"/>
        </w:rPr>
        <w:t>各培训机构可根据本培训计划及培训实际情况，在不少于总课时的前提下编写具体实施的计划大纲和课程安排表。同时，还应根据具体情况布置一定的课外作业时间和课外实训练习时间。推荐教材仅供参考，各培训机构可根据培训实际情况使用。</w:t>
      </w:r>
      <w:r>
        <w:rPr>
          <w:rFonts w:ascii="仿宋" w:hAnsi="仿宋" w:eastAsia="仿宋" w:cs="仿宋_GB2312"/>
          <w:sz w:val="32"/>
          <w:szCs w:val="32"/>
        </w:rPr>
        <w:t xml:space="preserve"> </w:t>
      </w:r>
    </w:p>
    <w:p>
      <w:pPr>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7考核方式：</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笔试：满分100分，60分合格，占总成绩40%。</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模拟实操：满分100分，60分合格，占总成绩60%。</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1.8考核标准：</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笔试考试内容：家装建材风格基本知识，家装建材销售理论及方法。</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实操考核内容：场景模拟考核。</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二、培训目标</w:t>
      </w:r>
      <w:r>
        <w:rPr>
          <w:rFonts w:ascii="仿宋_GB2312" w:hAnsi="仿宋_GB2312" w:eastAsia="仿宋_GB2312" w:cs="仿宋_GB2312"/>
          <w:sz w:val="32"/>
          <w:szCs w:val="32"/>
        </w:rPr>
        <w:t xml:space="preserve"> </w:t>
      </w:r>
    </w:p>
    <w:p>
      <w:pPr>
        <w:ind w:firstLine="640"/>
        <w:rPr>
          <w:rFonts w:ascii="仿宋" w:hAnsi="仿宋" w:eastAsia="仿宋" w:cs="仿宋_GB2312"/>
          <w:sz w:val="32"/>
          <w:szCs w:val="32"/>
        </w:rPr>
      </w:pPr>
      <w:r>
        <w:rPr>
          <w:rFonts w:hint="eastAsia" w:ascii="仿宋" w:hAnsi="仿宋" w:eastAsia="仿宋" w:cs="仿宋_GB2312"/>
          <w:sz w:val="32"/>
          <w:szCs w:val="32"/>
        </w:rPr>
        <w:t>通过本职业能力理论知识学习和操作技能训练，培训对象能够具备</w:t>
      </w:r>
      <w:r>
        <w:rPr>
          <w:rFonts w:hint="eastAsia" w:ascii="仿宋" w:hAnsi="仿宋" w:eastAsia="仿宋" w:cs="仿宋_GB2312"/>
          <w:sz w:val="32"/>
          <w:szCs w:val="32"/>
          <w:u w:val="single"/>
        </w:rPr>
        <w:t>家装建材销售</w:t>
      </w:r>
      <w:r>
        <w:rPr>
          <w:rFonts w:hint="eastAsia" w:ascii="仿宋" w:hAnsi="仿宋" w:eastAsia="仿宋" w:cs="仿宋_GB2312"/>
          <w:sz w:val="32"/>
          <w:szCs w:val="32"/>
        </w:rPr>
        <w:t>的职业能力所要求的理论知识和实际操作技能；能胜任</w:t>
      </w:r>
      <w:r>
        <w:rPr>
          <w:rFonts w:hint="eastAsia" w:ascii="仿宋" w:hAnsi="仿宋" w:eastAsia="仿宋" w:cs="仿宋_GB2312"/>
          <w:sz w:val="32"/>
          <w:szCs w:val="32"/>
          <w:u w:val="single"/>
        </w:rPr>
        <w:t>家装建材销售</w:t>
      </w:r>
      <w:r>
        <w:rPr>
          <w:rFonts w:hint="eastAsia" w:ascii="仿宋" w:hAnsi="仿宋" w:eastAsia="仿宋" w:cs="仿宋_GB2312"/>
          <w:sz w:val="32"/>
          <w:szCs w:val="32"/>
        </w:rPr>
        <w:t>岗位。</w:t>
      </w:r>
      <w:r>
        <w:rPr>
          <w:rFonts w:ascii="仿宋" w:hAnsi="仿宋" w:eastAsia="仿宋" w:cs="仿宋_GB2312"/>
          <w:sz w:val="32"/>
          <w:szCs w:val="32"/>
        </w:rPr>
        <w:t xml:space="preserve"> </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三、单元课时分配表</w:t>
      </w:r>
      <w:r>
        <w:rPr>
          <w:rFonts w:ascii="黑体" w:hAnsi="黑体" w:eastAsia="黑体" w:cs="黑体"/>
          <w:sz w:val="32"/>
          <w:szCs w:val="32"/>
        </w:rPr>
        <w:t xml:space="preserve">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3247"/>
        <w:gridCol w:w="188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jc w:val="center"/>
              <w:rPr>
                <w:rFonts w:ascii="仿宋" w:hAnsi="仿宋" w:eastAsia="仿宋" w:cs="仿宋_GB2312"/>
                <w:sz w:val="32"/>
                <w:szCs w:val="32"/>
              </w:rPr>
            </w:pPr>
            <w:r>
              <w:rPr>
                <w:rFonts w:hint="eastAsia" w:ascii="仿宋" w:hAnsi="仿宋" w:eastAsia="仿宋" w:cs="仿宋_GB2312"/>
                <w:sz w:val="32"/>
                <w:szCs w:val="32"/>
              </w:rPr>
              <w:t>序号</w:t>
            </w:r>
          </w:p>
        </w:tc>
        <w:tc>
          <w:tcPr>
            <w:tcW w:w="3247" w:type="dxa"/>
          </w:tcPr>
          <w:p>
            <w:pPr>
              <w:jc w:val="center"/>
              <w:rPr>
                <w:rFonts w:ascii="仿宋" w:hAnsi="仿宋" w:eastAsia="仿宋" w:cs="仿宋_GB2312"/>
                <w:sz w:val="32"/>
                <w:szCs w:val="32"/>
              </w:rPr>
            </w:pPr>
            <w:r>
              <w:rPr>
                <w:rFonts w:hint="eastAsia" w:ascii="仿宋" w:hAnsi="仿宋" w:eastAsia="仿宋" w:cs="仿宋_GB2312"/>
                <w:sz w:val="32"/>
                <w:szCs w:val="32"/>
              </w:rPr>
              <w:t>课程单元名称</w:t>
            </w:r>
          </w:p>
        </w:tc>
        <w:tc>
          <w:tcPr>
            <w:tcW w:w="1888" w:type="dxa"/>
          </w:tcPr>
          <w:p>
            <w:pPr>
              <w:jc w:val="center"/>
              <w:rPr>
                <w:rFonts w:ascii="仿宋" w:hAnsi="仿宋" w:eastAsia="仿宋" w:cs="仿宋_GB2312"/>
                <w:sz w:val="32"/>
                <w:szCs w:val="32"/>
              </w:rPr>
            </w:pPr>
            <w:r>
              <w:rPr>
                <w:rFonts w:hint="eastAsia" w:ascii="仿宋" w:hAnsi="仿宋" w:eastAsia="仿宋" w:cs="仿宋_GB2312"/>
                <w:sz w:val="32"/>
                <w:szCs w:val="32"/>
              </w:rPr>
              <w:t>所需课时数</w:t>
            </w:r>
          </w:p>
        </w:tc>
        <w:tc>
          <w:tcPr>
            <w:tcW w:w="2131" w:type="dxa"/>
          </w:tcPr>
          <w:p>
            <w:pPr>
              <w:jc w:val="center"/>
              <w:rPr>
                <w:rFonts w:ascii="仿宋" w:hAnsi="仿宋" w:eastAsia="仿宋" w:cs="仿宋_GB2312"/>
                <w:sz w:val="32"/>
                <w:szCs w:val="32"/>
              </w:rPr>
            </w:pPr>
            <w:r>
              <w:rPr>
                <w:rFonts w:hint="eastAsia" w:ascii="仿宋" w:hAnsi="仿宋" w:eastAsia="仿宋"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jc w:val="center"/>
              <w:rPr>
                <w:rFonts w:ascii="仿宋" w:hAnsi="仿宋" w:eastAsia="仿宋" w:cs="仿宋_GB2312"/>
                <w:sz w:val="32"/>
                <w:szCs w:val="32"/>
              </w:rPr>
            </w:pPr>
            <w:r>
              <w:rPr>
                <w:rFonts w:hint="eastAsia" w:ascii="仿宋" w:hAnsi="仿宋" w:eastAsia="仿宋" w:cs="仿宋_GB2312"/>
                <w:sz w:val="32"/>
                <w:szCs w:val="32"/>
              </w:rPr>
              <w:t>1</w:t>
            </w:r>
          </w:p>
        </w:tc>
        <w:tc>
          <w:tcPr>
            <w:tcW w:w="3247" w:type="dxa"/>
          </w:tcPr>
          <w:p>
            <w:pPr>
              <w:jc w:val="center"/>
              <w:rPr>
                <w:rFonts w:ascii="仿宋" w:hAnsi="仿宋" w:eastAsia="仿宋" w:cs="仿宋_GB2312"/>
                <w:sz w:val="32"/>
                <w:szCs w:val="32"/>
              </w:rPr>
            </w:pPr>
            <w:r>
              <w:rPr>
                <w:rFonts w:hint="eastAsia" w:ascii="仿宋" w:hAnsi="仿宋" w:eastAsia="仿宋" w:cs="仿宋_GB2312"/>
                <w:sz w:val="32"/>
                <w:szCs w:val="32"/>
              </w:rPr>
              <w:t>家装建材行业分析</w:t>
            </w:r>
          </w:p>
        </w:tc>
        <w:tc>
          <w:tcPr>
            <w:tcW w:w="1888" w:type="dxa"/>
          </w:tcPr>
          <w:p>
            <w:pPr>
              <w:jc w:val="center"/>
              <w:rPr>
                <w:rFonts w:ascii="仿宋" w:hAnsi="仿宋" w:eastAsia="仿宋" w:cs="仿宋_GB2312"/>
                <w:sz w:val="32"/>
                <w:szCs w:val="32"/>
              </w:rPr>
            </w:pPr>
            <w:r>
              <w:rPr>
                <w:rFonts w:hint="eastAsia" w:ascii="仿宋" w:hAnsi="仿宋" w:eastAsia="仿宋" w:cs="仿宋_GB2312"/>
                <w:sz w:val="32"/>
                <w:szCs w:val="32"/>
              </w:rPr>
              <w:t>4</w:t>
            </w:r>
          </w:p>
        </w:tc>
        <w:tc>
          <w:tcPr>
            <w:tcW w:w="2131" w:type="dxa"/>
          </w:tcPr>
          <w:p>
            <w:pPr>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jc w:val="center"/>
              <w:rPr>
                <w:rFonts w:ascii="仿宋" w:hAnsi="仿宋" w:eastAsia="仿宋" w:cs="仿宋_GB2312"/>
                <w:sz w:val="32"/>
                <w:szCs w:val="32"/>
              </w:rPr>
            </w:pPr>
            <w:r>
              <w:rPr>
                <w:rFonts w:hint="eastAsia" w:ascii="仿宋" w:hAnsi="仿宋" w:eastAsia="仿宋" w:cs="仿宋_GB2312"/>
                <w:sz w:val="32"/>
                <w:szCs w:val="32"/>
              </w:rPr>
              <w:t>2</w:t>
            </w:r>
          </w:p>
        </w:tc>
        <w:tc>
          <w:tcPr>
            <w:tcW w:w="3247" w:type="dxa"/>
          </w:tcPr>
          <w:p>
            <w:pPr>
              <w:jc w:val="center"/>
              <w:rPr>
                <w:rFonts w:ascii="仿宋" w:hAnsi="仿宋" w:eastAsia="仿宋" w:cs="仿宋_GB2312"/>
                <w:sz w:val="32"/>
                <w:szCs w:val="32"/>
              </w:rPr>
            </w:pPr>
            <w:r>
              <w:rPr>
                <w:rFonts w:hint="eastAsia" w:ascii="仿宋" w:hAnsi="仿宋" w:eastAsia="仿宋" w:cs="仿宋_GB2312"/>
                <w:sz w:val="32"/>
                <w:szCs w:val="32"/>
              </w:rPr>
              <w:t>家装建材销售的流程和步骤；</w:t>
            </w:r>
          </w:p>
        </w:tc>
        <w:tc>
          <w:tcPr>
            <w:tcW w:w="1888" w:type="dxa"/>
          </w:tcPr>
          <w:p>
            <w:pPr>
              <w:jc w:val="center"/>
              <w:rPr>
                <w:rFonts w:ascii="仿宋" w:hAnsi="仿宋" w:eastAsia="仿宋" w:cs="仿宋_GB2312"/>
                <w:sz w:val="32"/>
                <w:szCs w:val="32"/>
              </w:rPr>
            </w:pPr>
            <w:r>
              <w:rPr>
                <w:rFonts w:hint="eastAsia" w:ascii="仿宋" w:hAnsi="仿宋" w:eastAsia="仿宋" w:cs="仿宋_GB2312"/>
                <w:sz w:val="32"/>
                <w:szCs w:val="32"/>
              </w:rPr>
              <w:t>4</w:t>
            </w:r>
          </w:p>
        </w:tc>
        <w:tc>
          <w:tcPr>
            <w:tcW w:w="2131" w:type="dxa"/>
          </w:tcPr>
          <w:p>
            <w:pPr>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jc w:val="center"/>
              <w:rPr>
                <w:rFonts w:ascii="仿宋" w:hAnsi="仿宋" w:eastAsia="仿宋" w:cs="仿宋_GB2312"/>
                <w:sz w:val="32"/>
                <w:szCs w:val="32"/>
              </w:rPr>
            </w:pPr>
            <w:r>
              <w:rPr>
                <w:rFonts w:hint="eastAsia" w:ascii="仿宋" w:hAnsi="仿宋" w:eastAsia="仿宋" w:cs="仿宋_GB2312"/>
                <w:sz w:val="32"/>
                <w:szCs w:val="32"/>
              </w:rPr>
              <w:t>3</w:t>
            </w:r>
          </w:p>
        </w:tc>
        <w:tc>
          <w:tcPr>
            <w:tcW w:w="3247" w:type="dxa"/>
          </w:tcPr>
          <w:p>
            <w:pPr>
              <w:jc w:val="center"/>
              <w:rPr>
                <w:rFonts w:ascii="仿宋" w:hAnsi="仿宋" w:eastAsia="仿宋" w:cs="仿宋_GB2312"/>
                <w:sz w:val="32"/>
                <w:szCs w:val="32"/>
              </w:rPr>
            </w:pPr>
            <w:r>
              <w:rPr>
                <w:rFonts w:hint="eastAsia" w:ascii="仿宋" w:hAnsi="仿宋" w:eastAsia="仿宋" w:cs="仿宋_GB2312"/>
                <w:sz w:val="32"/>
                <w:szCs w:val="32"/>
              </w:rPr>
              <w:t>如何玩转家装新零售</w:t>
            </w:r>
          </w:p>
        </w:tc>
        <w:tc>
          <w:tcPr>
            <w:tcW w:w="1888" w:type="dxa"/>
          </w:tcPr>
          <w:p>
            <w:pPr>
              <w:jc w:val="center"/>
              <w:rPr>
                <w:rFonts w:ascii="仿宋" w:hAnsi="仿宋" w:eastAsia="仿宋" w:cs="仿宋_GB2312"/>
                <w:sz w:val="32"/>
                <w:szCs w:val="32"/>
              </w:rPr>
            </w:pPr>
            <w:r>
              <w:rPr>
                <w:rFonts w:hint="eastAsia" w:ascii="仿宋" w:hAnsi="仿宋" w:eastAsia="仿宋" w:cs="仿宋_GB2312"/>
                <w:sz w:val="32"/>
                <w:szCs w:val="32"/>
              </w:rPr>
              <w:t>2</w:t>
            </w:r>
          </w:p>
        </w:tc>
        <w:tc>
          <w:tcPr>
            <w:tcW w:w="2131" w:type="dxa"/>
          </w:tcPr>
          <w:p>
            <w:pPr>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jc w:val="center"/>
              <w:rPr>
                <w:rFonts w:ascii="仿宋" w:hAnsi="仿宋" w:eastAsia="仿宋" w:cs="仿宋_GB2312"/>
                <w:sz w:val="32"/>
                <w:szCs w:val="32"/>
              </w:rPr>
            </w:pPr>
            <w:r>
              <w:rPr>
                <w:rFonts w:hint="eastAsia" w:ascii="仿宋" w:hAnsi="仿宋" w:eastAsia="仿宋" w:cs="仿宋_GB2312"/>
                <w:sz w:val="32"/>
                <w:szCs w:val="32"/>
              </w:rPr>
              <w:t>4</w:t>
            </w:r>
          </w:p>
        </w:tc>
        <w:tc>
          <w:tcPr>
            <w:tcW w:w="3247" w:type="dxa"/>
          </w:tcPr>
          <w:p>
            <w:pPr>
              <w:jc w:val="center"/>
              <w:rPr>
                <w:rFonts w:ascii="仿宋" w:hAnsi="仿宋" w:eastAsia="仿宋" w:cs="仿宋_GB2312"/>
                <w:sz w:val="32"/>
                <w:szCs w:val="32"/>
              </w:rPr>
            </w:pPr>
            <w:r>
              <w:rPr>
                <w:rFonts w:hint="eastAsia" w:ascii="仿宋" w:hAnsi="仿宋" w:eastAsia="仿宋" w:cs="仿宋_GB2312"/>
                <w:sz w:val="32"/>
                <w:szCs w:val="32"/>
              </w:rPr>
              <w:t>如何破解客户的异议</w:t>
            </w:r>
          </w:p>
        </w:tc>
        <w:tc>
          <w:tcPr>
            <w:tcW w:w="1888" w:type="dxa"/>
          </w:tcPr>
          <w:p>
            <w:pPr>
              <w:jc w:val="center"/>
              <w:rPr>
                <w:rFonts w:ascii="仿宋" w:hAnsi="仿宋" w:eastAsia="仿宋" w:cs="仿宋_GB2312"/>
                <w:sz w:val="32"/>
                <w:szCs w:val="32"/>
              </w:rPr>
            </w:pPr>
            <w:r>
              <w:rPr>
                <w:rFonts w:hint="eastAsia" w:ascii="仿宋" w:hAnsi="仿宋" w:eastAsia="仿宋" w:cs="仿宋_GB2312"/>
                <w:sz w:val="32"/>
                <w:szCs w:val="32"/>
              </w:rPr>
              <w:t>4</w:t>
            </w:r>
          </w:p>
        </w:tc>
        <w:tc>
          <w:tcPr>
            <w:tcW w:w="2131" w:type="dxa"/>
          </w:tcPr>
          <w:p>
            <w:pPr>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jc w:val="center"/>
              <w:rPr>
                <w:rFonts w:ascii="仿宋" w:hAnsi="仿宋" w:eastAsia="仿宋" w:cs="仿宋_GB2312"/>
                <w:sz w:val="32"/>
                <w:szCs w:val="32"/>
              </w:rPr>
            </w:pPr>
            <w:r>
              <w:rPr>
                <w:rFonts w:hint="eastAsia" w:ascii="仿宋" w:hAnsi="仿宋" w:eastAsia="仿宋" w:cs="仿宋_GB2312"/>
                <w:sz w:val="32"/>
                <w:szCs w:val="32"/>
              </w:rPr>
              <w:t>5</w:t>
            </w:r>
          </w:p>
        </w:tc>
        <w:tc>
          <w:tcPr>
            <w:tcW w:w="3247" w:type="dxa"/>
          </w:tcPr>
          <w:p>
            <w:pPr>
              <w:jc w:val="center"/>
              <w:rPr>
                <w:rFonts w:ascii="仿宋" w:hAnsi="仿宋" w:eastAsia="仿宋" w:cs="仿宋_GB2312"/>
                <w:sz w:val="32"/>
                <w:szCs w:val="32"/>
              </w:rPr>
            </w:pPr>
            <w:r>
              <w:rPr>
                <w:rFonts w:hint="eastAsia" w:ascii="仿宋" w:hAnsi="仿宋" w:eastAsia="仿宋" w:cs="仿宋_GB2312"/>
                <w:sz w:val="32"/>
                <w:szCs w:val="32"/>
              </w:rPr>
              <w:t>家装建材销售技巧与方案</w:t>
            </w:r>
          </w:p>
        </w:tc>
        <w:tc>
          <w:tcPr>
            <w:tcW w:w="1888" w:type="dxa"/>
          </w:tcPr>
          <w:p>
            <w:pPr>
              <w:jc w:val="center"/>
              <w:rPr>
                <w:rFonts w:ascii="仿宋" w:hAnsi="仿宋" w:eastAsia="仿宋" w:cs="仿宋_GB2312"/>
                <w:sz w:val="32"/>
                <w:szCs w:val="32"/>
              </w:rPr>
            </w:pPr>
            <w:r>
              <w:rPr>
                <w:rFonts w:hint="eastAsia" w:ascii="仿宋" w:hAnsi="仿宋" w:eastAsia="仿宋" w:cs="仿宋_GB2312"/>
                <w:sz w:val="32"/>
                <w:szCs w:val="32"/>
              </w:rPr>
              <w:t>8</w:t>
            </w:r>
          </w:p>
        </w:tc>
        <w:tc>
          <w:tcPr>
            <w:tcW w:w="2131" w:type="dxa"/>
          </w:tcPr>
          <w:p>
            <w:pPr>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jc w:val="center"/>
              <w:rPr>
                <w:rFonts w:ascii="仿宋" w:hAnsi="仿宋" w:eastAsia="仿宋" w:cs="仿宋_GB2312"/>
                <w:sz w:val="32"/>
                <w:szCs w:val="32"/>
              </w:rPr>
            </w:pPr>
            <w:r>
              <w:rPr>
                <w:rFonts w:hint="eastAsia" w:ascii="仿宋" w:hAnsi="仿宋" w:eastAsia="仿宋" w:cs="仿宋_GB2312"/>
                <w:sz w:val="32"/>
                <w:szCs w:val="32"/>
              </w:rPr>
              <w:t>6</w:t>
            </w:r>
          </w:p>
        </w:tc>
        <w:tc>
          <w:tcPr>
            <w:tcW w:w="3247" w:type="dxa"/>
          </w:tcPr>
          <w:p>
            <w:pPr>
              <w:jc w:val="center"/>
              <w:rPr>
                <w:rFonts w:ascii="仿宋" w:hAnsi="仿宋" w:eastAsia="仿宋" w:cs="仿宋_GB2312"/>
                <w:sz w:val="32"/>
                <w:szCs w:val="32"/>
              </w:rPr>
            </w:pPr>
            <w:r>
              <w:rPr>
                <w:rFonts w:hint="eastAsia" w:ascii="仿宋" w:hAnsi="仿宋" w:eastAsia="仿宋" w:cs="仿宋_GB2312"/>
                <w:sz w:val="32"/>
                <w:szCs w:val="32"/>
              </w:rPr>
              <w:t>家装建材销售如何拓展客流</w:t>
            </w:r>
          </w:p>
        </w:tc>
        <w:tc>
          <w:tcPr>
            <w:tcW w:w="1888" w:type="dxa"/>
          </w:tcPr>
          <w:p>
            <w:pPr>
              <w:jc w:val="center"/>
              <w:rPr>
                <w:rFonts w:ascii="仿宋" w:hAnsi="仿宋" w:eastAsia="仿宋" w:cs="仿宋_GB2312"/>
                <w:sz w:val="32"/>
                <w:szCs w:val="32"/>
              </w:rPr>
            </w:pPr>
            <w:r>
              <w:rPr>
                <w:rFonts w:hint="eastAsia" w:ascii="仿宋" w:hAnsi="仿宋" w:eastAsia="仿宋" w:cs="仿宋_GB2312"/>
                <w:sz w:val="32"/>
                <w:szCs w:val="32"/>
              </w:rPr>
              <w:t>4</w:t>
            </w:r>
          </w:p>
        </w:tc>
        <w:tc>
          <w:tcPr>
            <w:tcW w:w="2131" w:type="dxa"/>
          </w:tcPr>
          <w:p>
            <w:pPr>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jc w:val="center"/>
              <w:rPr>
                <w:rFonts w:ascii="仿宋" w:hAnsi="仿宋" w:eastAsia="仿宋" w:cs="仿宋_GB2312"/>
                <w:sz w:val="32"/>
                <w:szCs w:val="32"/>
              </w:rPr>
            </w:pPr>
            <w:r>
              <w:rPr>
                <w:rFonts w:hint="eastAsia" w:ascii="仿宋" w:hAnsi="仿宋" w:eastAsia="仿宋" w:cs="仿宋_GB2312"/>
                <w:sz w:val="32"/>
                <w:szCs w:val="32"/>
              </w:rPr>
              <w:t>7</w:t>
            </w:r>
          </w:p>
        </w:tc>
        <w:tc>
          <w:tcPr>
            <w:tcW w:w="3247" w:type="dxa"/>
          </w:tcPr>
          <w:p>
            <w:pPr>
              <w:jc w:val="center"/>
              <w:rPr>
                <w:rFonts w:ascii="仿宋" w:hAnsi="仿宋" w:eastAsia="仿宋" w:cs="仿宋_GB2312"/>
                <w:sz w:val="32"/>
                <w:szCs w:val="32"/>
              </w:rPr>
            </w:pPr>
            <w:r>
              <w:rPr>
                <w:rFonts w:hint="eastAsia" w:ascii="仿宋" w:hAnsi="仿宋" w:eastAsia="仿宋" w:cs="仿宋_GB2312"/>
                <w:sz w:val="32"/>
                <w:szCs w:val="32"/>
              </w:rPr>
              <w:t>家装建材销售营销策划</w:t>
            </w:r>
          </w:p>
        </w:tc>
        <w:tc>
          <w:tcPr>
            <w:tcW w:w="1888" w:type="dxa"/>
          </w:tcPr>
          <w:p>
            <w:pPr>
              <w:jc w:val="center"/>
              <w:rPr>
                <w:rFonts w:ascii="仿宋" w:hAnsi="仿宋" w:eastAsia="仿宋" w:cs="仿宋_GB2312"/>
                <w:sz w:val="32"/>
                <w:szCs w:val="32"/>
              </w:rPr>
            </w:pPr>
            <w:r>
              <w:rPr>
                <w:rFonts w:hint="eastAsia" w:ascii="仿宋" w:hAnsi="仿宋" w:eastAsia="仿宋" w:cs="仿宋_GB2312"/>
                <w:sz w:val="32"/>
                <w:szCs w:val="32"/>
              </w:rPr>
              <w:t>4</w:t>
            </w:r>
          </w:p>
        </w:tc>
        <w:tc>
          <w:tcPr>
            <w:tcW w:w="2131" w:type="dxa"/>
          </w:tcPr>
          <w:p>
            <w:pPr>
              <w:jc w:val="center"/>
              <w:rPr>
                <w:rFonts w:ascii="仿宋" w:hAnsi="仿宋" w:eastAsia="仿宋"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gridSpan w:val="2"/>
          </w:tcPr>
          <w:p>
            <w:pPr>
              <w:jc w:val="center"/>
              <w:rPr>
                <w:rFonts w:ascii="仿宋" w:hAnsi="仿宋" w:eastAsia="仿宋" w:cs="仿宋_GB2312"/>
                <w:sz w:val="32"/>
                <w:szCs w:val="32"/>
              </w:rPr>
            </w:pPr>
            <w:r>
              <w:rPr>
                <w:rFonts w:hint="eastAsia" w:ascii="仿宋" w:hAnsi="仿宋" w:eastAsia="仿宋" w:cs="仿宋_GB2312"/>
                <w:sz w:val="32"/>
                <w:szCs w:val="32"/>
              </w:rPr>
              <w:t>总课时数</w:t>
            </w:r>
          </w:p>
        </w:tc>
        <w:tc>
          <w:tcPr>
            <w:tcW w:w="1888" w:type="dxa"/>
          </w:tcPr>
          <w:p>
            <w:pPr>
              <w:jc w:val="center"/>
              <w:rPr>
                <w:rFonts w:ascii="仿宋" w:hAnsi="仿宋" w:eastAsia="仿宋" w:cs="仿宋_GB2312"/>
                <w:sz w:val="32"/>
                <w:szCs w:val="32"/>
              </w:rPr>
            </w:pPr>
            <w:r>
              <w:rPr>
                <w:rFonts w:hint="eastAsia" w:ascii="仿宋" w:hAnsi="仿宋" w:eastAsia="仿宋" w:cs="仿宋_GB2312"/>
                <w:sz w:val="32"/>
                <w:szCs w:val="32"/>
              </w:rPr>
              <w:t>32</w:t>
            </w:r>
          </w:p>
        </w:tc>
        <w:tc>
          <w:tcPr>
            <w:tcW w:w="2131" w:type="dxa"/>
          </w:tcPr>
          <w:p>
            <w:pPr>
              <w:jc w:val="center"/>
              <w:rPr>
                <w:rFonts w:ascii="仿宋" w:hAnsi="仿宋" w:eastAsia="仿宋" w:cs="仿宋_GB2312"/>
                <w:sz w:val="32"/>
                <w:szCs w:val="32"/>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注：每课时不少于</w:t>
      </w:r>
      <w:r>
        <w:rPr>
          <w:rFonts w:ascii="仿宋_GB2312" w:hAnsi="仿宋_GB2312" w:eastAsia="仿宋_GB2312" w:cs="仿宋_GB2312"/>
          <w:sz w:val="32"/>
          <w:szCs w:val="32"/>
        </w:rPr>
        <w:t>45分钟。</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四、培训要求及培训内容</w:t>
      </w:r>
    </w:p>
    <w:p>
      <w:pPr>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4.1 </w:t>
      </w:r>
      <w:r>
        <w:rPr>
          <w:rFonts w:hint="eastAsia" w:ascii="楷体_GB2312" w:hAnsi="楷体_GB2312" w:eastAsia="楷体_GB2312" w:cs="楷体_GB2312"/>
          <w:b/>
          <w:bCs/>
          <w:sz w:val="32"/>
          <w:szCs w:val="32"/>
        </w:rPr>
        <w:t>课程单元一：家装建材行业分析</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4.1.1</w:t>
      </w:r>
      <w:r>
        <w:rPr>
          <w:rFonts w:hint="eastAsia" w:ascii="仿宋_GB2312" w:hAnsi="仿宋_GB2312" w:eastAsia="仿宋_GB2312" w:cs="仿宋_GB2312"/>
          <w:b/>
          <w:bCs/>
          <w:sz w:val="32"/>
          <w:szCs w:val="32"/>
        </w:rPr>
        <w:t>培训目标</w:t>
      </w:r>
      <w:r>
        <w:rPr>
          <w:rFonts w:ascii="仿宋_GB2312" w:hAnsi="仿宋_GB2312" w:eastAsia="仿宋_GB2312" w:cs="仿宋_GB2312"/>
          <w:sz w:val="32"/>
          <w:szCs w:val="32"/>
        </w:rPr>
        <w:t xml:space="preserve"> </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通过本单元培训，使培训对象能够掌握：</w:t>
      </w:r>
    </w:p>
    <w:p>
      <w:pPr>
        <w:ind w:firstLine="960" w:firstLineChars="300"/>
        <w:rPr>
          <w:rFonts w:ascii="仿宋" w:hAnsi="仿宋" w:eastAsia="仿宋" w:cs="仿宋_GB2312"/>
          <w:b w:val="0"/>
          <w:bCs w:val="0"/>
          <w:sz w:val="32"/>
          <w:szCs w:val="32"/>
        </w:rPr>
      </w:pPr>
      <w:r>
        <w:rPr>
          <w:rFonts w:hint="eastAsia" w:ascii="仿宋" w:hAnsi="仿宋" w:eastAsia="仿宋" w:cs="仿宋_GB2312"/>
          <w:b w:val="0"/>
          <w:bCs w:val="0"/>
          <w:sz w:val="32"/>
          <w:szCs w:val="32"/>
        </w:rPr>
        <w:t>家装建材品牌的基本知识和家装建材市场状况。</w:t>
      </w:r>
    </w:p>
    <w:p>
      <w:pPr>
        <w:ind w:firstLine="964" w:firstLineChars="300"/>
        <w:rPr>
          <w:rFonts w:ascii="仿宋_GB2312" w:hAnsi="仿宋_GB2312" w:eastAsia="仿宋_GB2312" w:cs="仿宋_GB2312"/>
          <w:b/>
          <w:bCs/>
          <w:sz w:val="32"/>
          <w:szCs w:val="32"/>
        </w:rPr>
      </w:pPr>
      <w:r>
        <w:rPr>
          <w:rFonts w:ascii="仿宋_GB2312" w:hAnsi="仿宋_GB2312" w:eastAsia="仿宋_GB2312" w:cs="仿宋_GB2312"/>
          <w:b/>
          <w:bCs/>
          <w:sz w:val="32"/>
          <w:szCs w:val="32"/>
        </w:rPr>
        <w:t xml:space="preserve">4.1.2培训内容 </w:t>
      </w:r>
    </w:p>
    <w:p>
      <w:pPr>
        <w:ind w:firstLine="1280" w:firstLineChars="400"/>
        <w:rPr>
          <w:rFonts w:ascii="仿宋" w:hAnsi="仿宋" w:eastAsia="仿宋" w:cs="仿宋_GB2312"/>
          <w:sz w:val="32"/>
          <w:szCs w:val="32"/>
        </w:rPr>
      </w:pPr>
      <w:r>
        <w:rPr>
          <w:rFonts w:ascii="仿宋" w:hAnsi="仿宋" w:eastAsia="仿宋" w:cs="仿宋_GB2312"/>
          <w:sz w:val="32"/>
          <w:szCs w:val="32"/>
        </w:rPr>
        <w:t>4.1.2.1</w:t>
      </w:r>
      <w:r>
        <w:rPr>
          <w:rFonts w:hint="eastAsia" w:ascii="仿宋" w:hAnsi="仿宋" w:eastAsia="仿宋" w:cs="仿宋_GB2312"/>
          <w:sz w:val="32"/>
          <w:szCs w:val="32"/>
        </w:rPr>
        <w:t>理论教学内容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sz w:val="32"/>
          <w:szCs w:val="32"/>
        </w:rPr>
        <w:t>家装建材产品分类及性能特点、市场各品牌家装建材产品的特点和定位、家装建材搭配方案优化；</w:t>
      </w:r>
    </w:p>
    <w:p>
      <w:pPr>
        <w:ind w:firstLine="1280" w:firstLineChars="400"/>
        <w:rPr>
          <w:rFonts w:ascii="仿宋" w:hAnsi="仿宋" w:eastAsia="仿宋" w:cs="仿宋_GB2312"/>
          <w:sz w:val="32"/>
          <w:szCs w:val="32"/>
        </w:rPr>
      </w:pPr>
      <w:r>
        <w:rPr>
          <w:rFonts w:ascii="仿宋" w:hAnsi="仿宋" w:eastAsia="仿宋" w:cs="仿宋_GB2312"/>
          <w:sz w:val="32"/>
          <w:szCs w:val="32"/>
        </w:rPr>
        <w:t>4.1.2.2</w:t>
      </w:r>
      <w:r>
        <w:rPr>
          <w:rFonts w:hint="eastAsia" w:ascii="仿宋" w:hAnsi="仿宋" w:eastAsia="仿宋" w:cs="仿宋_GB2312"/>
          <w:sz w:val="32"/>
          <w:szCs w:val="32"/>
        </w:rPr>
        <w:t>技能实训内容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sz w:val="32"/>
          <w:szCs w:val="32"/>
        </w:rPr>
        <w:t>家装建材品牌及市场状况调研活动结合；</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4.1.3培训方式建议</w:t>
      </w:r>
      <w:r>
        <w:rPr>
          <w:rFonts w:ascii="仿宋_GB2312" w:hAnsi="仿宋_GB2312" w:eastAsia="仿宋_GB2312" w:cs="仿宋_GB2312"/>
          <w:sz w:val="32"/>
          <w:szCs w:val="32"/>
        </w:rPr>
        <w:t xml:space="preserve"> </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 xml:space="preserve"> 课程理论知识及活动结合，结果现场分享点评；</w:t>
      </w:r>
    </w:p>
    <w:p>
      <w:pPr>
        <w:ind w:firstLine="643" w:firstLineChars="200"/>
        <w:rPr>
          <w:rFonts w:ascii="楷体_GB2312" w:hAnsi="楷体_GB2312" w:eastAsia="楷体_GB2312" w:cs="楷体_GB2312"/>
          <w:b/>
          <w:bCs/>
          <w:sz w:val="32"/>
          <w:szCs w:val="32"/>
        </w:rPr>
      </w:pPr>
    </w:p>
    <w:p>
      <w:pPr>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4.2 </w:t>
      </w:r>
      <w:r>
        <w:rPr>
          <w:rFonts w:hint="eastAsia" w:ascii="楷体_GB2312" w:hAnsi="楷体_GB2312" w:eastAsia="楷体_GB2312" w:cs="楷体_GB2312"/>
          <w:b/>
          <w:bCs/>
          <w:sz w:val="32"/>
          <w:szCs w:val="32"/>
        </w:rPr>
        <w:t>课程单元二：家装建材销售的流程和步骤</w:t>
      </w:r>
    </w:p>
    <w:p>
      <w:pPr>
        <w:ind w:firstLine="964" w:firstLineChars="300"/>
        <w:rPr>
          <w:rFonts w:ascii="仿宋_GB2312" w:hAnsi="仿宋_GB2312" w:eastAsia="仿宋_GB2312" w:cs="仿宋_GB2312"/>
          <w:b/>
          <w:bCs/>
          <w:sz w:val="32"/>
          <w:szCs w:val="32"/>
        </w:rPr>
      </w:pPr>
      <w:r>
        <w:rPr>
          <w:rFonts w:ascii="仿宋_GB2312" w:hAnsi="仿宋_GB2312" w:eastAsia="仿宋_GB2312" w:cs="仿宋_GB2312"/>
          <w:b/>
          <w:bCs/>
          <w:sz w:val="32"/>
          <w:szCs w:val="32"/>
        </w:rPr>
        <w:t>4.2.1培训</w:t>
      </w:r>
      <w:r>
        <w:rPr>
          <w:rFonts w:hint="eastAsia" w:ascii="仿宋_GB2312" w:hAnsi="仿宋_GB2312" w:eastAsia="仿宋_GB2312" w:cs="仿宋_GB2312"/>
          <w:b/>
          <w:bCs/>
          <w:sz w:val="32"/>
          <w:szCs w:val="32"/>
        </w:rPr>
        <w:t>目标</w:t>
      </w:r>
      <w:r>
        <w:rPr>
          <w:rFonts w:ascii="仿宋_GB2312" w:hAnsi="仿宋_GB2312" w:eastAsia="仿宋_GB2312" w:cs="仿宋_GB2312"/>
          <w:b/>
          <w:bCs/>
          <w:sz w:val="32"/>
          <w:szCs w:val="32"/>
        </w:rPr>
        <w:t xml:space="preserve"> </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通过本单元培训，使培训对象能够掌握：</w:t>
      </w:r>
    </w:p>
    <w:p>
      <w:pPr>
        <w:ind w:firstLine="960" w:firstLineChars="300"/>
        <w:rPr>
          <w:rFonts w:ascii="仿宋" w:hAnsi="仿宋" w:eastAsia="仿宋" w:cs="仿宋_GB2312"/>
          <w:b w:val="0"/>
          <w:bCs w:val="0"/>
          <w:sz w:val="32"/>
          <w:szCs w:val="32"/>
        </w:rPr>
      </w:pPr>
      <w:r>
        <w:rPr>
          <w:rFonts w:hint="eastAsia" w:ascii="仿宋" w:hAnsi="仿宋" w:eastAsia="仿宋" w:cs="仿宋_GB2312"/>
          <w:b w:val="0"/>
          <w:bCs w:val="0"/>
          <w:sz w:val="32"/>
          <w:szCs w:val="32"/>
        </w:rPr>
        <w:t>销售的基本理论，家装建材销售的方法和营销方法；</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4.2.2</w:t>
      </w:r>
      <w:r>
        <w:rPr>
          <w:rFonts w:hint="eastAsia" w:ascii="仿宋_GB2312" w:hAnsi="仿宋_GB2312" w:eastAsia="仿宋_GB2312" w:cs="仿宋_GB2312"/>
          <w:b/>
          <w:bCs/>
          <w:sz w:val="32"/>
          <w:szCs w:val="32"/>
        </w:rPr>
        <w:t>培训内容</w:t>
      </w:r>
      <w:r>
        <w:rPr>
          <w:rFonts w:ascii="仿宋_GB2312" w:hAnsi="仿宋_GB2312" w:eastAsia="仿宋_GB2312" w:cs="仿宋_GB2312"/>
          <w:sz w:val="32"/>
          <w:szCs w:val="32"/>
        </w:rPr>
        <w:t xml:space="preserve"> </w:t>
      </w:r>
    </w:p>
    <w:p>
      <w:pPr>
        <w:ind w:firstLine="960" w:firstLineChars="300"/>
        <w:rPr>
          <w:rFonts w:ascii="仿宋" w:hAnsi="仿宋" w:eastAsia="仿宋" w:cs="仿宋_GB2312"/>
          <w:b w:val="0"/>
          <w:bCs w:val="0"/>
          <w:sz w:val="32"/>
          <w:szCs w:val="32"/>
        </w:rPr>
      </w:pPr>
      <w:r>
        <w:rPr>
          <w:rFonts w:hint="eastAsia" w:ascii="仿宋" w:hAnsi="仿宋" w:eastAsia="仿宋" w:cs="仿宋_GB2312"/>
          <w:b w:val="0"/>
          <w:bCs w:val="0"/>
          <w:sz w:val="32"/>
          <w:szCs w:val="32"/>
        </w:rPr>
        <w:t>销售的基本理论，家装建材销售的方法和话术，家装建材促销的方法，成交和客户二次开发的方法；</w:t>
      </w:r>
    </w:p>
    <w:p>
      <w:pPr>
        <w:ind w:firstLine="1280" w:firstLineChars="400"/>
        <w:rPr>
          <w:rFonts w:ascii="仿宋" w:hAnsi="仿宋" w:eastAsia="仿宋" w:cs="仿宋_GB2312"/>
          <w:sz w:val="32"/>
          <w:szCs w:val="32"/>
        </w:rPr>
      </w:pPr>
      <w:r>
        <w:rPr>
          <w:rFonts w:ascii="仿宋" w:hAnsi="仿宋" w:eastAsia="仿宋" w:cs="仿宋_GB2312"/>
          <w:sz w:val="32"/>
          <w:szCs w:val="32"/>
        </w:rPr>
        <w:t>4.2.2.1</w:t>
      </w:r>
      <w:r>
        <w:rPr>
          <w:rFonts w:hint="eastAsia" w:ascii="仿宋" w:hAnsi="仿宋" w:eastAsia="仿宋" w:cs="仿宋_GB2312"/>
          <w:sz w:val="32"/>
          <w:szCs w:val="32"/>
        </w:rPr>
        <w:t>理论教学内容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b w:val="0"/>
          <w:bCs w:val="0"/>
          <w:sz w:val="32"/>
          <w:szCs w:val="32"/>
        </w:rPr>
        <w:t>销售的基本理论；</w:t>
      </w:r>
    </w:p>
    <w:p>
      <w:pPr>
        <w:ind w:firstLine="1280" w:firstLineChars="400"/>
        <w:rPr>
          <w:rFonts w:ascii="仿宋" w:hAnsi="仿宋" w:eastAsia="仿宋" w:cs="仿宋_GB2312"/>
          <w:sz w:val="32"/>
          <w:szCs w:val="32"/>
        </w:rPr>
      </w:pPr>
      <w:r>
        <w:rPr>
          <w:rFonts w:ascii="仿宋" w:hAnsi="仿宋" w:eastAsia="仿宋" w:cs="仿宋_GB2312"/>
          <w:sz w:val="32"/>
          <w:szCs w:val="32"/>
        </w:rPr>
        <w:t>4.2.2.2</w:t>
      </w:r>
      <w:r>
        <w:rPr>
          <w:rFonts w:hint="eastAsia" w:ascii="仿宋" w:hAnsi="仿宋" w:eastAsia="仿宋" w:cs="仿宋_GB2312"/>
          <w:sz w:val="32"/>
          <w:szCs w:val="32"/>
        </w:rPr>
        <w:t>技能实训内容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b w:val="0"/>
          <w:bCs w:val="0"/>
          <w:sz w:val="32"/>
          <w:szCs w:val="32"/>
        </w:rPr>
        <w:t>家装建材销售的方法和话术，家装建材促销的方法，成交和客户二次开发的方法；</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培训方式建议</w:t>
      </w:r>
      <w:r>
        <w:rPr>
          <w:rFonts w:ascii="仿宋_GB2312" w:hAnsi="仿宋_GB2312" w:eastAsia="仿宋_GB2312" w:cs="仿宋_GB2312"/>
          <w:sz w:val="32"/>
          <w:szCs w:val="32"/>
        </w:rPr>
        <w:t xml:space="preserve"> </w:t>
      </w:r>
    </w:p>
    <w:p>
      <w:pPr>
        <w:ind w:firstLine="1280" w:firstLineChars="400"/>
        <w:rPr>
          <w:rFonts w:ascii="仿宋" w:hAnsi="仿宋" w:eastAsia="仿宋" w:cs="仿宋_GB2312"/>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理论结合案例分析，实操分组模拟演练。</w:t>
      </w:r>
      <w:r>
        <w:rPr>
          <w:rFonts w:ascii="仿宋" w:hAnsi="仿宋" w:eastAsia="仿宋" w:cs="仿宋_GB2312"/>
          <w:sz w:val="32"/>
          <w:szCs w:val="32"/>
        </w:rPr>
        <w:t xml:space="preserve"> </w:t>
      </w:r>
    </w:p>
    <w:p>
      <w:pPr>
        <w:ind w:firstLine="1285" w:firstLineChars="400"/>
        <w:rPr>
          <w:rFonts w:ascii="楷体_GB2312" w:hAnsi="楷体_GB2312" w:eastAsia="楷体_GB2312" w:cs="楷体_GB2312"/>
          <w:b/>
          <w:bCs/>
          <w:sz w:val="32"/>
          <w:szCs w:val="32"/>
        </w:rPr>
      </w:pPr>
      <w:r>
        <w:rPr>
          <w:rFonts w:ascii="楷体_GB2312" w:hAnsi="楷体_GB2312" w:eastAsia="楷体_GB2312" w:cs="楷体_GB2312"/>
          <w:b/>
          <w:bCs/>
          <w:sz w:val="32"/>
          <w:szCs w:val="32"/>
        </w:rPr>
        <w:t>4.</w:t>
      </w:r>
      <w:r>
        <w:rPr>
          <w:rFonts w:hint="eastAsia" w:ascii="楷体_GB2312" w:hAnsi="楷体_GB2312" w:eastAsia="楷体_GB2312" w:cs="楷体_GB2312"/>
          <w:b/>
          <w:bCs/>
          <w:sz w:val="32"/>
          <w:szCs w:val="32"/>
        </w:rPr>
        <w:t>3</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课程单元三：如何玩转家装新零售</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培训目标</w:t>
      </w:r>
      <w:r>
        <w:rPr>
          <w:rFonts w:ascii="仿宋_GB2312" w:hAnsi="仿宋_GB2312" w:eastAsia="仿宋_GB2312" w:cs="仿宋_GB2312"/>
          <w:sz w:val="32"/>
          <w:szCs w:val="32"/>
        </w:rPr>
        <w:t xml:space="preserve"> </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通过本单元培训，使培训对象能够掌握：</w:t>
      </w:r>
    </w:p>
    <w:p>
      <w:pPr>
        <w:ind w:firstLine="960" w:firstLineChars="300"/>
        <w:rPr>
          <w:rFonts w:ascii="仿宋" w:hAnsi="仿宋" w:eastAsia="仿宋" w:cs="仿宋_GB2312"/>
          <w:b w:val="0"/>
          <w:bCs w:val="0"/>
          <w:sz w:val="32"/>
          <w:szCs w:val="32"/>
        </w:rPr>
      </w:pPr>
      <w:r>
        <w:rPr>
          <w:rFonts w:hint="eastAsia" w:ascii="仿宋" w:hAnsi="仿宋" w:eastAsia="仿宋" w:cs="仿宋_GB2312"/>
          <w:b w:val="0"/>
          <w:bCs w:val="0"/>
          <w:sz w:val="32"/>
          <w:szCs w:val="32"/>
        </w:rPr>
        <w:t>新零售的趋势，新零售的方式种类。</w:t>
      </w:r>
    </w:p>
    <w:p>
      <w:pPr>
        <w:ind w:firstLine="964" w:firstLineChars="300"/>
        <w:rPr>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 xml:space="preserve">.2培训内容 </w:t>
      </w:r>
    </w:p>
    <w:p>
      <w:pPr>
        <w:ind w:firstLine="1280" w:firstLineChars="4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3</w:t>
      </w:r>
      <w:r>
        <w:rPr>
          <w:rFonts w:ascii="仿宋" w:hAnsi="仿宋" w:eastAsia="仿宋" w:cs="仿宋_GB2312"/>
          <w:sz w:val="32"/>
          <w:szCs w:val="32"/>
        </w:rPr>
        <w:t>.2.1</w:t>
      </w:r>
      <w:r>
        <w:rPr>
          <w:rFonts w:hint="eastAsia" w:ascii="仿宋" w:hAnsi="仿宋" w:eastAsia="仿宋" w:cs="仿宋_GB2312"/>
          <w:sz w:val="32"/>
          <w:szCs w:val="32"/>
        </w:rPr>
        <w:t>理论教学内容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sz w:val="32"/>
          <w:szCs w:val="32"/>
        </w:rPr>
        <w:t>新零售平台的搭建，系统开发社区新零售模式的工作开展方向；</w:t>
      </w:r>
    </w:p>
    <w:p>
      <w:pPr>
        <w:ind w:firstLine="1280" w:firstLineChars="4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3</w:t>
      </w:r>
      <w:r>
        <w:rPr>
          <w:rFonts w:ascii="仿宋" w:hAnsi="仿宋" w:eastAsia="仿宋" w:cs="仿宋_GB2312"/>
          <w:sz w:val="32"/>
          <w:szCs w:val="32"/>
        </w:rPr>
        <w:t>.2.2</w:t>
      </w:r>
      <w:r>
        <w:rPr>
          <w:rFonts w:hint="eastAsia" w:ascii="仿宋" w:hAnsi="仿宋" w:eastAsia="仿宋" w:cs="仿宋_GB2312"/>
          <w:sz w:val="32"/>
          <w:szCs w:val="32"/>
        </w:rPr>
        <w:t>技能实训内容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sz w:val="32"/>
          <w:szCs w:val="32"/>
        </w:rPr>
        <w:t>大数据分析，人工智能手段与销售过程升级改造活动结合；</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.3培训方式建议</w:t>
      </w:r>
      <w:r>
        <w:rPr>
          <w:rFonts w:ascii="仿宋_GB2312" w:hAnsi="仿宋_GB2312" w:eastAsia="仿宋_GB2312" w:cs="仿宋_GB2312"/>
          <w:sz w:val="32"/>
          <w:szCs w:val="32"/>
        </w:rPr>
        <w:t xml:space="preserve"> </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 xml:space="preserve"> 课程理论知识及活动结合，结果现场分享点评；</w:t>
      </w:r>
    </w:p>
    <w:p>
      <w:pPr>
        <w:ind w:firstLine="1285" w:firstLineChars="400"/>
        <w:rPr>
          <w:rFonts w:ascii="楷体_GB2312" w:hAnsi="楷体_GB2312" w:eastAsia="楷体_GB2312" w:cs="楷体_GB2312"/>
          <w:b/>
          <w:bCs/>
          <w:sz w:val="32"/>
          <w:szCs w:val="32"/>
          <w:highlight w:val="yellow"/>
        </w:rPr>
      </w:pPr>
    </w:p>
    <w:p>
      <w:pPr>
        <w:ind w:firstLine="1285" w:firstLineChars="400"/>
        <w:rPr>
          <w:rFonts w:ascii="楷体_GB2312" w:hAnsi="楷体_GB2312" w:eastAsia="楷体_GB2312" w:cs="楷体_GB2312"/>
          <w:b/>
          <w:bCs/>
          <w:sz w:val="32"/>
          <w:szCs w:val="32"/>
        </w:rPr>
      </w:pPr>
      <w:r>
        <w:rPr>
          <w:rFonts w:ascii="楷体_GB2312" w:hAnsi="楷体_GB2312" w:eastAsia="楷体_GB2312" w:cs="楷体_GB2312"/>
          <w:b/>
          <w:bCs/>
          <w:sz w:val="32"/>
          <w:szCs w:val="32"/>
        </w:rPr>
        <w:t>4.</w:t>
      </w:r>
      <w:r>
        <w:rPr>
          <w:rFonts w:hint="eastAsia" w:ascii="楷体_GB2312" w:hAnsi="楷体_GB2312" w:eastAsia="楷体_GB2312" w:cs="楷体_GB2312"/>
          <w:b/>
          <w:bCs/>
          <w:sz w:val="32"/>
          <w:szCs w:val="32"/>
        </w:rPr>
        <w:t>4</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课程单元四：如何破解客户的异议</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培训目标</w:t>
      </w:r>
      <w:r>
        <w:rPr>
          <w:rFonts w:ascii="仿宋_GB2312" w:hAnsi="仿宋_GB2312" w:eastAsia="仿宋_GB2312" w:cs="仿宋_GB2312"/>
          <w:sz w:val="32"/>
          <w:szCs w:val="32"/>
        </w:rPr>
        <w:t xml:space="preserve"> </w:t>
      </w:r>
    </w:p>
    <w:p>
      <w:pPr>
        <w:ind w:firstLine="960" w:firstLineChars="300"/>
        <w:rPr>
          <w:rFonts w:ascii="仿宋" w:hAnsi="仿宋" w:eastAsia="仿宋" w:cs="仿宋_GB2312"/>
          <w:b w:val="0"/>
          <w:bCs w:val="0"/>
          <w:sz w:val="32"/>
          <w:szCs w:val="32"/>
        </w:rPr>
      </w:pPr>
      <w:r>
        <w:rPr>
          <w:rFonts w:hint="eastAsia" w:ascii="仿宋" w:hAnsi="仿宋" w:eastAsia="仿宋" w:cs="仿宋_GB2312"/>
          <w:sz w:val="32"/>
          <w:szCs w:val="32"/>
        </w:rPr>
        <w:t>通过本单元培训，使培训对象能够掌握：</w:t>
      </w:r>
      <w:r>
        <w:rPr>
          <w:rFonts w:hint="eastAsia" w:ascii="仿宋" w:hAnsi="仿宋" w:eastAsia="仿宋" w:cs="仿宋_GB2312"/>
          <w:b w:val="0"/>
          <w:bCs w:val="0"/>
          <w:sz w:val="32"/>
          <w:szCs w:val="32"/>
        </w:rPr>
        <w:t>心理学，谈判技巧。</w:t>
      </w:r>
    </w:p>
    <w:p>
      <w:pPr>
        <w:ind w:firstLine="964" w:firstLineChars="300"/>
        <w:rPr>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 xml:space="preserve">.2培训内容 </w:t>
      </w:r>
    </w:p>
    <w:p>
      <w:pPr>
        <w:ind w:firstLine="1280" w:firstLineChars="4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4</w:t>
      </w:r>
      <w:r>
        <w:rPr>
          <w:rFonts w:ascii="仿宋" w:hAnsi="仿宋" w:eastAsia="仿宋" w:cs="仿宋_GB2312"/>
          <w:sz w:val="32"/>
          <w:szCs w:val="32"/>
        </w:rPr>
        <w:t>.2.1</w:t>
      </w:r>
      <w:r>
        <w:rPr>
          <w:rFonts w:hint="eastAsia" w:ascii="仿宋" w:hAnsi="仿宋" w:eastAsia="仿宋" w:cs="仿宋_GB2312"/>
          <w:sz w:val="32"/>
          <w:szCs w:val="32"/>
        </w:rPr>
        <w:t>理论教学内容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sz w:val="32"/>
          <w:szCs w:val="32"/>
        </w:rPr>
        <w:t>恭维技巧，聆听技巧，重述异议，坦诚相待，慎言慎为，留有余地六大板块；</w:t>
      </w:r>
    </w:p>
    <w:p>
      <w:pPr>
        <w:ind w:firstLine="1280" w:firstLineChars="4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4</w:t>
      </w:r>
      <w:r>
        <w:rPr>
          <w:rFonts w:ascii="仿宋" w:hAnsi="仿宋" w:eastAsia="仿宋" w:cs="仿宋_GB2312"/>
          <w:sz w:val="32"/>
          <w:szCs w:val="32"/>
        </w:rPr>
        <w:t>.2.2</w:t>
      </w:r>
      <w:r>
        <w:rPr>
          <w:rFonts w:hint="eastAsia" w:ascii="仿宋" w:hAnsi="仿宋" w:eastAsia="仿宋" w:cs="仿宋_GB2312"/>
          <w:sz w:val="32"/>
          <w:szCs w:val="32"/>
        </w:rPr>
        <w:t>技能实训内容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sz w:val="32"/>
          <w:szCs w:val="32"/>
        </w:rPr>
        <w:t>场景模拟；</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.3培训方式建议</w:t>
      </w:r>
      <w:r>
        <w:rPr>
          <w:rFonts w:ascii="仿宋_GB2312" w:hAnsi="仿宋_GB2312" w:eastAsia="仿宋_GB2312" w:cs="仿宋_GB2312"/>
          <w:sz w:val="32"/>
          <w:szCs w:val="32"/>
        </w:rPr>
        <w:t xml:space="preserve"> </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 xml:space="preserve"> 课程理论知识及活动结合，结果现场分享点评；</w:t>
      </w:r>
    </w:p>
    <w:p>
      <w:pPr>
        <w:ind w:firstLine="1285" w:firstLineChars="400"/>
        <w:rPr>
          <w:rFonts w:ascii="楷体_GB2312" w:hAnsi="楷体_GB2312" w:eastAsia="楷体_GB2312" w:cs="楷体_GB2312"/>
          <w:b/>
          <w:bCs/>
          <w:sz w:val="32"/>
          <w:szCs w:val="32"/>
          <w:highlight w:val="yellow"/>
        </w:rPr>
      </w:pPr>
    </w:p>
    <w:p>
      <w:pPr>
        <w:ind w:firstLine="1285" w:firstLineChars="400"/>
        <w:rPr>
          <w:rFonts w:ascii="楷体_GB2312" w:hAnsi="楷体_GB2312" w:eastAsia="楷体_GB2312" w:cs="楷体_GB2312"/>
          <w:b/>
          <w:bCs/>
          <w:sz w:val="32"/>
          <w:szCs w:val="32"/>
        </w:rPr>
      </w:pPr>
      <w:r>
        <w:rPr>
          <w:rFonts w:ascii="楷体_GB2312" w:hAnsi="楷体_GB2312" w:eastAsia="楷体_GB2312" w:cs="楷体_GB2312"/>
          <w:b/>
          <w:bCs/>
          <w:sz w:val="32"/>
          <w:szCs w:val="32"/>
        </w:rPr>
        <w:t>4.</w:t>
      </w:r>
      <w:r>
        <w:rPr>
          <w:rFonts w:hint="eastAsia" w:ascii="楷体_GB2312" w:hAnsi="楷体_GB2312" w:eastAsia="楷体_GB2312" w:cs="楷体_GB2312"/>
          <w:b/>
          <w:bCs/>
          <w:sz w:val="32"/>
          <w:szCs w:val="32"/>
        </w:rPr>
        <w:t>5</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课程单元五：家装建材销售技巧与方案</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5</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培训目标</w:t>
      </w:r>
      <w:r>
        <w:rPr>
          <w:rFonts w:ascii="仿宋_GB2312" w:hAnsi="仿宋_GB2312" w:eastAsia="仿宋_GB2312" w:cs="仿宋_GB2312"/>
          <w:sz w:val="32"/>
          <w:szCs w:val="32"/>
        </w:rPr>
        <w:t xml:space="preserve"> </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通过本单元培训，使培训对象能够掌握：</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家装建材销售技巧与方案。</w:t>
      </w:r>
    </w:p>
    <w:p>
      <w:pPr>
        <w:ind w:firstLine="964" w:firstLineChars="300"/>
        <w:rPr>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5</w:t>
      </w:r>
      <w:r>
        <w:rPr>
          <w:rFonts w:ascii="仿宋_GB2312" w:hAnsi="仿宋_GB2312" w:eastAsia="仿宋_GB2312" w:cs="仿宋_GB2312"/>
          <w:b/>
          <w:bCs/>
          <w:sz w:val="32"/>
          <w:szCs w:val="32"/>
        </w:rPr>
        <w:t xml:space="preserve">.2培训内容 </w:t>
      </w:r>
    </w:p>
    <w:p>
      <w:pPr>
        <w:ind w:firstLine="1280" w:firstLineChars="4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5</w:t>
      </w:r>
      <w:r>
        <w:rPr>
          <w:rFonts w:ascii="仿宋" w:hAnsi="仿宋" w:eastAsia="仿宋" w:cs="仿宋_GB2312"/>
          <w:sz w:val="32"/>
          <w:szCs w:val="32"/>
        </w:rPr>
        <w:t>.2.1</w:t>
      </w:r>
      <w:r>
        <w:rPr>
          <w:rFonts w:hint="eastAsia" w:ascii="仿宋" w:hAnsi="仿宋" w:eastAsia="仿宋" w:cs="仿宋_GB2312"/>
          <w:sz w:val="32"/>
          <w:szCs w:val="32"/>
        </w:rPr>
        <w:t>理论教学内容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sz w:val="32"/>
          <w:szCs w:val="32"/>
        </w:rPr>
        <w:t>13种顾客，13种话术，10条现场逼单话术；</w:t>
      </w:r>
    </w:p>
    <w:p>
      <w:pPr>
        <w:ind w:firstLine="1280" w:firstLineChars="4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5</w:t>
      </w:r>
      <w:r>
        <w:rPr>
          <w:rFonts w:ascii="仿宋" w:hAnsi="仿宋" w:eastAsia="仿宋" w:cs="仿宋_GB2312"/>
          <w:sz w:val="32"/>
          <w:szCs w:val="32"/>
        </w:rPr>
        <w:t>.2.2</w:t>
      </w:r>
      <w:r>
        <w:rPr>
          <w:rFonts w:hint="eastAsia" w:ascii="仿宋" w:hAnsi="仿宋" w:eastAsia="仿宋" w:cs="仿宋_GB2312"/>
          <w:sz w:val="32"/>
          <w:szCs w:val="32"/>
        </w:rPr>
        <w:t>技能实训内容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sz w:val="32"/>
          <w:szCs w:val="32"/>
        </w:rPr>
        <w:t>模拟场景互练；</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5</w:t>
      </w:r>
      <w:r>
        <w:rPr>
          <w:rFonts w:ascii="仿宋_GB2312" w:hAnsi="仿宋_GB2312" w:eastAsia="仿宋_GB2312" w:cs="仿宋_GB2312"/>
          <w:b/>
          <w:bCs/>
          <w:sz w:val="32"/>
          <w:szCs w:val="32"/>
        </w:rPr>
        <w:t>.3培训方式建议</w:t>
      </w:r>
      <w:r>
        <w:rPr>
          <w:rFonts w:ascii="仿宋_GB2312" w:hAnsi="仿宋_GB2312" w:eastAsia="仿宋_GB2312" w:cs="仿宋_GB2312"/>
          <w:sz w:val="32"/>
          <w:szCs w:val="32"/>
        </w:rPr>
        <w:t xml:space="preserve"> </w:t>
      </w:r>
    </w:p>
    <w:p>
      <w:pPr>
        <w:ind w:firstLine="960" w:firstLineChars="300"/>
        <w:rPr>
          <w:rFonts w:ascii="仿宋" w:hAnsi="仿宋" w:eastAsia="仿宋" w:cs="仿宋_GB2312"/>
          <w:sz w:val="32"/>
          <w:szCs w:val="32"/>
        </w:rPr>
      </w:pP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课程理论知识及活动结合，结果现场分享点评；</w:t>
      </w:r>
    </w:p>
    <w:p>
      <w:pPr>
        <w:ind w:firstLine="1285" w:firstLineChars="400"/>
        <w:rPr>
          <w:rFonts w:ascii="楷体_GB2312" w:hAnsi="楷体_GB2312" w:eastAsia="楷体_GB2312" w:cs="楷体_GB2312"/>
          <w:b/>
          <w:bCs/>
          <w:sz w:val="32"/>
          <w:szCs w:val="32"/>
          <w:highlight w:val="yellow"/>
        </w:rPr>
      </w:pPr>
    </w:p>
    <w:p>
      <w:pPr>
        <w:ind w:firstLine="1285" w:firstLineChars="400"/>
        <w:rPr>
          <w:rFonts w:ascii="楷体_GB2312" w:hAnsi="楷体_GB2312" w:eastAsia="楷体_GB2312" w:cs="楷体_GB2312"/>
          <w:b/>
          <w:bCs/>
          <w:sz w:val="32"/>
          <w:szCs w:val="32"/>
        </w:rPr>
      </w:pPr>
      <w:r>
        <w:rPr>
          <w:rFonts w:ascii="楷体_GB2312" w:hAnsi="楷体_GB2312" w:eastAsia="楷体_GB2312" w:cs="楷体_GB2312"/>
          <w:b/>
          <w:bCs/>
          <w:sz w:val="32"/>
          <w:szCs w:val="32"/>
        </w:rPr>
        <w:t>4.</w:t>
      </w:r>
      <w:r>
        <w:rPr>
          <w:rFonts w:hint="eastAsia" w:ascii="楷体_GB2312" w:hAnsi="楷体_GB2312" w:eastAsia="楷体_GB2312" w:cs="楷体_GB2312"/>
          <w:b/>
          <w:bCs/>
          <w:sz w:val="32"/>
          <w:szCs w:val="32"/>
        </w:rPr>
        <w:t>6</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课程单元六：家装建材销售如何拓展客流</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6</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培训目标</w:t>
      </w:r>
      <w:r>
        <w:rPr>
          <w:rFonts w:ascii="仿宋_GB2312" w:hAnsi="仿宋_GB2312" w:eastAsia="仿宋_GB2312" w:cs="仿宋_GB2312"/>
          <w:sz w:val="32"/>
          <w:szCs w:val="32"/>
        </w:rPr>
        <w:t xml:space="preserve"> </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通过本单元培训，使培训对象能够掌握：</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多方位拓展方向，多管齐下，方能存活。</w:t>
      </w:r>
    </w:p>
    <w:p>
      <w:pPr>
        <w:ind w:firstLine="964" w:firstLineChars="300"/>
        <w:rPr>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6</w:t>
      </w:r>
      <w:r>
        <w:rPr>
          <w:rFonts w:ascii="仿宋_GB2312" w:hAnsi="仿宋_GB2312" w:eastAsia="仿宋_GB2312" w:cs="仿宋_GB2312"/>
          <w:b/>
          <w:bCs/>
          <w:sz w:val="32"/>
          <w:szCs w:val="32"/>
        </w:rPr>
        <w:t xml:space="preserve">.2培训内容 </w:t>
      </w:r>
    </w:p>
    <w:p>
      <w:pPr>
        <w:ind w:firstLine="1280" w:firstLineChars="4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6</w:t>
      </w:r>
      <w:r>
        <w:rPr>
          <w:rFonts w:ascii="仿宋" w:hAnsi="仿宋" w:eastAsia="仿宋" w:cs="仿宋_GB2312"/>
          <w:sz w:val="32"/>
          <w:szCs w:val="32"/>
        </w:rPr>
        <w:t>.2.1</w:t>
      </w:r>
      <w:r>
        <w:rPr>
          <w:rFonts w:hint="eastAsia" w:ascii="仿宋" w:hAnsi="仿宋" w:eastAsia="仿宋" w:cs="仿宋_GB2312"/>
          <w:sz w:val="32"/>
          <w:szCs w:val="32"/>
        </w:rPr>
        <w:t>理论教学内容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sz w:val="32"/>
          <w:szCs w:val="32"/>
        </w:rPr>
        <w:t>小区拓展，家装公司拓展，老客户拓展，异业拓展的方法；</w:t>
      </w:r>
    </w:p>
    <w:p>
      <w:pPr>
        <w:ind w:firstLine="1280" w:firstLineChars="4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6</w:t>
      </w:r>
      <w:r>
        <w:rPr>
          <w:rFonts w:ascii="仿宋" w:hAnsi="仿宋" w:eastAsia="仿宋" w:cs="仿宋_GB2312"/>
          <w:sz w:val="32"/>
          <w:szCs w:val="32"/>
        </w:rPr>
        <w:t>.2.2</w:t>
      </w:r>
      <w:r>
        <w:rPr>
          <w:rFonts w:hint="eastAsia" w:ascii="仿宋" w:hAnsi="仿宋" w:eastAsia="仿宋" w:cs="仿宋_GB2312"/>
          <w:sz w:val="32"/>
          <w:szCs w:val="32"/>
        </w:rPr>
        <w:t>技能实训内容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sz w:val="32"/>
          <w:szCs w:val="32"/>
        </w:rPr>
        <w:t>方案撰写，模拟场景互练；</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6</w:t>
      </w:r>
      <w:r>
        <w:rPr>
          <w:rFonts w:ascii="仿宋_GB2312" w:hAnsi="仿宋_GB2312" w:eastAsia="仿宋_GB2312" w:cs="仿宋_GB2312"/>
          <w:b/>
          <w:bCs/>
          <w:sz w:val="32"/>
          <w:szCs w:val="32"/>
        </w:rPr>
        <w:t>.3培训方式建议</w:t>
      </w:r>
      <w:r>
        <w:rPr>
          <w:rFonts w:ascii="仿宋_GB2312" w:hAnsi="仿宋_GB2312" w:eastAsia="仿宋_GB2312" w:cs="仿宋_GB2312"/>
          <w:sz w:val="32"/>
          <w:szCs w:val="32"/>
        </w:rPr>
        <w:t xml:space="preserve"> </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 xml:space="preserve"> 课程理论知识及活动结合，结果现场分享点评；</w:t>
      </w:r>
    </w:p>
    <w:p>
      <w:pPr>
        <w:ind w:firstLine="1285" w:firstLineChars="400"/>
        <w:rPr>
          <w:rFonts w:ascii="仿宋" w:hAnsi="仿宋" w:eastAsia="仿宋" w:cs="楷体_GB2312"/>
          <w:b/>
          <w:bCs/>
          <w:sz w:val="32"/>
          <w:szCs w:val="32"/>
          <w:highlight w:val="yellow"/>
        </w:rPr>
      </w:pPr>
    </w:p>
    <w:p>
      <w:pPr>
        <w:ind w:firstLine="1285" w:firstLineChars="400"/>
        <w:rPr>
          <w:rFonts w:ascii="楷体_GB2312" w:hAnsi="楷体_GB2312" w:eastAsia="楷体_GB2312" w:cs="楷体_GB2312"/>
          <w:b/>
          <w:bCs/>
          <w:sz w:val="32"/>
          <w:szCs w:val="32"/>
          <w:highlight w:val="yellow"/>
        </w:rPr>
      </w:pPr>
      <w:r>
        <w:rPr>
          <w:rFonts w:ascii="楷体_GB2312" w:hAnsi="楷体_GB2312" w:eastAsia="楷体_GB2312" w:cs="楷体_GB2312"/>
          <w:b/>
          <w:bCs/>
          <w:sz w:val="32"/>
          <w:szCs w:val="32"/>
        </w:rPr>
        <w:t>4.</w:t>
      </w:r>
      <w:r>
        <w:rPr>
          <w:rFonts w:hint="eastAsia" w:ascii="楷体_GB2312" w:hAnsi="楷体_GB2312" w:eastAsia="楷体_GB2312" w:cs="楷体_GB2312"/>
          <w:b/>
          <w:bCs/>
          <w:sz w:val="32"/>
          <w:szCs w:val="32"/>
        </w:rPr>
        <w:t>7</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课程单元七：家装建材销售营销策化</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7</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培训目标</w:t>
      </w:r>
      <w:r>
        <w:rPr>
          <w:rFonts w:ascii="仿宋_GB2312" w:hAnsi="仿宋_GB2312" w:eastAsia="仿宋_GB2312" w:cs="仿宋_GB2312"/>
          <w:sz w:val="32"/>
          <w:szCs w:val="32"/>
        </w:rPr>
        <w:t xml:space="preserve"> </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通过本单元培训，使培训对象能够掌握：</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主动营销的重要性，把握几大营销活动节点，抢占先机。</w:t>
      </w:r>
    </w:p>
    <w:p>
      <w:pPr>
        <w:ind w:firstLine="964" w:firstLineChars="300"/>
        <w:rPr>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7</w:t>
      </w:r>
      <w:r>
        <w:rPr>
          <w:rFonts w:ascii="仿宋_GB2312" w:hAnsi="仿宋_GB2312" w:eastAsia="仿宋_GB2312" w:cs="仿宋_GB2312"/>
          <w:b/>
          <w:bCs/>
          <w:sz w:val="32"/>
          <w:szCs w:val="32"/>
        </w:rPr>
        <w:t xml:space="preserve">.2培训内容 </w:t>
      </w:r>
    </w:p>
    <w:p>
      <w:pPr>
        <w:ind w:firstLine="1280" w:firstLineChars="4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7</w:t>
      </w:r>
      <w:r>
        <w:rPr>
          <w:rFonts w:ascii="仿宋" w:hAnsi="仿宋" w:eastAsia="仿宋" w:cs="仿宋_GB2312"/>
          <w:sz w:val="32"/>
          <w:szCs w:val="32"/>
        </w:rPr>
        <w:t>.2.1</w:t>
      </w:r>
      <w:r>
        <w:rPr>
          <w:rFonts w:hint="eastAsia" w:ascii="仿宋" w:hAnsi="仿宋" w:eastAsia="仿宋" w:cs="仿宋_GB2312"/>
          <w:sz w:val="32"/>
          <w:szCs w:val="32"/>
        </w:rPr>
        <w:t>理论教学内容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sz w:val="32"/>
          <w:szCs w:val="32"/>
        </w:rPr>
        <w:t>营销方案工作前置，营销方案的常规注意事项，营销策划的新玩法；</w:t>
      </w:r>
    </w:p>
    <w:p>
      <w:pPr>
        <w:ind w:firstLine="1280" w:firstLineChars="4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7</w:t>
      </w:r>
      <w:r>
        <w:rPr>
          <w:rFonts w:ascii="仿宋" w:hAnsi="仿宋" w:eastAsia="仿宋" w:cs="仿宋_GB2312"/>
          <w:sz w:val="32"/>
          <w:szCs w:val="32"/>
        </w:rPr>
        <w:t>.2.2</w:t>
      </w:r>
      <w:r>
        <w:rPr>
          <w:rFonts w:hint="eastAsia" w:ascii="仿宋" w:hAnsi="仿宋" w:eastAsia="仿宋" w:cs="仿宋_GB2312"/>
          <w:sz w:val="32"/>
          <w:szCs w:val="32"/>
        </w:rPr>
        <w:t>技能实训内容</w:t>
      </w:r>
      <w:r>
        <w:rPr>
          <w:rFonts w:ascii="仿宋" w:hAnsi="仿宋" w:eastAsia="仿宋" w:cs="仿宋_GB2312"/>
          <w:sz w:val="32"/>
          <w:szCs w:val="32"/>
        </w:rPr>
        <w:t xml:space="preserve"> </w:t>
      </w:r>
    </w:p>
    <w:p>
      <w:pPr>
        <w:ind w:firstLine="1280" w:firstLineChars="400"/>
        <w:rPr>
          <w:rFonts w:ascii="仿宋" w:hAnsi="仿宋" w:eastAsia="仿宋" w:cs="仿宋_GB2312"/>
          <w:sz w:val="32"/>
          <w:szCs w:val="32"/>
        </w:rPr>
      </w:pPr>
      <w:r>
        <w:rPr>
          <w:rFonts w:hint="eastAsia" w:ascii="仿宋" w:hAnsi="仿宋" w:eastAsia="仿宋" w:cs="仿宋_GB2312"/>
          <w:sz w:val="32"/>
          <w:szCs w:val="32"/>
        </w:rPr>
        <w:t>方案撰写，模拟场景互练；</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7</w:t>
      </w:r>
      <w:r>
        <w:rPr>
          <w:rFonts w:ascii="仿宋_GB2312" w:hAnsi="仿宋_GB2312" w:eastAsia="仿宋_GB2312" w:cs="仿宋_GB2312"/>
          <w:b/>
          <w:bCs/>
          <w:sz w:val="32"/>
          <w:szCs w:val="32"/>
        </w:rPr>
        <w:t>.3培训方式建议</w:t>
      </w:r>
      <w:r>
        <w:rPr>
          <w:rFonts w:ascii="仿宋_GB2312" w:hAnsi="仿宋_GB2312" w:eastAsia="仿宋_GB2312" w:cs="仿宋_GB2312"/>
          <w:sz w:val="32"/>
          <w:szCs w:val="32"/>
        </w:rPr>
        <w:t xml:space="preserve"> </w:t>
      </w:r>
    </w:p>
    <w:p>
      <w:pPr>
        <w:ind w:firstLine="960" w:firstLineChars="300"/>
        <w:rPr>
          <w:rFonts w:ascii="仿宋" w:hAnsi="仿宋" w:eastAsia="仿宋" w:cs="仿宋_GB2312"/>
          <w:sz w:val="32"/>
          <w:szCs w:val="32"/>
        </w:rPr>
      </w:pPr>
      <w:r>
        <w:rPr>
          <w:rFonts w:hint="eastAsia" w:ascii="仿宋" w:hAnsi="仿宋" w:eastAsia="仿宋" w:cs="仿宋_GB2312"/>
          <w:sz w:val="32"/>
          <w:szCs w:val="32"/>
        </w:rPr>
        <w:t xml:space="preserve"> 课程理论知识及活动结合，结果现场分享点评；</w:t>
      </w:r>
    </w:p>
    <w:p>
      <w:pPr>
        <w:outlineLvl w:val="0"/>
        <w:rPr>
          <w:rFonts w:ascii="黑体" w:hAnsi="黑体" w:eastAsia="黑体" w:cs="黑体"/>
          <w:sz w:val="32"/>
          <w:szCs w:val="32"/>
        </w:rPr>
      </w:pPr>
      <w:r>
        <w:rPr>
          <w:rFonts w:hint="eastAsia" w:ascii="黑体" w:hAnsi="黑体" w:eastAsia="黑体" w:cs="黑体"/>
          <w:sz w:val="32"/>
          <w:szCs w:val="32"/>
        </w:rPr>
        <w:t>五、推荐教材</w:t>
      </w:r>
      <w:r>
        <w:rPr>
          <w:rFonts w:ascii="黑体" w:hAnsi="黑体" w:eastAsia="黑体" w:cs="黑体"/>
          <w:sz w:val="32"/>
          <w:szCs w:val="32"/>
        </w:rPr>
        <w:t xml:space="preserve"> </w:t>
      </w:r>
    </w:p>
    <w:p>
      <w:pPr>
        <w:spacing w:line="240" w:lineRule="auto"/>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．《销售心理学》，黑龙江教育出版社，2018年11月第1</w:t>
      </w:r>
      <w:r>
        <w:rPr>
          <w:rFonts w:ascii="仿宋" w:hAnsi="仿宋" w:eastAsia="仿宋" w:cs="仿宋_GB2312"/>
          <w:sz w:val="32"/>
          <w:szCs w:val="32"/>
        </w:rPr>
        <w:t>版</w:t>
      </w:r>
    </w:p>
    <w:p>
      <w:pPr>
        <w:spacing w:line="560" w:lineRule="exact"/>
        <w:ind w:firstLine="640" w:firstLineChars="200"/>
        <w:rPr>
          <w:rFonts w:ascii="仿宋" w:hAnsi="仿宋" w:eastAsia="仿宋"/>
          <w:sz w:val="32"/>
          <w:szCs w:val="32"/>
        </w:rPr>
      </w:pPr>
      <w:r>
        <w:rPr>
          <w:rFonts w:hint="eastAsia" w:ascii="仿宋" w:hAnsi="仿宋" w:eastAsia="仿宋" w:cs="仿宋_GB2312"/>
          <w:sz w:val="32"/>
          <w:szCs w:val="32"/>
          <w:lang w:eastAsia="zh-CN"/>
        </w:rPr>
        <w:t>2</w:t>
      </w:r>
      <w:r>
        <w:rPr>
          <w:rFonts w:hint="eastAsia" w:ascii="仿宋" w:hAnsi="仿宋" w:eastAsia="仿宋" w:cs="仿宋_GB2312"/>
          <w:sz w:val="32"/>
          <w:szCs w:val="32"/>
        </w:rPr>
        <w:t>. 《家居建材人员销售口才与销售技巧》，人民邮电出版社，2015年10月第1</w:t>
      </w:r>
      <w:r>
        <w:rPr>
          <w:rFonts w:ascii="仿宋" w:hAnsi="仿宋" w:eastAsia="仿宋" w:cs="仿宋_GB2312"/>
          <w:sz w:val="32"/>
          <w:szCs w:val="32"/>
        </w:rPr>
        <w:t>版</w:t>
      </w:r>
    </w:p>
    <w:sectPr>
      <w:footerReference r:id="rId3" w:type="default"/>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4770" cy="1460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58240;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P380u0QAAAAMBAAAPAAAAAAAAAAEAIAAAACIA&#10;AABkcnMvZG93bnJldi54bWxQSwECFAAUAAAACACHTuJAsMITlhACAAAEBAAADgAAAAAAAAABACAA&#10;AAAgAQAAZHJzL2Uyb0RvYy54bWxQSwUGAAAAAAYABgBZAQAAog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9A8"/>
    <w:rsid w:val="00047CF7"/>
    <w:rsid w:val="00063B00"/>
    <w:rsid w:val="000C148B"/>
    <w:rsid w:val="000C30F1"/>
    <w:rsid w:val="000D5C11"/>
    <w:rsid w:val="000E4564"/>
    <w:rsid w:val="001142BD"/>
    <w:rsid w:val="0011681B"/>
    <w:rsid w:val="0012492D"/>
    <w:rsid w:val="00134503"/>
    <w:rsid w:val="00143D54"/>
    <w:rsid w:val="00147AEF"/>
    <w:rsid w:val="00150083"/>
    <w:rsid w:val="00172A27"/>
    <w:rsid w:val="0018183B"/>
    <w:rsid w:val="0019723A"/>
    <w:rsid w:val="001C0A89"/>
    <w:rsid w:val="001C40DD"/>
    <w:rsid w:val="001C77BA"/>
    <w:rsid w:val="001D6570"/>
    <w:rsid w:val="001F33C5"/>
    <w:rsid w:val="001F3865"/>
    <w:rsid w:val="001F397D"/>
    <w:rsid w:val="0020370B"/>
    <w:rsid w:val="002522D0"/>
    <w:rsid w:val="002745E2"/>
    <w:rsid w:val="002C79AB"/>
    <w:rsid w:val="00316523"/>
    <w:rsid w:val="00323600"/>
    <w:rsid w:val="003320F3"/>
    <w:rsid w:val="00346ACD"/>
    <w:rsid w:val="003473A7"/>
    <w:rsid w:val="003539B8"/>
    <w:rsid w:val="003701C8"/>
    <w:rsid w:val="00373ADC"/>
    <w:rsid w:val="00396B32"/>
    <w:rsid w:val="003A5CF9"/>
    <w:rsid w:val="003D7D6E"/>
    <w:rsid w:val="003E6EB7"/>
    <w:rsid w:val="00423BC7"/>
    <w:rsid w:val="0042460D"/>
    <w:rsid w:val="004249B5"/>
    <w:rsid w:val="004311BC"/>
    <w:rsid w:val="004369A3"/>
    <w:rsid w:val="00456BAA"/>
    <w:rsid w:val="004618DF"/>
    <w:rsid w:val="00484A1F"/>
    <w:rsid w:val="0049353F"/>
    <w:rsid w:val="00495379"/>
    <w:rsid w:val="004E335D"/>
    <w:rsid w:val="004E61BB"/>
    <w:rsid w:val="0050584C"/>
    <w:rsid w:val="00527051"/>
    <w:rsid w:val="00531BA2"/>
    <w:rsid w:val="005321C6"/>
    <w:rsid w:val="0056772B"/>
    <w:rsid w:val="005713B5"/>
    <w:rsid w:val="005727D8"/>
    <w:rsid w:val="00582152"/>
    <w:rsid w:val="005A74B2"/>
    <w:rsid w:val="005B7610"/>
    <w:rsid w:val="005F7455"/>
    <w:rsid w:val="006003A8"/>
    <w:rsid w:val="006414AC"/>
    <w:rsid w:val="006807BA"/>
    <w:rsid w:val="0068537A"/>
    <w:rsid w:val="00691020"/>
    <w:rsid w:val="006A6E6C"/>
    <w:rsid w:val="006B4CBF"/>
    <w:rsid w:val="006C3052"/>
    <w:rsid w:val="006F2E31"/>
    <w:rsid w:val="006F6D9E"/>
    <w:rsid w:val="0070648D"/>
    <w:rsid w:val="00727182"/>
    <w:rsid w:val="007414A5"/>
    <w:rsid w:val="007707F5"/>
    <w:rsid w:val="007903F7"/>
    <w:rsid w:val="0079582C"/>
    <w:rsid w:val="007B0F1A"/>
    <w:rsid w:val="007B31D9"/>
    <w:rsid w:val="007C6C74"/>
    <w:rsid w:val="00800FE4"/>
    <w:rsid w:val="00804B33"/>
    <w:rsid w:val="00807B54"/>
    <w:rsid w:val="00843113"/>
    <w:rsid w:val="00893D89"/>
    <w:rsid w:val="008D7734"/>
    <w:rsid w:val="008E4159"/>
    <w:rsid w:val="008F0060"/>
    <w:rsid w:val="00900057"/>
    <w:rsid w:val="009032B5"/>
    <w:rsid w:val="00925336"/>
    <w:rsid w:val="00926F8F"/>
    <w:rsid w:val="009D501D"/>
    <w:rsid w:val="009E0270"/>
    <w:rsid w:val="00A106E3"/>
    <w:rsid w:val="00A16784"/>
    <w:rsid w:val="00A465BB"/>
    <w:rsid w:val="00A6063C"/>
    <w:rsid w:val="00A86B9A"/>
    <w:rsid w:val="00A97954"/>
    <w:rsid w:val="00AE72F8"/>
    <w:rsid w:val="00AF029F"/>
    <w:rsid w:val="00B11705"/>
    <w:rsid w:val="00B641DD"/>
    <w:rsid w:val="00B71C36"/>
    <w:rsid w:val="00B919ED"/>
    <w:rsid w:val="00BC1AF7"/>
    <w:rsid w:val="00C33E38"/>
    <w:rsid w:val="00C444AC"/>
    <w:rsid w:val="00C46CE1"/>
    <w:rsid w:val="00C876C6"/>
    <w:rsid w:val="00CB436A"/>
    <w:rsid w:val="00CE776D"/>
    <w:rsid w:val="00CF2375"/>
    <w:rsid w:val="00CF3A4D"/>
    <w:rsid w:val="00D125FC"/>
    <w:rsid w:val="00D346CA"/>
    <w:rsid w:val="00D358CC"/>
    <w:rsid w:val="00D52990"/>
    <w:rsid w:val="00D53833"/>
    <w:rsid w:val="00D605DC"/>
    <w:rsid w:val="00D87EE5"/>
    <w:rsid w:val="00DB48BC"/>
    <w:rsid w:val="00DB4E2D"/>
    <w:rsid w:val="00DE10AC"/>
    <w:rsid w:val="00DE5E7C"/>
    <w:rsid w:val="00DF0178"/>
    <w:rsid w:val="00DF6E0C"/>
    <w:rsid w:val="00E0665C"/>
    <w:rsid w:val="00E127E1"/>
    <w:rsid w:val="00E47348"/>
    <w:rsid w:val="00E97A54"/>
    <w:rsid w:val="00EA5170"/>
    <w:rsid w:val="00EE2834"/>
    <w:rsid w:val="00EE6D35"/>
    <w:rsid w:val="00EF371A"/>
    <w:rsid w:val="00EF6F39"/>
    <w:rsid w:val="00F25AB3"/>
    <w:rsid w:val="00F30DFA"/>
    <w:rsid w:val="00F43460"/>
    <w:rsid w:val="00F61EA6"/>
    <w:rsid w:val="00F677B2"/>
    <w:rsid w:val="00F96C8A"/>
    <w:rsid w:val="00FB3BC8"/>
    <w:rsid w:val="00FB4FEE"/>
    <w:rsid w:val="00FD1442"/>
    <w:rsid w:val="00FE0348"/>
    <w:rsid w:val="00FF76ED"/>
    <w:rsid w:val="01B74A41"/>
    <w:rsid w:val="033D0E15"/>
    <w:rsid w:val="038E41DC"/>
    <w:rsid w:val="03D41EED"/>
    <w:rsid w:val="04EA2DC5"/>
    <w:rsid w:val="078D4C9A"/>
    <w:rsid w:val="07C91F51"/>
    <w:rsid w:val="094B2427"/>
    <w:rsid w:val="09AB71CA"/>
    <w:rsid w:val="09BB1019"/>
    <w:rsid w:val="0C866F8B"/>
    <w:rsid w:val="0D1C40E9"/>
    <w:rsid w:val="0D597F39"/>
    <w:rsid w:val="0E207178"/>
    <w:rsid w:val="0E2303E2"/>
    <w:rsid w:val="0ECD065C"/>
    <w:rsid w:val="0EED37BB"/>
    <w:rsid w:val="0FD74584"/>
    <w:rsid w:val="108C1248"/>
    <w:rsid w:val="10DE37D6"/>
    <w:rsid w:val="13150595"/>
    <w:rsid w:val="134F0F31"/>
    <w:rsid w:val="13836DC8"/>
    <w:rsid w:val="14AB0B7A"/>
    <w:rsid w:val="15904A68"/>
    <w:rsid w:val="170912A3"/>
    <w:rsid w:val="181162A3"/>
    <w:rsid w:val="1820033D"/>
    <w:rsid w:val="19F36C43"/>
    <w:rsid w:val="1A356E43"/>
    <w:rsid w:val="1B4A5CE2"/>
    <w:rsid w:val="1B5B5721"/>
    <w:rsid w:val="1B65702E"/>
    <w:rsid w:val="1B9D09AF"/>
    <w:rsid w:val="1C8240BB"/>
    <w:rsid w:val="1D39112F"/>
    <w:rsid w:val="1D432407"/>
    <w:rsid w:val="1D7729B6"/>
    <w:rsid w:val="1D8D66F6"/>
    <w:rsid w:val="1E6830F4"/>
    <w:rsid w:val="20E9612F"/>
    <w:rsid w:val="21813F7F"/>
    <w:rsid w:val="22BC52DD"/>
    <w:rsid w:val="232B47AA"/>
    <w:rsid w:val="23467790"/>
    <w:rsid w:val="239E2612"/>
    <w:rsid w:val="23CD4E9B"/>
    <w:rsid w:val="270866A0"/>
    <w:rsid w:val="27B35AAB"/>
    <w:rsid w:val="291E18BA"/>
    <w:rsid w:val="2A5627FD"/>
    <w:rsid w:val="2A691770"/>
    <w:rsid w:val="2B9032E6"/>
    <w:rsid w:val="2BB16C8C"/>
    <w:rsid w:val="2CF95EF3"/>
    <w:rsid w:val="31087267"/>
    <w:rsid w:val="316E613E"/>
    <w:rsid w:val="31A35C11"/>
    <w:rsid w:val="31F57290"/>
    <w:rsid w:val="32284449"/>
    <w:rsid w:val="32C404CC"/>
    <w:rsid w:val="32DD20EF"/>
    <w:rsid w:val="34163629"/>
    <w:rsid w:val="34A40D5D"/>
    <w:rsid w:val="36626141"/>
    <w:rsid w:val="36A950FE"/>
    <w:rsid w:val="37266088"/>
    <w:rsid w:val="37F87943"/>
    <w:rsid w:val="37FA1570"/>
    <w:rsid w:val="3A1F4F4B"/>
    <w:rsid w:val="3CCD200D"/>
    <w:rsid w:val="3CFB0B6C"/>
    <w:rsid w:val="3D4C3E03"/>
    <w:rsid w:val="3DA206A5"/>
    <w:rsid w:val="3DCE20C0"/>
    <w:rsid w:val="3F0A5C4A"/>
    <w:rsid w:val="3FAF1B50"/>
    <w:rsid w:val="40134315"/>
    <w:rsid w:val="40431A43"/>
    <w:rsid w:val="41D563D4"/>
    <w:rsid w:val="421B1192"/>
    <w:rsid w:val="422007DB"/>
    <w:rsid w:val="42573C3F"/>
    <w:rsid w:val="42EE5F04"/>
    <w:rsid w:val="43800213"/>
    <w:rsid w:val="43EB4B29"/>
    <w:rsid w:val="441C680A"/>
    <w:rsid w:val="447E2D69"/>
    <w:rsid w:val="44F32FA0"/>
    <w:rsid w:val="4535226F"/>
    <w:rsid w:val="458C163F"/>
    <w:rsid w:val="45E110D1"/>
    <w:rsid w:val="48F70998"/>
    <w:rsid w:val="491C620A"/>
    <w:rsid w:val="49513F78"/>
    <w:rsid w:val="496E314C"/>
    <w:rsid w:val="49CB352E"/>
    <w:rsid w:val="4B4B3988"/>
    <w:rsid w:val="4B95219B"/>
    <w:rsid w:val="4CA93E09"/>
    <w:rsid w:val="4CE82464"/>
    <w:rsid w:val="4D0905CD"/>
    <w:rsid w:val="4EA314E9"/>
    <w:rsid w:val="4FA37927"/>
    <w:rsid w:val="50805044"/>
    <w:rsid w:val="50FE546B"/>
    <w:rsid w:val="516C3D29"/>
    <w:rsid w:val="52AD08EC"/>
    <w:rsid w:val="540C5C72"/>
    <w:rsid w:val="546C360C"/>
    <w:rsid w:val="558D16BB"/>
    <w:rsid w:val="563B2144"/>
    <w:rsid w:val="57F70540"/>
    <w:rsid w:val="58095648"/>
    <w:rsid w:val="580D4459"/>
    <w:rsid w:val="58492675"/>
    <w:rsid w:val="5A3F75C6"/>
    <w:rsid w:val="5A5E78CD"/>
    <w:rsid w:val="5A8F7B6C"/>
    <w:rsid w:val="5B4700B1"/>
    <w:rsid w:val="5B9277C4"/>
    <w:rsid w:val="5BB17082"/>
    <w:rsid w:val="5BFD3144"/>
    <w:rsid w:val="5CB90027"/>
    <w:rsid w:val="5CCE1BAA"/>
    <w:rsid w:val="5DC271DB"/>
    <w:rsid w:val="5DF746FD"/>
    <w:rsid w:val="5F322F1C"/>
    <w:rsid w:val="60C47748"/>
    <w:rsid w:val="61AA722C"/>
    <w:rsid w:val="61E7472F"/>
    <w:rsid w:val="62400627"/>
    <w:rsid w:val="62765BE7"/>
    <w:rsid w:val="633F3A9C"/>
    <w:rsid w:val="651641C9"/>
    <w:rsid w:val="65AE2943"/>
    <w:rsid w:val="65E117BF"/>
    <w:rsid w:val="65FD43DF"/>
    <w:rsid w:val="663E498D"/>
    <w:rsid w:val="67B4300E"/>
    <w:rsid w:val="690178B3"/>
    <w:rsid w:val="69DF7FFE"/>
    <w:rsid w:val="6C401B2D"/>
    <w:rsid w:val="6D4F2C25"/>
    <w:rsid w:val="6D6A223F"/>
    <w:rsid w:val="6ED511E3"/>
    <w:rsid w:val="6F3377BC"/>
    <w:rsid w:val="71E2076B"/>
    <w:rsid w:val="72B9389A"/>
    <w:rsid w:val="73992850"/>
    <w:rsid w:val="73E14B8A"/>
    <w:rsid w:val="75917F0B"/>
    <w:rsid w:val="79540EE0"/>
    <w:rsid w:val="795C37F1"/>
    <w:rsid w:val="7CFA01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60" w:lineRule="exact"/>
      <w:ind w:firstLine="200" w:firstLineChars="200"/>
      <w:outlineLvl w:val="0"/>
    </w:pPr>
    <w:rPr>
      <w:rFonts w:ascii="黑体" w:hAnsi="黑体" w:eastAsia="黑体"/>
      <w:bCs/>
      <w:color w:val="000000" w:themeColor="text1"/>
      <w:kern w:val="44"/>
      <w:sz w:val="32"/>
      <w:szCs w:val="44"/>
      <w14:textFill>
        <w14:solidFill>
          <w14:schemeClr w14:val="tx1"/>
        </w14:solidFill>
      </w14:textFill>
    </w:rPr>
  </w:style>
  <w:style w:type="paragraph" w:styleId="3">
    <w:name w:val="heading 2"/>
    <w:basedOn w:val="1"/>
    <w:next w:val="1"/>
    <w:unhideWhenUsed/>
    <w:qFormat/>
    <w:uiPriority w:val="9"/>
    <w:pPr>
      <w:keepNext/>
      <w:keepLines/>
      <w:spacing w:line="560" w:lineRule="exact"/>
      <w:ind w:firstLine="200" w:firstLineChars="200"/>
      <w:outlineLvl w:val="1"/>
    </w:pPr>
    <w:rPr>
      <w:rFonts w:ascii="楷体_GB2312" w:eastAsia="楷体_GB2312" w:hAnsiTheme="majorHAnsi" w:cstheme="majorBidi"/>
      <w:bCs/>
      <w:sz w:val="32"/>
      <w:szCs w:val="32"/>
    </w:rPr>
  </w:style>
  <w:style w:type="paragraph" w:styleId="4">
    <w:name w:val="heading 3"/>
    <w:basedOn w:val="1"/>
    <w:next w:val="1"/>
    <w:unhideWhenUsed/>
    <w:qFormat/>
    <w:uiPriority w:val="9"/>
    <w:pPr>
      <w:keepNext/>
      <w:keepLines/>
      <w:spacing w:line="560" w:lineRule="exact"/>
      <w:ind w:firstLine="200" w:firstLineChars="200"/>
      <w:outlineLvl w:val="2"/>
    </w:pPr>
    <w:rPr>
      <w:rFonts w:ascii="仿宋" w:hAnsi="仿宋" w:eastAsia="仿宋"/>
      <w:bCs/>
      <w:sz w:val="32"/>
      <w:szCs w:val="32"/>
    </w:rPr>
  </w:style>
  <w:style w:type="paragraph" w:styleId="5">
    <w:name w:val="heading 4"/>
    <w:basedOn w:val="1"/>
    <w:next w:val="1"/>
    <w:unhideWhenUsed/>
    <w:qFormat/>
    <w:uiPriority w:val="9"/>
    <w:pPr>
      <w:keepNext/>
      <w:keepLines/>
      <w:spacing w:line="560" w:lineRule="exact"/>
      <w:ind w:firstLine="200" w:firstLineChars="200"/>
      <w:outlineLvl w:val="3"/>
    </w:pPr>
    <w:rPr>
      <w:rFonts w:ascii="仿宋" w:hAnsi="仿宋" w:eastAsia="仿宋" w:cstheme="majorBidi"/>
      <w:bCs/>
      <w:sz w:val="32"/>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FollowedHyperlink"/>
    <w:basedOn w:val="11"/>
    <w:semiHidden/>
    <w:unhideWhenUsed/>
    <w:qFormat/>
    <w:uiPriority w:val="99"/>
    <w:rPr>
      <w:rFonts w:hint="eastAsia" w:ascii="宋体" w:hAnsi="宋体" w:eastAsia="宋体" w:cs="宋体"/>
      <w:color w:val="800080"/>
      <w:u w:val="none"/>
    </w:rPr>
  </w:style>
  <w:style w:type="character" w:styleId="13">
    <w:name w:val="Hyperlink"/>
    <w:basedOn w:val="11"/>
    <w:semiHidden/>
    <w:unhideWhenUsed/>
    <w:qFormat/>
    <w:uiPriority w:val="99"/>
    <w:rPr>
      <w:rFonts w:hint="eastAsia" w:ascii="宋体" w:hAnsi="宋体" w:eastAsia="宋体" w:cs="宋体"/>
      <w:color w:val="0000FF"/>
      <w:u w:val="non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框文本 字符"/>
    <w:basedOn w:val="11"/>
    <w:link w:val="6"/>
    <w:semiHidden/>
    <w:qFormat/>
    <w:uiPriority w:val="99"/>
    <w:rPr>
      <w:sz w:val="18"/>
      <w:szCs w:val="18"/>
    </w:rPr>
  </w:style>
  <w:style w:type="character" w:customStyle="1" w:styleId="17">
    <w:name w:val="validate-error"/>
    <w:basedOn w:val="11"/>
    <w:qFormat/>
    <w:uiPriority w:val="0"/>
    <w:rPr>
      <w:b/>
      <w:color w:val="EA5200"/>
    </w:rPr>
  </w:style>
  <w:style w:type="character" w:customStyle="1" w:styleId="18">
    <w:name w:val="tmpztreemove_arrow"/>
    <w:basedOn w:val="11"/>
    <w:qFormat/>
    <w:uiPriority w:val="0"/>
  </w:style>
  <w:style w:type="character" w:customStyle="1" w:styleId="19">
    <w:name w:val="button"/>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020FC7-53E5-004B-950B-D46E52D53E7F}">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Pages>
  <Words>441</Words>
  <Characters>2518</Characters>
  <Lines>20</Lines>
  <Paragraphs>5</Paragraphs>
  <TotalTime>10</TotalTime>
  <ScaleCrop>false</ScaleCrop>
  <LinksUpToDate>false</LinksUpToDate>
  <CharactersWithSpaces>2954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2020-10-30T17:12:00Z</dcterms:created>
  <dc:creator>李锦红</dc:creator>
  <cp:lastModifiedBy>峰巅</cp:lastModifiedBy>
  <cp:lastPrinted>2020-02-13T08:14:00Z</cp:lastPrinted>
  <dcterms:modified xsi:type="dcterms:W3CDTF">2020-12-22T03:23:31Z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