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41" w:rsidRPr="009C15BA" w:rsidRDefault="00034DDA" w:rsidP="009C15BA">
      <w:pPr>
        <w:spacing w:line="580" w:lineRule="exact"/>
        <w:rPr>
          <w:rFonts w:ascii="仿宋_GB2312" w:eastAsia="仿宋_GB2312" w:hAnsi="仿宋_GB2312" w:cs="仿宋_GB2312"/>
          <w:sz w:val="32"/>
          <w:szCs w:val="32"/>
        </w:rPr>
      </w:pPr>
      <w:r w:rsidRPr="009C15BA">
        <w:rPr>
          <w:rFonts w:ascii="仿宋_GB2312" w:eastAsia="仿宋_GB2312" w:hAnsi="仿宋_GB2312" w:cs="仿宋_GB2312" w:hint="eastAsia"/>
          <w:sz w:val="32"/>
          <w:szCs w:val="32"/>
        </w:rPr>
        <w:t>附件</w:t>
      </w:r>
    </w:p>
    <w:p w:rsidR="00127477" w:rsidRPr="009C15BA" w:rsidRDefault="00127477">
      <w:pPr>
        <w:spacing w:line="520" w:lineRule="exact"/>
        <w:rPr>
          <w:rFonts w:ascii="黑体" w:eastAsia="黑体" w:hAnsi="黑体" w:cs="黑体"/>
          <w:sz w:val="32"/>
          <w:szCs w:val="32"/>
        </w:rPr>
      </w:pPr>
    </w:p>
    <w:p w:rsidR="0005020B" w:rsidRDefault="0005020B" w:rsidP="007064D0">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江门市职工和城乡居民基本医疗保险分类保障实施方案</w:t>
      </w:r>
    </w:p>
    <w:p w:rsidR="007968BD" w:rsidRPr="007064D0" w:rsidRDefault="007968BD" w:rsidP="007064D0">
      <w:pPr>
        <w:spacing w:line="580" w:lineRule="exact"/>
        <w:jc w:val="center"/>
        <w:rPr>
          <w:rFonts w:ascii="楷体_GB2312" w:eastAsia="楷体_GB2312" w:hAnsi="黑体" w:cs="黑体"/>
          <w:b/>
          <w:sz w:val="32"/>
          <w:szCs w:val="32"/>
        </w:rPr>
      </w:pPr>
      <w:r w:rsidRPr="007064D0">
        <w:rPr>
          <w:rFonts w:ascii="楷体_GB2312" w:eastAsia="楷体_GB2312" w:hAnsi="黑体" w:cs="黑体" w:hint="eastAsia"/>
          <w:b/>
          <w:sz w:val="32"/>
          <w:szCs w:val="32"/>
        </w:rPr>
        <w:t>（征求意见稿）</w:t>
      </w:r>
    </w:p>
    <w:p w:rsidR="0005020B" w:rsidRDefault="0005020B" w:rsidP="00BB7644">
      <w:pPr>
        <w:spacing w:line="580" w:lineRule="exact"/>
        <w:rPr>
          <w:rFonts w:ascii="黑体" w:eastAsia="黑体" w:hAnsi="黑体" w:cs="黑体"/>
          <w:sz w:val="32"/>
          <w:szCs w:val="32"/>
        </w:rPr>
      </w:pPr>
    </w:p>
    <w:p w:rsidR="005D6341" w:rsidRDefault="00034DD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5D6341" w:rsidRPr="007968BD" w:rsidRDefault="00034DD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按照“职工和城乡居民分类保障，待遇与缴费挂钩，基金分别建账、</w:t>
      </w:r>
      <w:r w:rsidRPr="007968BD">
        <w:rPr>
          <w:rFonts w:ascii="仿宋_GB2312" w:eastAsia="仿宋_GB2312" w:hAnsi="仿宋_GB2312" w:cs="仿宋_GB2312" w:hint="eastAsia"/>
          <w:sz w:val="32"/>
          <w:szCs w:val="32"/>
        </w:rPr>
        <w:t>分账核算”以及“尽力而为、量力而行，实事求是确定保障范围和标准”等改革目标、原则制定</w:t>
      </w:r>
      <w:r w:rsidR="008E3733" w:rsidRPr="007968BD">
        <w:rPr>
          <w:rFonts w:ascii="仿宋_GB2312" w:eastAsia="仿宋_GB2312" w:hAnsi="仿宋_GB2312" w:cs="仿宋_GB2312" w:hint="eastAsia"/>
          <w:sz w:val="32"/>
          <w:szCs w:val="32"/>
        </w:rPr>
        <w:t>本</w:t>
      </w:r>
      <w:r w:rsidRPr="007968BD">
        <w:rPr>
          <w:rFonts w:ascii="仿宋_GB2312" w:eastAsia="仿宋_GB2312" w:hAnsi="仿宋_GB2312" w:cs="仿宋_GB2312" w:hint="eastAsia"/>
          <w:sz w:val="32"/>
          <w:szCs w:val="32"/>
        </w:rPr>
        <w:t>实施方案。</w:t>
      </w:r>
    </w:p>
    <w:p w:rsidR="005D6341" w:rsidRPr="007968BD" w:rsidRDefault="00034DDA">
      <w:pPr>
        <w:spacing w:line="580" w:lineRule="exact"/>
        <w:ind w:firstLineChars="200" w:firstLine="640"/>
        <w:rPr>
          <w:rFonts w:ascii="黑体" w:eastAsia="黑体" w:hAnsi="黑体" w:cs="黑体"/>
          <w:sz w:val="32"/>
          <w:szCs w:val="32"/>
        </w:rPr>
      </w:pPr>
      <w:r w:rsidRPr="007968BD">
        <w:rPr>
          <w:rFonts w:ascii="黑体" w:eastAsia="黑体" w:hAnsi="黑体" w:cs="黑体" w:hint="eastAsia"/>
          <w:sz w:val="32"/>
          <w:szCs w:val="32"/>
        </w:rPr>
        <w:t>二、主要任务</w:t>
      </w:r>
    </w:p>
    <w:p w:rsidR="005D6341" w:rsidRPr="007968BD" w:rsidRDefault="00034DDA">
      <w:pPr>
        <w:spacing w:line="580" w:lineRule="exact"/>
        <w:ind w:firstLineChars="200" w:firstLine="643"/>
        <w:rPr>
          <w:rFonts w:ascii="楷体_GB2312" w:eastAsia="楷体_GB2312" w:hAnsi="楷体_GB2312" w:cs="楷体_GB2312"/>
          <w:b/>
          <w:bCs/>
          <w:sz w:val="32"/>
          <w:szCs w:val="32"/>
        </w:rPr>
      </w:pPr>
      <w:r w:rsidRPr="007968BD">
        <w:rPr>
          <w:rFonts w:ascii="楷体_GB2312" w:eastAsia="楷体_GB2312" w:hAnsi="楷体_GB2312" w:cs="楷体_GB2312" w:hint="eastAsia"/>
          <w:b/>
          <w:bCs/>
          <w:sz w:val="32"/>
          <w:szCs w:val="32"/>
        </w:rPr>
        <w:t>（一）制度框架</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bCs/>
          <w:sz w:val="32"/>
          <w:szCs w:val="32"/>
        </w:rPr>
        <w:t>1.基本医疗保险制度。</w:t>
      </w:r>
      <w:r w:rsidRPr="007968BD">
        <w:rPr>
          <w:rFonts w:ascii="仿宋_GB2312" w:eastAsia="仿宋_GB2312" w:hAnsi="仿宋_GB2312" w:cs="仿宋_GB2312" w:hint="eastAsia"/>
          <w:bCs/>
          <w:sz w:val="32"/>
          <w:szCs w:val="32"/>
        </w:rPr>
        <w:t>江门市</w:t>
      </w:r>
      <w:r w:rsidRPr="007968BD">
        <w:rPr>
          <w:rFonts w:ascii="仿宋_GB2312" w:eastAsia="仿宋_GB2312" w:hAnsi="仿宋_GB2312" w:cs="仿宋_GB2312" w:hint="eastAsia"/>
          <w:sz w:val="32"/>
          <w:szCs w:val="32"/>
        </w:rPr>
        <w:t>基本医疗保险制度由职工基本医疗保险（</w:t>
      </w:r>
      <w:r w:rsidR="003B3780" w:rsidRPr="007968BD">
        <w:rPr>
          <w:rFonts w:ascii="仿宋_GB2312" w:eastAsia="仿宋_GB2312" w:hAnsi="仿宋_GB2312" w:cs="仿宋_GB2312" w:hint="eastAsia"/>
          <w:sz w:val="32"/>
          <w:szCs w:val="32"/>
        </w:rPr>
        <w:t>含生育保险，</w:t>
      </w:r>
      <w:r w:rsidRPr="007968BD">
        <w:rPr>
          <w:rFonts w:ascii="仿宋_GB2312" w:eastAsia="仿宋_GB2312" w:hAnsi="仿宋_GB2312" w:cs="仿宋_GB2312" w:hint="eastAsia"/>
          <w:sz w:val="32"/>
          <w:szCs w:val="32"/>
        </w:rPr>
        <w:t>以下简称职工</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保）和城乡居民基本医疗保险（以下简称居民</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保）构成。</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bCs/>
          <w:sz w:val="32"/>
          <w:szCs w:val="32"/>
        </w:rPr>
        <w:t>（1）职工</w:t>
      </w:r>
      <w:proofErr w:type="gramStart"/>
      <w:r w:rsidRPr="007968BD">
        <w:rPr>
          <w:rFonts w:ascii="仿宋_GB2312" w:eastAsia="仿宋_GB2312" w:hAnsi="仿宋_GB2312" w:cs="仿宋_GB2312" w:hint="eastAsia"/>
          <w:b/>
          <w:bCs/>
          <w:sz w:val="32"/>
          <w:szCs w:val="32"/>
        </w:rPr>
        <w:t>医</w:t>
      </w:r>
      <w:proofErr w:type="gramEnd"/>
      <w:r w:rsidRPr="007968BD">
        <w:rPr>
          <w:rFonts w:ascii="仿宋_GB2312" w:eastAsia="仿宋_GB2312" w:hAnsi="仿宋_GB2312" w:cs="仿宋_GB2312" w:hint="eastAsia"/>
          <w:b/>
          <w:bCs/>
          <w:sz w:val="32"/>
          <w:szCs w:val="32"/>
        </w:rPr>
        <w:t>保。</w:t>
      </w:r>
      <w:r w:rsidRPr="007968BD">
        <w:rPr>
          <w:rFonts w:ascii="仿宋_GB2312" w:eastAsia="仿宋_GB2312" w:hAnsi="仿宋_GB2312" w:cs="仿宋_GB2312" w:hint="eastAsia"/>
          <w:bCs/>
          <w:sz w:val="32"/>
          <w:szCs w:val="32"/>
        </w:rPr>
        <w:t>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保制度包括</w:t>
      </w:r>
      <w:r w:rsidRPr="007968BD">
        <w:rPr>
          <w:rFonts w:ascii="仿宋_GB2312" w:eastAsia="仿宋_GB2312" w:hAnsi="仿宋_GB2312" w:cs="仿宋_GB2312" w:hint="eastAsia"/>
          <w:sz w:val="32"/>
          <w:szCs w:val="32"/>
        </w:rPr>
        <w:t>住院、</w:t>
      </w:r>
      <w:r w:rsidR="004A423D" w:rsidRPr="007968BD">
        <w:rPr>
          <w:rFonts w:ascii="仿宋_GB2312" w:eastAsia="仿宋_GB2312" w:hAnsi="仿宋_GB2312" w:cs="仿宋_GB2312" w:hint="eastAsia"/>
          <w:sz w:val="32"/>
          <w:szCs w:val="32"/>
        </w:rPr>
        <w:t>门诊</w:t>
      </w:r>
      <w:r w:rsidRPr="007968BD">
        <w:rPr>
          <w:rFonts w:ascii="仿宋_GB2312" w:eastAsia="仿宋_GB2312" w:hAnsi="仿宋_GB2312" w:cs="仿宋_GB2312" w:hint="eastAsia"/>
          <w:sz w:val="32"/>
          <w:szCs w:val="32"/>
        </w:rPr>
        <w:t>特定病种、普通门诊、大病保险等待遇，并设置个人账户。参加职工</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保的人群范围包括：</w:t>
      </w:r>
      <w:r w:rsidRPr="007968BD">
        <w:rPr>
          <w:rFonts w:ascii="仿宋_GB2312" w:eastAsia="仿宋_GB2312" w:hAnsi="仿宋_GB2312" w:cs="仿宋_GB2312" w:hint="eastAsia"/>
          <w:b/>
          <w:bCs/>
          <w:sz w:val="32"/>
          <w:szCs w:val="32"/>
        </w:rPr>
        <w:t>一是</w:t>
      </w:r>
      <w:r w:rsidRPr="007968BD">
        <w:rPr>
          <w:rFonts w:ascii="仿宋_GB2312" w:eastAsia="仿宋_GB2312" w:hAnsi="仿宋_GB2312" w:cs="仿宋_GB2312" w:hint="eastAsia"/>
          <w:sz w:val="32"/>
          <w:szCs w:val="32"/>
        </w:rPr>
        <w:t>本市行政区域内所有企业、国家机关、事业单位、社会团体、民办非企业单位和有雇工的个体工商户（含中央、省和其他外地驻本市单位，以下简称用人单位）及其所属全部员工（含有雇工的个体工商户业主，以下简称职工），以及其达到法定退休年龄或退休的人员（以下简称职工退休人员）；</w:t>
      </w:r>
      <w:r w:rsidRPr="007968BD">
        <w:rPr>
          <w:rFonts w:ascii="仿宋_GB2312" w:eastAsia="仿宋_GB2312" w:hAnsi="仿宋_GB2312" w:cs="仿宋_GB2312" w:hint="eastAsia"/>
          <w:b/>
          <w:bCs/>
          <w:sz w:val="32"/>
          <w:szCs w:val="32"/>
        </w:rPr>
        <w:t>二是</w:t>
      </w:r>
      <w:r w:rsidRPr="007968BD">
        <w:rPr>
          <w:rFonts w:ascii="仿宋_GB2312" w:eastAsia="仿宋_GB2312" w:hAnsi="仿宋_GB2312" w:cs="仿宋_GB2312" w:hint="eastAsia"/>
          <w:sz w:val="32"/>
          <w:szCs w:val="32"/>
        </w:rPr>
        <w:t>在本市领取失业保险金期间的</w:t>
      </w:r>
      <w:r w:rsidRPr="007968BD">
        <w:rPr>
          <w:rFonts w:ascii="仿宋_GB2312" w:eastAsia="仿宋_GB2312" w:hAnsi="仿宋_GB2312" w:cs="仿宋_GB2312" w:hint="eastAsia"/>
          <w:sz w:val="32"/>
          <w:szCs w:val="32"/>
        </w:rPr>
        <w:lastRenderedPageBreak/>
        <w:t>失业人员（以下简称失业人员）；</w:t>
      </w:r>
      <w:r w:rsidRPr="007968BD">
        <w:rPr>
          <w:rFonts w:ascii="仿宋_GB2312" w:eastAsia="仿宋_GB2312" w:hAnsi="仿宋_GB2312" w:cs="仿宋_GB2312" w:hint="eastAsia"/>
          <w:b/>
          <w:bCs/>
          <w:sz w:val="32"/>
          <w:szCs w:val="32"/>
        </w:rPr>
        <w:t>三是</w:t>
      </w:r>
      <w:r w:rsidRPr="007968BD">
        <w:rPr>
          <w:rFonts w:ascii="仿宋_GB2312" w:eastAsia="仿宋_GB2312" w:hAnsi="仿宋_GB2312" w:cs="仿宋_GB2312" w:hint="eastAsia"/>
          <w:sz w:val="32"/>
          <w:szCs w:val="32"/>
        </w:rPr>
        <w:t>本市户籍的灵活就业人员以及未在用人单位以职工身份参加基本医疗保险的本市户籍的非全日制从业人员（以下简称灵活就业人员）；</w:t>
      </w:r>
      <w:r w:rsidRPr="007968BD">
        <w:rPr>
          <w:rFonts w:ascii="仿宋_GB2312" w:eastAsia="仿宋_GB2312" w:hAnsi="仿宋_GB2312" w:cs="仿宋_GB2312" w:hint="eastAsia"/>
          <w:b/>
          <w:bCs/>
          <w:sz w:val="32"/>
          <w:szCs w:val="32"/>
        </w:rPr>
        <w:t>四是</w:t>
      </w:r>
      <w:r w:rsidRPr="007968BD">
        <w:rPr>
          <w:rFonts w:ascii="仿宋_GB2312" w:eastAsia="仿宋_GB2312" w:hAnsi="仿宋_GB2312" w:cs="仿宋_GB2312" w:hint="eastAsia"/>
          <w:sz w:val="32"/>
          <w:szCs w:val="32"/>
        </w:rPr>
        <w:t>在本市注册登记的无雇工的个体工商户（以下简称无雇工的个体工商户）；</w:t>
      </w:r>
      <w:r w:rsidRPr="007968BD">
        <w:rPr>
          <w:rFonts w:ascii="仿宋_GB2312" w:eastAsia="仿宋_GB2312" w:hAnsi="仿宋_GB2312" w:cs="仿宋_GB2312" w:hint="eastAsia"/>
          <w:b/>
          <w:sz w:val="32"/>
          <w:szCs w:val="32"/>
        </w:rPr>
        <w:t>五是</w:t>
      </w:r>
      <w:r w:rsidRPr="007968BD">
        <w:rPr>
          <w:rFonts w:ascii="仿宋_GB2312" w:eastAsia="仿宋_GB2312" w:hAnsi="仿宋_GB2312" w:cs="仿宋_GB2312" w:hint="eastAsia"/>
          <w:sz w:val="32"/>
          <w:szCs w:val="32"/>
        </w:rPr>
        <w:t>在我市灵活就业且办理港澳台居民居住证的港澳台居民（根据《香港澳门台湾居民在内地（大陆）参加社会保险暂行办法》（第</w:t>
      </w:r>
      <w:r w:rsidRPr="007968BD">
        <w:rPr>
          <w:rFonts w:ascii="仿宋_GB2312" w:eastAsia="仿宋_GB2312" w:hAnsi="仿宋_GB2312" w:cs="仿宋_GB2312"/>
          <w:sz w:val="32"/>
          <w:szCs w:val="32"/>
        </w:rPr>
        <w:t>41号令）相关规定，在我市灵活就业且办理港澳台居民居住证的港澳台居民，可以灵活就业人员身份参加我市职工基本医疗保险）。</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bCs/>
          <w:sz w:val="32"/>
          <w:szCs w:val="32"/>
        </w:rPr>
        <w:t>（2）居民</w:t>
      </w:r>
      <w:proofErr w:type="gramStart"/>
      <w:r w:rsidRPr="007968BD">
        <w:rPr>
          <w:rFonts w:ascii="仿宋_GB2312" w:eastAsia="仿宋_GB2312" w:hAnsi="仿宋_GB2312" w:cs="仿宋_GB2312" w:hint="eastAsia"/>
          <w:b/>
          <w:bCs/>
          <w:sz w:val="32"/>
          <w:szCs w:val="32"/>
        </w:rPr>
        <w:t>医</w:t>
      </w:r>
      <w:proofErr w:type="gramEnd"/>
      <w:r w:rsidRPr="007968BD">
        <w:rPr>
          <w:rFonts w:ascii="仿宋_GB2312" w:eastAsia="仿宋_GB2312" w:hAnsi="仿宋_GB2312" w:cs="仿宋_GB2312" w:hint="eastAsia"/>
          <w:b/>
          <w:bCs/>
          <w:sz w:val="32"/>
          <w:szCs w:val="32"/>
        </w:rPr>
        <w:t>保。</w:t>
      </w:r>
      <w:r w:rsidRPr="007968BD">
        <w:rPr>
          <w:rFonts w:ascii="仿宋_GB2312" w:eastAsia="仿宋_GB2312" w:hAnsi="仿宋_GB2312" w:cs="仿宋_GB2312" w:hint="eastAsia"/>
          <w:sz w:val="32"/>
          <w:szCs w:val="32"/>
        </w:rPr>
        <w:t>居民</w:t>
      </w:r>
      <w:proofErr w:type="gramStart"/>
      <w:r w:rsidRPr="007968BD">
        <w:rPr>
          <w:rFonts w:ascii="仿宋_GB2312" w:eastAsia="仿宋_GB2312" w:hAnsi="仿宋_GB2312" w:cs="仿宋_GB2312" w:hint="eastAsia"/>
          <w:sz w:val="32"/>
          <w:szCs w:val="32"/>
        </w:rPr>
        <w:t>医保包括</w:t>
      </w:r>
      <w:proofErr w:type="gramEnd"/>
      <w:r w:rsidRPr="007968BD">
        <w:rPr>
          <w:rFonts w:ascii="仿宋_GB2312" w:eastAsia="仿宋_GB2312" w:hAnsi="仿宋_GB2312" w:cs="仿宋_GB2312" w:hint="eastAsia"/>
          <w:sz w:val="32"/>
          <w:szCs w:val="32"/>
        </w:rPr>
        <w:t>住院、</w:t>
      </w:r>
      <w:r w:rsidR="004A423D" w:rsidRPr="007968BD">
        <w:rPr>
          <w:rFonts w:ascii="仿宋_GB2312" w:eastAsia="仿宋_GB2312" w:hAnsi="仿宋_GB2312" w:cs="仿宋_GB2312" w:hint="eastAsia"/>
          <w:sz w:val="32"/>
          <w:szCs w:val="32"/>
        </w:rPr>
        <w:t>门诊</w:t>
      </w:r>
      <w:r w:rsidRPr="007968BD">
        <w:rPr>
          <w:rFonts w:ascii="仿宋_GB2312" w:eastAsia="仿宋_GB2312" w:hAnsi="仿宋_GB2312" w:cs="仿宋_GB2312" w:hint="eastAsia"/>
          <w:sz w:val="32"/>
          <w:szCs w:val="32"/>
        </w:rPr>
        <w:t>特定病种、普通门诊、大病保险等待遇。参加居民</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保的人群范围包括：</w:t>
      </w:r>
      <w:r w:rsidRPr="007968BD">
        <w:rPr>
          <w:rFonts w:ascii="仿宋_GB2312" w:eastAsia="仿宋_GB2312" w:hAnsi="仿宋_GB2312" w:cs="仿宋_GB2312" w:hint="eastAsia"/>
          <w:b/>
          <w:bCs/>
          <w:sz w:val="32"/>
          <w:szCs w:val="32"/>
        </w:rPr>
        <w:t>一是</w:t>
      </w:r>
      <w:r w:rsidRPr="007968BD">
        <w:rPr>
          <w:rFonts w:ascii="仿宋_GB2312" w:eastAsia="仿宋_GB2312" w:hAnsi="仿宋_GB2312" w:cs="仿宋_GB2312" w:hint="eastAsia"/>
          <w:sz w:val="32"/>
          <w:szCs w:val="32"/>
        </w:rPr>
        <w:t>本市户籍的未就业城乡居民；</w:t>
      </w:r>
      <w:r w:rsidRPr="007968BD">
        <w:rPr>
          <w:rFonts w:ascii="仿宋_GB2312" w:eastAsia="仿宋_GB2312" w:hAnsi="仿宋_GB2312" w:cs="仿宋_GB2312" w:hint="eastAsia"/>
          <w:b/>
          <w:sz w:val="32"/>
          <w:szCs w:val="32"/>
        </w:rPr>
        <w:t>二是</w:t>
      </w:r>
      <w:r w:rsidRPr="007968BD">
        <w:rPr>
          <w:rFonts w:ascii="仿宋_GB2312" w:eastAsia="仿宋_GB2312" w:hAnsi="仿宋_GB2312" w:cs="仿宋_GB2312" w:hint="eastAsia"/>
          <w:sz w:val="32"/>
          <w:szCs w:val="32"/>
        </w:rPr>
        <w:t>非本市户籍的本市各类全日制普通高等院校（含高职、民办高校、独立学院）本专科学生和研究生（含港、澳、台、华侨学生）、中职技校（含民办中职技校）和中、小学接受全日制教育的学生，以及幼儿园、托儿所儿童；</w:t>
      </w:r>
      <w:r w:rsidRPr="007968BD">
        <w:rPr>
          <w:rFonts w:ascii="仿宋_GB2312" w:eastAsia="仿宋_GB2312" w:hAnsi="仿宋_GB2312" w:cs="仿宋_GB2312" w:hint="eastAsia"/>
          <w:b/>
          <w:sz w:val="32"/>
          <w:szCs w:val="32"/>
        </w:rPr>
        <w:t>三是</w:t>
      </w:r>
      <w:r w:rsidRPr="007968BD">
        <w:rPr>
          <w:rFonts w:ascii="仿宋_GB2312" w:eastAsia="仿宋_GB2312" w:hAnsi="仿宋_GB2312" w:cs="仿宋_GB2312" w:hint="eastAsia"/>
          <w:sz w:val="32"/>
          <w:szCs w:val="32"/>
        </w:rPr>
        <w:t>在本市参加社会保险的异地务工人员的学龄前子女（含新生儿）；</w:t>
      </w:r>
      <w:r w:rsidRPr="007968BD">
        <w:rPr>
          <w:rFonts w:ascii="仿宋_GB2312" w:eastAsia="仿宋_GB2312" w:hAnsi="仿宋_GB2312" w:cs="仿宋_GB2312" w:hint="eastAsia"/>
          <w:b/>
          <w:sz w:val="32"/>
          <w:szCs w:val="32"/>
        </w:rPr>
        <w:t>四是</w:t>
      </w:r>
      <w:r w:rsidRPr="007968BD">
        <w:rPr>
          <w:rFonts w:ascii="仿宋_GB2312" w:eastAsia="仿宋_GB2312" w:hAnsi="仿宋_GB2312" w:cs="仿宋_GB2312" w:hint="eastAsia"/>
          <w:sz w:val="32"/>
          <w:szCs w:val="32"/>
        </w:rPr>
        <w:t>持我市居民居住证（含港澳台居民居住证）的人员。</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2.大病保险制度。</w:t>
      </w:r>
      <w:r w:rsidRPr="007968BD">
        <w:rPr>
          <w:rFonts w:ascii="仿宋_GB2312" w:eastAsia="仿宋_GB2312" w:hAnsi="仿宋_GB2312" w:cs="仿宋_GB2312" w:hint="eastAsia"/>
          <w:bCs/>
          <w:sz w:val="32"/>
          <w:szCs w:val="32"/>
        </w:rPr>
        <w:t>江门市大病保险通过引入市场机制，在基本医疗保障的基础上，对大病患者发生的高额医疗费用给予进一步保障。大病保险按照市级统筹的原则，实行筹资标准、待遇水平、招标方式、保险赔付、资金管理“五统一”。大病保险保障对象为我市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保和居民</w:t>
      </w:r>
      <w:proofErr w:type="gramStart"/>
      <w:r w:rsidRPr="007968BD">
        <w:rPr>
          <w:rFonts w:ascii="仿宋_GB2312" w:eastAsia="仿宋_GB2312" w:hAnsi="仿宋_GB2312" w:cs="仿宋_GB2312" w:hint="eastAsia"/>
          <w:bCs/>
          <w:sz w:val="32"/>
          <w:szCs w:val="32"/>
        </w:rPr>
        <w:t>医保参</w:t>
      </w:r>
      <w:proofErr w:type="gramEnd"/>
      <w:r w:rsidRPr="007968BD">
        <w:rPr>
          <w:rFonts w:ascii="仿宋_GB2312" w:eastAsia="仿宋_GB2312" w:hAnsi="仿宋_GB2312" w:cs="仿宋_GB2312" w:hint="eastAsia"/>
          <w:bCs/>
          <w:sz w:val="32"/>
          <w:szCs w:val="32"/>
        </w:rPr>
        <w:t>保人员，分别建立职工大病保险和居民大病保险，由市政府统一委托市</w:t>
      </w:r>
      <w:r w:rsidRPr="007968BD">
        <w:rPr>
          <w:rFonts w:ascii="仿宋_GB2312" w:eastAsia="仿宋_GB2312" w:hAnsi="仿宋_GB2312" w:cs="仿宋_GB2312" w:hint="eastAsia"/>
          <w:bCs/>
          <w:sz w:val="32"/>
          <w:szCs w:val="32"/>
        </w:rPr>
        <w:lastRenderedPageBreak/>
        <w:t>社保（</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经办机构为全市参保人集体向承办大病保险商业保险机构投保，大病保险结算与基本医疗保险结算同步，并采用“一单式”结算。大病保险资金主要用于支付大病保险规定的费用，其中，居民大病保险资金按年度决算报表中的城乡居民基本医疗保险基金收支表城乡</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保基金个人缴费和财政补助的收入之和乘以大病保险保费筹资比例计算；职工大病保险资金按年度决算报表中的城镇职工基本医疗保险基金收支表职工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基金个人缴费和单位缴费的收入之和乘以大病保险保费筹资比例计算。上述调整内容对我市大病保险承保服务合同有调整的，按承保服务合同的规定，由原服务合同签订方以签订补充协议的方式明确双方的权利和义务。</w:t>
      </w:r>
    </w:p>
    <w:p w:rsidR="005D6341" w:rsidRPr="007968BD" w:rsidRDefault="00034DDA">
      <w:pPr>
        <w:spacing w:line="580" w:lineRule="exact"/>
        <w:ind w:firstLineChars="200" w:firstLine="643"/>
        <w:rPr>
          <w:rFonts w:ascii="楷体_GB2312" w:eastAsia="楷体_GB2312" w:hAnsi="楷体_GB2312" w:cs="楷体_GB2312"/>
          <w:b/>
          <w:bCs/>
          <w:sz w:val="32"/>
          <w:szCs w:val="32"/>
        </w:rPr>
      </w:pPr>
      <w:r w:rsidRPr="007968BD">
        <w:rPr>
          <w:rFonts w:ascii="楷体_GB2312" w:eastAsia="楷体_GB2312" w:hAnsi="楷体_GB2312" w:cs="楷体_GB2312" w:hint="eastAsia"/>
          <w:b/>
          <w:bCs/>
          <w:sz w:val="32"/>
          <w:szCs w:val="32"/>
        </w:rPr>
        <w:t>（二）参保缴费</w:t>
      </w:r>
    </w:p>
    <w:p w:rsidR="005D6341" w:rsidRPr="007968BD" w:rsidRDefault="00034DDA">
      <w:pPr>
        <w:spacing w:line="580" w:lineRule="exact"/>
        <w:ind w:firstLineChars="200" w:firstLine="643"/>
        <w:rPr>
          <w:rFonts w:ascii="仿宋_GB2312" w:eastAsia="仿宋_GB2312" w:hAnsi="仿宋_GB2312" w:cs="仿宋_GB2312"/>
          <w:b/>
          <w:bCs/>
          <w:sz w:val="32"/>
          <w:szCs w:val="32"/>
        </w:rPr>
      </w:pPr>
      <w:r w:rsidRPr="007968BD">
        <w:rPr>
          <w:rFonts w:ascii="仿宋_GB2312" w:eastAsia="仿宋_GB2312" w:hAnsi="仿宋_GB2312" w:cs="仿宋_GB2312" w:hint="eastAsia"/>
          <w:b/>
          <w:bCs/>
          <w:sz w:val="32"/>
          <w:szCs w:val="32"/>
        </w:rPr>
        <w:t>1.职工</w:t>
      </w:r>
      <w:proofErr w:type="gramStart"/>
      <w:r w:rsidRPr="007968BD">
        <w:rPr>
          <w:rFonts w:ascii="仿宋_GB2312" w:eastAsia="仿宋_GB2312" w:hAnsi="仿宋_GB2312" w:cs="仿宋_GB2312" w:hint="eastAsia"/>
          <w:b/>
          <w:bCs/>
          <w:sz w:val="32"/>
          <w:szCs w:val="32"/>
        </w:rPr>
        <w:t>医</w:t>
      </w:r>
      <w:proofErr w:type="gramEnd"/>
      <w:r w:rsidRPr="007968BD">
        <w:rPr>
          <w:rFonts w:ascii="仿宋_GB2312" w:eastAsia="仿宋_GB2312" w:hAnsi="仿宋_GB2312" w:cs="仿宋_GB2312" w:hint="eastAsia"/>
          <w:b/>
          <w:bCs/>
          <w:sz w:val="32"/>
          <w:szCs w:val="32"/>
        </w:rPr>
        <w:t>保缴费政策。</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（1）职工</w:t>
      </w:r>
      <w:proofErr w:type="gramStart"/>
      <w:r w:rsidRPr="007968BD">
        <w:rPr>
          <w:rFonts w:ascii="仿宋_GB2312" w:eastAsia="仿宋_GB2312" w:hAnsi="仿宋_GB2312" w:cs="仿宋_GB2312" w:hint="eastAsia"/>
          <w:b/>
          <w:bCs/>
          <w:sz w:val="32"/>
          <w:szCs w:val="32"/>
        </w:rPr>
        <w:t>医</w:t>
      </w:r>
      <w:proofErr w:type="gramEnd"/>
      <w:r w:rsidRPr="007968BD">
        <w:rPr>
          <w:rFonts w:ascii="仿宋_GB2312" w:eastAsia="仿宋_GB2312" w:hAnsi="仿宋_GB2312" w:cs="仿宋_GB2312" w:hint="eastAsia"/>
          <w:b/>
          <w:bCs/>
          <w:sz w:val="32"/>
          <w:szCs w:val="32"/>
        </w:rPr>
        <w:t>保缴费主体。</w:t>
      </w:r>
      <w:r w:rsidRPr="007968BD">
        <w:rPr>
          <w:rFonts w:ascii="仿宋_GB2312" w:eastAsia="仿宋_GB2312" w:hAnsi="仿宋_GB2312" w:cs="仿宋_GB2312" w:hint="eastAsia"/>
          <w:bCs/>
          <w:sz w:val="32"/>
          <w:szCs w:val="32"/>
        </w:rPr>
        <w:t>职工参加职工</w:t>
      </w:r>
      <w:proofErr w:type="gramStart"/>
      <w:r w:rsidRPr="007968BD">
        <w:rPr>
          <w:rFonts w:ascii="仿宋_GB2312" w:eastAsia="仿宋_GB2312" w:hAnsi="仿宋_GB2312" w:cs="仿宋_GB2312" w:hint="eastAsia"/>
          <w:bCs/>
          <w:sz w:val="32"/>
          <w:szCs w:val="32"/>
        </w:rPr>
        <w:t>医保由</w:t>
      </w:r>
      <w:proofErr w:type="gramEnd"/>
      <w:r w:rsidRPr="007968BD">
        <w:rPr>
          <w:rFonts w:ascii="仿宋_GB2312" w:eastAsia="仿宋_GB2312" w:hAnsi="仿宋_GB2312" w:cs="仿宋_GB2312" w:hint="eastAsia"/>
          <w:bCs/>
          <w:sz w:val="32"/>
          <w:szCs w:val="32"/>
        </w:rPr>
        <w:t>用人单位和个人共同缴费；</w:t>
      </w:r>
      <w:r w:rsidR="00236F67" w:rsidRPr="007968BD">
        <w:rPr>
          <w:rFonts w:ascii="仿宋_GB2312" w:eastAsia="仿宋_GB2312" w:hAnsi="仿宋_GB2312" w:cs="仿宋_GB2312" w:hint="eastAsia"/>
          <w:bCs/>
          <w:sz w:val="32"/>
          <w:szCs w:val="32"/>
        </w:rPr>
        <w:t>失业人员领取失业保险金期间在失业保险关系所在地参加职工</w:t>
      </w:r>
      <w:proofErr w:type="gramStart"/>
      <w:r w:rsidR="00236F67" w:rsidRPr="007968BD">
        <w:rPr>
          <w:rFonts w:ascii="仿宋_GB2312" w:eastAsia="仿宋_GB2312" w:hAnsi="仿宋_GB2312" w:cs="仿宋_GB2312" w:hint="eastAsia"/>
          <w:bCs/>
          <w:sz w:val="32"/>
          <w:szCs w:val="32"/>
        </w:rPr>
        <w:t>医</w:t>
      </w:r>
      <w:proofErr w:type="gramEnd"/>
      <w:r w:rsidR="00236F67" w:rsidRPr="007968BD">
        <w:rPr>
          <w:rFonts w:ascii="仿宋_GB2312" w:eastAsia="仿宋_GB2312" w:hAnsi="仿宋_GB2312" w:cs="仿宋_GB2312" w:hint="eastAsia"/>
          <w:bCs/>
          <w:sz w:val="32"/>
          <w:szCs w:val="32"/>
        </w:rPr>
        <w:t>保，</w:t>
      </w:r>
      <w:r w:rsidRPr="007968BD">
        <w:rPr>
          <w:rFonts w:ascii="仿宋_GB2312" w:eastAsia="仿宋_GB2312" w:hAnsi="仿宋_GB2312" w:cs="仿宋_GB2312" w:hint="eastAsia"/>
          <w:bCs/>
          <w:sz w:val="32"/>
          <w:szCs w:val="32"/>
        </w:rPr>
        <w:t>参加职工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保的费用从失业保险基金中支付；灵活就业人员和无雇工的个体工商户参加职工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保费用由个人全额负担。</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（2）职工</w:t>
      </w:r>
      <w:proofErr w:type="gramStart"/>
      <w:r w:rsidRPr="007968BD">
        <w:rPr>
          <w:rFonts w:ascii="仿宋_GB2312" w:eastAsia="仿宋_GB2312" w:hAnsi="仿宋_GB2312" w:cs="仿宋_GB2312" w:hint="eastAsia"/>
          <w:b/>
          <w:bCs/>
          <w:sz w:val="32"/>
          <w:szCs w:val="32"/>
        </w:rPr>
        <w:t>医</w:t>
      </w:r>
      <w:proofErr w:type="gramEnd"/>
      <w:r w:rsidRPr="007968BD">
        <w:rPr>
          <w:rFonts w:ascii="仿宋_GB2312" w:eastAsia="仿宋_GB2312" w:hAnsi="仿宋_GB2312" w:cs="仿宋_GB2312" w:hint="eastAsia"/>
          <w:b/>
          <w:bCs/>
          <w:sz w:val="32"/>
          <w:szCs w:val="32"/>
        </w:rPr>
        <w:t>保缴费标准。</w:t>
      </w:r>
      <w:r w:rsidRPr="007968BD">
        <w:rPr>
          <w:rFonts w:ascii="仿宋_GB2312" w:eastAsia="仿宋_GB2312" w:hAnsi="仿宋_GB2312" w:cs="仿宋_GB2312" w:hint="eastAsia"/>
          <w:bCs/>
          <w:sz w:val="32"/>
          <w:szCs w:val="32"/>
        </w:rPr>
        <w:t>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保缴费标准按缴费基数乘以缴费费率计算月缴费金额，具体标准如下：</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缴费基数。</w:t>
      </w:r>
      <w:r w:rsidRPr="007968BD">
        <w:rPr>
          <w:rFonts w:ascii="仿宋_GB2312" w:eastAsia="仿宋_GB2312" w:hAnsi="仿宋_GB2312" w:cs="仿宋_GB2312" w:hint="eastAsia"/>
          <w:bCs/>
          <w:sz w:val="32"/>
          <w:szCs w:val="32"/>
        </w:rPr>
        <w:t>参加职工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保的用人单位缴费基数为本单位职工缴费工资总额，职工个人缴费基数为本人工资收入。以</w:t>
      </w:r>
      <w:proofErr w:type="gramStart"/>
      <w:r w:rsidRPr="007968BD">
        <w:rPr>
          <w:rFonts w:ascii="仿宋_GB2312" w:eastAsia="仿宋_GB2312" w:hAnsi="仿宋_GB2312" w:cs="仿宋_GB2312" w:hint="eastAsia"/>
          <w:bCs/>
          <w:sz w:val="32"/>
          <w:szCs w:val="32"/>
        </w:rPr>
        <w:t>省公布</w:t>
      </w:r>
      <w:proofErr w:type="gramEnd"/>
      <w:r w:rsidRPr="007968BD">
        <w:rPr>
          <w:rFonts w:ascii="仿宋_GB2312" w:eastAsia="仿宋_GB2312" w:hAnsi="仿宋_GB2312" w:cs="仿宋_GB2312" w:hint="eastAsia"/>
          <w:bCs/>
          <w:sz w:val="32"/>
          <w:szCs w:val="32"/>
        </w:rPr>
        <w:t>的我市上上年度城镇非私营单位就业人员平均工资</w:t>
      </w:r>
      <w:r w:rsidRPr="007968BD">
        <w:rPr>
          <w:rFonts w:ascii="仿宋_GB2312" w:eastAsia="仿宋_GB2312" w:hAnsi="仿宋_GB2312" w:cs="仿宋_GB2312" w:hint="eastAsia"/>
          <w:bCs/>
          <w:sz w:val="32"/>
          <w:szCs w:val="32"/>
        </w:rPr>
        <w:lastRenderedPageBreak/>
        <w:t>和城镇私营单位就业人员平均工资加权计算的全口径城镇单位就业人员月平均工资（简称职工月平均工资），核定个人缴费基数上下限。上限按照我市职工月平均工资的</w:t>
      </w:r>
      <w:r w:rsidRPr="007968BD">
        <w:rPr>
          <w:rFonts w:ascii="仿宋_GB2312" w:eastAsia="仿宋_GB2312" w:hAnsi="仿宋_GB2312" w:cs="仿宋_GB2312"/>
          <w:bCs/>
          <w:sz w:val="32"/>
          <w:szCs w:val="32"/>
        </w:rPr>
        <w:t>300%确定，下限按照我市职工月平均工资的60%确定。</w:t>
      </w:r>
      <w:r w:rsidR="007A38B2" w:rsidRPr="007968BD">
        <w:rPr>
          <w:rFonts w:ascii="仿宋_GB2312" w:eastAsia="仿宋_GB2312" w:hAnsi="仿宋_GB2312" w:cs="仿宋_GB2312" w:hint="eastAsia"/>
          <w:bCs/>
          <w:sz w:val="32"/>
          <w:szCs w:val="32"/>
        </w:rPr>
        <w:t>从</w:t>
      </w:r>
      <w:r w:rsidRPr="007968BD">
        <w:rPr>
          <w:rFonts w:ascii="仿宋_GB2312" w:eastAsia="仿宋_GB2312" w:hAnsi="仿宋_GB2312" w:cs="仿宋_GB2312"/>
          <w:bCs/>
          <w:sz w:val="32"/>
          <w:szCs w:val="32"/>
        </w:rPr>
        <w:t>2021年</w:t>
      </w:r>
      <w:r w:rsidR="007A38B2" w:rsidRPr="007968BD">
        <w:rPr>
          <w:rFonts w:ascii="仿宋_GB2312" w:eastAsia="仿宋_GB2312" w:hAnsi="仿宋_GB2312" w:cs="仿宋_GB2312"/>
          <w:bCs/>
          <w:sz w:val="32"/>
          <w:szCs w:val="32"/>
        </w:rPr>
        <w:t>7月1日起，</w:t>
      </w:r>
      <w:r w:rsidR="00177E04" w:rsidRPr="007968BD">
        <w:rPr>
          <w:rFonts w:ascii="仿宋_GB2312" w:eastAsia="仿宋_GB2312" w:hAnsi="仿宋_GB2312" w:cs="仿宋_GB2312" w:hint="eastAsia"/>
          <w:bCs/>
          <w:sz w:val="32"/>
          <w:szCs w:val="32"/>
        </w:rPr>
        <w:t>最低缴费基数</w:t>
      </w:r>
      <w:r w:rsidRPr="007968BD">
        <w:rPr>
          <w:rFonts w:ascii="仿宋_GB2312" w:eastAsia="仿宋_GB2312" w:hAnsi="仿宋_GB2312" w:cs="仿宋_GB2312" w:hint="eastAsia"/>
          <w:bCs/>
          <w:sz w:val="32"/>
          <w:szCs w:val="32"/>
        </w:rPr>
        <w:t>按3505元执行，缴费基数上限为</w:t>
      </w:r>
      <w:r w:rsidRPr="007968BD">
        <w:rPr>
          <w:rFonts w:ascii="仿宋_GB2312" w:eastAsia="仿宋_GB2312" w:hAnsi="仿宋_GB2312" w:cs="仿宋_GB2312"/>
          <w:bCs/>
          <w:sz w:val="32"/>
          <w:szCs w:val="32"/>
        </w:rPr>
        <w:t>17565</w:t>
      </w:r>
      <w:r w:rsidRPr="007968BD">
        <w:rPr>
          <w:rFonts w:ascii="仿宋_GB2312" w:eastAsia="仿宋_GB2312" w:hAnsi="仿宋_GB2312" w:cs="仿宋_GB2312" w:hint="eastAsia"/>
          <w:bCs/>
          <w:sz w:val="32"/>
          <w:szCs w:val="32"/>
        </w:rPr>
        <w:t>元。职工退休人员、失业人员、灵活就业人员、无雇工的个体工商户按最低缴费基数缴费。</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缴费费率。</w:t>
      </w:r>
      <w:r w:rsidRPr="007968BD">
        <w:rPr>
          <w:rFonts w:ascii="仿宋_GB2312" w:eastAsia="仿宋_GB2312" w:hAnsi="仿宋_GB2312" w:cs="仿宋_GB2312" w:hint="eastAsia"/>
          <w:bCs/>
          <w:sz w:val="32"/>
          <w:szCs w:val="32"/>
        </w:rPr>
        <w:t>用人单位职工缴费费率合计为8.0%，其中用人单位基本医疗保险费率为5.5%，生育保险为0.5%，职工</w:t>
      </w:r>
      <w:proofErr w:type="gramStart"/>
      <w:r w:rsidRPr="007968BD">
        <w:rPr>
          <w:rFonts w:ascii="仿宋_GB2312" w:eastAsia="仿宋_GB2312" w:hAnsi="仿宋_GB2312" w:cs="仿宋_GB2312" w:hint="eastAsia"/>
          <w:bCs/>
          <w:sz w:val="32"/>
          <w:szCs w:val="32"/>
        </w:rPr>
        <w:t>个</w:t>
      </w:r>
      <w:proofErr w:type="gramEnd"/>
      <w:r w:rsidRPr="007968BD">
        <w:rPr>
          <w:rFonts w:ascii="仿宋_GB2312" w:eastAsia="仿宋_GB2312" w:hAnsi="仿宋_GB2312" w:cs="仿宋_GB2312" w:hint="eastAsia"/>
          <w:bCs/>
          <w:sz w:val="32"/>
          <w:szCs w:val="32"/>
        </w:rPr>
        <w:t>人为2.0%。失业人员、灵活就业人员和无雇工的个体工商户达到法定退休年龄前，缴费费率为7.5%；失业人员、灵活就业人员和无雇工的个体工商户达到法定退休年龄后，缴费费率为5.5%。达到法定退休年龄或退休参保人员未领取职工基本养老保险金，且不选择一次性补缴的，基本医疗保险缴费费率为7.5%，并享受在职标准基本医疗保险待遇。</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（3）最低缴费年限</w:t>
      </w:r>
      <w:r w:rsidRPr="007968BD">
        <w:rPr>
          <w:rFonts w:ascii="仿宋_GB2312" w:eastAsia="仿宋_GB2312" w:hAnsi="仿宋_GB2312" w:cs="仿宋_GB2312" w:hint="eastAsia"/>
          <w:bCs/>
          <w:sz w:val="32"/>
          <w:szCs w:val="32"/>
        </w:rPr>
        <w:t>。参加职工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的参保人，计算累计缴费年限，其累计缴费年限（含视同缴费年限，下同）达到最低累计缴费年限（符合关系转移条件的参保职工需同时在我市实际累计缴费年限满10年）并退休的，可终身享受待遇。符合国家和省规定的退役军人服现役年限视同职工基本医疗保险缴费年限，与入伍前和退出现役后参加职工基本医疗保险的缴费年限合并计算。</w:t>
      </w:r>
    </w:p>
    <w:p w:rsidR="005D6341" w:rsidRPr="007968BD" w:rsidRDefault="00034DDA">
      <w:pPr>
        <w:spacing w:line="580" w:lineRule="exact"/>
        <w:ind w:firstLineChars="200" w:firstLine="640"/>
        <w:rPr>
          <w:rFonts w:ascii="仿宋_GB2312" w:eastAsia="仿宋_GB2312" w:hAnsi="仿宋_GB2312" w:cs="仿宋_GB2312"/>
          <w:bCs/>
          <w:sz w:val="32"/>
          <w:szCs w:val="32"/>
        </w:rPr>
      </w:pPr>
      <w:r w:rsidRPr="007968BD">
        <w:rPr>
          <w:rFonts w:ascii="仿宋_GB2312" w:eastAsia="仿宋_GB2312" w:hAnsi="仿宋_GB2312" w:cs="仿宋_GB2312" w:hint="eastAsia"/>
          <w:bCs/>
          <w:sz w:val="32"/>
          <w:szCs w:val="32"/>
        </w:rPr>
        <w:t>2018年1月1日前参加过我市职工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保的参保人，达到法定退休年龄后可终身享受待遇的最低累计缴费年限为20</w:t>
      </w:r>
      <w:r w:rsidRPr="007968BD">
        <w:rPr>
          <w:rFonts w:ascii="仿宋_GB2312" w:eastAsia="仿宋_GB2312" w:hAnsi="仿宋_GB2312" w:cs="仿宋_GB2312" w:hint="eastAsia"/>
          <w:bCs/>
          <w:sz w:val="32"/>
          <w:szCs w:val="32"/>
        </w:rPr>
        <w:lastRenderedPageBreak/>
        <w:t>年；2018年1月1日后（含1月1日）在我市首次参加职工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保的参保人，最低累计缴费年限为25年。</w:t>
      </w:r>
    </w:p>
    <w:p w:rsidR="005D6341" w:rsidRPr="007968BD" w:rsidRDefault="00034DDA">
      <w:pPr>
        <w:spacing w:line="580" w:lineRule="exact"/>
        <w:ind w:firstLineChars="200" w:firstLine="643"/>
        <w:rPr>
          <w:rFonts w:ascii="仿宋_GB2312" w:eastAsia="仿宋_GB2312" w:hAnsi="仿宋_GB2312" w:cs="仿宋_GB2312"/>
          <w:b/>
          <w:bCs/>
          <w:sz w:val="32"/>
          <w:szCs w:val="32"/>
        </w:rPr>
      </w:pPr>
      <w:r w:rsidRPr="007968BD">
        <w:rPr>
          <w:rFonts w:ascii="仿宋_GB2312" w:eastAsia="仿宋_GB2312" w:hAnsi="仿宋_GB2312" w:cs="仿宋_GB2312" w:hint="eastAsia"/>
          <w:b/>
          <w:bCs/>
          <w:sz w:val="32"/>
          <w:szCs w:val="32"/>
        </w:rPr>
        <w:t>2.城乡居民</w:t>
      </w:r>
      <w:proofErr w:type="gramStart"/>
      <w:r w:rsidRPr="007968BD">
        <w:rPr>
          <w:rFonts w:ascii="仿宋_GB2312" w:eastAsia="仿宋_GB2312" w:hAnsi="仿宋_GB2312" w:cs="仿宋_GB2312" w:hint="eastAsia"/>
          <w:b/>
          <w:bCs/>
          <w:sz w:val="32"/>
          <w:szCs w:val="32"/>
        </w:rPr>
        <w:t>医</w:t>
      </w:r>
      <w:proofErr w:type="gramEnd"/>
      <w:r w:rsidRPr="007968BD">
        <w:rPr>
          <w:rFonts w:ascii="仿宋_GB2312" w:eastAsia="仿宋_GB2312" w:hAnsi="仿宋_GB2312" w:cs="仿宋_GB2312" w:hint="eastAsia"/>
          <w:b/>
          <w:bCs/>
          <w:sz w:val="32"/>
          <w:szCs w:val="32"/>
        </w:rPr>
        <w:t>保缴费政策。</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（1）居民</w:t>
      </w:r>
      <w:proofErr w:type="gramStart"/>
      <w:r w:rsidRPr="007968BD">
        <w:rPr>
          <w:rFonts w:ascii="仿宋_GB2312" w:eastAsia="仿宋_GB2312" w:hAnsi="仿宋_GB2312" w:cs="仿宋_GB2312" w:hint="eastAsia"/>
          <w:b/>
          <w:bCs/>
          <w:sz w:val="32"/>
          <w:szCs w:val="32"/>
        </w:rPr>
        <w:t>医</w:t>
      </w:r>
      <w:proofErr w:type="gramEnd"/>
      <w:r w:rsidRPr="007968BD">
        <w:rPr>
          <w:rFonts w:ascii="仿宋_GB2312" w:eastAsia="仿宋_GB2312" w:hAnsi="仿宋_GB2312" w:cs="仿宋_GB2312" w:hint="eastAsia"/>
          <w:b/>
          <w:bCs/>
          <w:sz w:val="32"/>
          <w:szCs w:val="32"/>
        </w:rPr>
        <w:t>保缴费主体。</w:t>
      </w:r>
      <w:r w:rsidRPr="007968BD">
        <w:rPr>
          <w:rFonts w:ascii="仿宋_GB2312" w:eastAsia="仿宋_GB2312" w:hAnsi="仿宋_GB2312" w:cs="仿宋_GB2312" w:hint="eastAsia"/>
          <w:bCs/>
          <w:sz w:val="32"/>
          <w:szCs w:val="32"/>
        </w:rPr>
        <w:t>城乡居民参保人参加居民</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保，实行个人缴费和政府财政补助相结合；本市户籍的特困供养人员、</w:t>
      </w:r>
      <w:r w:rsidRPr="007968BD">
        <w:rPr>
          <w:rFonts w:eastAsia="仿宋_GB2312"/>
          <w:sz w:val="32"/>
          <w:szCs w:val="32"/>
        </w:rPr>
        <w:t>最低生活保障对象</w:t>
      </w:r>
      <w:r w:rsidRPr="007968BD">
        <w:rPr>
          <w:rFonts w:ascii="仿宋_GB2312" w:eastAsia="仿宋_GB2312" w:hAnsi="仿宋_GB2312" w:cs="仿宋_GB2312" w:hint="eastAsia"/>
          <w:bCs/>
          <w:sz w:val="32"/>
          <w:szCs w:val="32"/>
        </w:rPr>
        <w:t>、建档立</w:t>
      </w:r>
      <w:proofErr w:type="gramStart"/>
      <w:r w:rsidRPr="007968BD">
        <w:rPr>
          <w:rFonts w:ascii="仿宋_GB2312" w:eastAsia="仿宋_GB2312" w:hAnsi="仿宋_GB2312" w:cs="仿宋_GB2312" w:hint="eastAsia"/>
          <w:bCs/>
          <w:sz w:val="32"/>
          <w:szCs w:val="32"/>
        </w:rPr>
        <w:t>卡贫困</w:t>
      </w:r>
      <w:proofErr w:type="gramEnd"/>
      <w:r w:rsidRPr="007968BD">
        <w:rPr>
          <w:rFonts w:ascii="仿宋_GB2312" w:eastAsia="仿宋_GB2312" w:hAnsi="仿宋_GB2312" w:cs="仿宋_GB2312" w:hint="eastAsia"/>
          <w:bCs/>
          <w:sz w:val="32"/>
          <w:szCs w:val="32"/>
        </w:rPr>
        <w:t>人员、</w:t>
      </w:r>
      <w:r w:rsidRPr="007968BD">
        <w:rPr>
          <w:rFonts w:eastAsia="仿宋_GB2312"/>
          <w:sz w:val="32"/>
          <w:szCs w:val="32"/>
        </w:rPr>
        <w:t>低收入家庭</w:t>
      </w:r>
      <w:r w:rsidRPr="007968BD">
        <w:rPr>
          <w:rFonts w:eastAsia="仿宋_GB2312" w:hint="eastAsia"/>
          <w:sz w:val="32"/>
          <w:szCs w:val="32"/>
        </w:rPr>
        <w:t>成员</w:t>
      </w:r>
      <w:r w:rsidRPr="007968BD">
        <w:rPr>
          <w:rFonts w:ascii="仿宋_GB2312" w:eastAsia="仿宋_GB2312" w:hAnsi="仿宋_GB2312" w:cs="仿宋_GB2312" w:hint="eastAsia"/>
          <w:bCs/>
          <w:sz w:val="32"/>
          <w:szCs w:val="32"/>
        </w:rPr>
        <w:t>、</w:t>
      </w:r>
      <w:r w:rsidRPr="007968BD">
        <w:rPr>
          <w:rFonts w:eastAsia="仿宋_GB2312"/>
          <w:sz w:val="32"/>
          <w:szCs w:val="32"/>
        </w:rPr>
        <w:t>重度残疾人</w:t>
      </w:r>
      <w:r w:rsidRPr="007968BD">
        <w:rPr>
          <w:rFonts w:ascii="仿宋_GB2312" w:eastAsia="仿宋_GB2312" w:hAnsi="仿宋_GB2312" w:cs="仿宋_GB2312" w:hint="eastAsia"/>
          <w:bCs/>
          <w:sz w:val="32"/>
          <w:szCs w:val="32"/>
        </w:rPr>
        <w:t>、</w:t>
      </w:r>
      <w:r w:rsidRPr="007968BD">
        <w:rPr>
          <w:rFonts w:eastAsia="仿宋_GB2312"/>
          <w:sz w:val="32"/>
          <w:szCs w:val="32"/>
        </w:rPr>
        <w:t>精神和智力残疾人</w:t>
      </w:r>
      <w:r w:rsidRPr="007968BD">
        <w:rPr>
          <w:rFonts w:ascii="仿宋_GB2312" w:eastAsia="仿宋_GB2312" w:hAnsi="仿宋_GB2312" w:cs="仿宋_GB2312" w:hint="eastAsia"/>
          <w:bCs/>
          <w:sz w:val="32"/>
          <w:szCs w:val="32"/>
        </w:rPr>
        <w:t>、</w:t>
      </w:r>
      <w:r w:rsidRPr="007968BD">
        <w:rPr>
          <w:rFonts w:eastAsia="仿宋_GB2312" w:hint="eastAsia"/>
          <w:sz w:val="32"/>
          <w:szCs w:val="32"/>
        </w:rPr>
        <w:t>困境儿童（</w:t>
      </w:r>
      <w:proofErr w:type="gramStart"/>
      <w:r w:rsidRPr="007968BD">
        <w:rPr>
          <w:rFonts w:eastAsia="仿宋_GB2312" w:hint="eastAsia"/>
          <w:sz w:val="32"/>
          <w:szCs w:val="32"/>
        </w:rPr>
        <w:t>含低保和</w:t>
      </w:r>
      <w:proofErr w:type="gramEnd"/>
      <w:r w:rsidRPr="007968BD">
        <w:rPr>
          <w:rFonts w:eastAsia="仿宋_GB2312" w:hint="eastAsia"/>
          <w:sz w:val="32"/>
          <w:szCs w:val="32"/>
        </w:rPr>
        <w:t>低</w:t>
      </w:r>
      <w:proofErr w:type="gramStart"/>
      <w:r w:rsidRPr="007968BD">
        <w:rPr>
          <w:rFonts w:eastAsia="仿宋_GB2312" w:hint="eastAsia"/>
          <w:sz w:val="32"/>
          <w:szCs w:val="32"/>
        </w:rPr>
        <w:t>收家庭</w:t>
      </w:r>
      <w:proofErr w:type="gramEnd"/>
      <w:r w:rsidRPr="007968BD">
        <w:rPr>
          <w:rFonts w:eastAsia="仿宋_GB2312" w:hint="eastAsia"/>
          <w:sz w:val="32"/>
          <w:szCs w:val="32"/>
        </w:rPr>
        <w:t>儿童、特困供养儿童、孤儿、艾滋病病毒感染儿童、残疾儿童、重病儿童）</w:t>
      </w:r>
      <w:r w:rsidRPr="007968BD">
        <w:rPr>
          <w:rFonts w:ascii="仿宋_GB2312" w:eastAsia="仿宋_GB2312" w:hAnsi="仿宋_GB2312" w:cs="仿宋_GB2312" w:hint="eastAsia"/>
          <w:bCs/>
          <w:sz w:val="32"/>
          <w:szCs w:val="32"/>
        </w:rPr>
        <w:t>、</w:t>
      </w:r>
      <w:r w:rsidRPr="007968BD">
        <w:rPr>
          <w:rFonts w:eastAsia="仿宋_GB2312"/>
          <w:sz w:val="32"/>
          <w:szCs w:val="32"/>
        </w:rPr>
        <w:t>困难</w:t>
      </w:r>
      <w:r w:rsidRPr="007968BD">
        <w:rPr>
          <w:rFonts w:eastAsia="仿宋_GB2312" w:hint="eastAsia"/>
          <w:sz w:val="32"/>
          <w:szCs w:val="32"/>
        </w:rPr>
        <w:t>退役</w:t>
      </w:r>
      <w:r w:rsidRPr="007968BD">
        <w:rPr>
          <w:rFonts w:eastAsia="仿宋_GB2312"/>
          <w:sz w:val="32"/>
          <w:szCs w:val="32"/>
        </w:rPr>
        <w:t>军人等优抚对象</w:t>
      </w:r>
      <w:r w:rsidRPr="007968BD">
        <w:rPr>
          <w:rFonts w:ascii="仿宋_GB2312" w:eastAsia="仿宋_GB2312" w:hAnsi="仿宋_GB2312" w:cs="仿宋_GB2312" w:hint="eastAsia"/>
          <w:bCs/>
          <w:sz w:val="32"/>
          <w:szCs w:val="32"/>
        </w:rPr>
        <w:t>等困难城乡居民参加我市居民</w:t>
      </w:r>
      <w:proofErr w:type="gramStart"/>
      <w:r w:rsidRPr="007968BD">
        <w:rPr>
          <w:rFonts w:ascii="仿宋_GB2312" w:eastAsia="仿宋_GB2312" w:hAnsi="仿宋_GB2312" w:cs="仿宋_GB2312" w:hint="eastAsia"/>
          <w:bCs/>
          <w:sz w:val="32"/>
          <w:szCs w:val="32"/>
        </w:rPr>
        <w:t>医保给予</w:t>
      </w:r>
      <w:proofErr w:type="gramEnd"/>
      <w:r w:rsidRPr="007968BD">
        <w:rPr>
          <w:rFonts w:ascii="仿宋_GB2312" w:eastAsia="仿宋_GB2312" w:hAnsi="仿宋_GB2312" w:cs="仿宋_GB2312" w:hint="eastAsia"/>
          <w:bCs/>
          <w:sz w:val="32"/>
          <w:szCs w:val="32"/>
        </w:rPr>
        <w:t>全额补助，个人免缴费。</w:t>
      </w:r>
    </w:p>
    <w:p w:rsidR="005D6341" w:rsidRPr="007968BD" w:rsidRDefault="00034DDA">
      <w:pPr>
        <w:spacing w:line="580" w:lineRule="exact"/>
        <w:ind w:firstLineChars="200" w:firstLine="640"/>
        <w:rPr>
          <w:rFonts w:ascii="仿宋_GB2312" w:eastAsia="仿宋_GB2312" w:hAnsi="仿宋_GB2312" w:cs="仿宋_GB2312"/>
          <w:bCs/>
          <w:sz w:val="32"/>
          <w:szCs w:val="32"/>
        </w:rPr>
      </w:pPr>
      <w:r w:rsidRPr="007968BD">
        <w:rPr>
          <w:rFonts w:ascii="仿宋_GB2312" w:eastAsia="仿宋_GB2312" w:hAnsi="仿宋_GB2312" w:cs="仿宋_GB2312" w:hint="eastAsia"/>
          <w:bCs/>
          <w:sz w:val="32"/>
          <w:szCs w:val="32"/>
        </w:rPr>
        <w:t>对计生优待户（农村独生子女户和纯生二女结扎户）的补助办法按各市（区）原规定执行。如今后有新规定的，按新规定执行。</w:t>
      </w:r>
    </w:p>
    <w:p w:rsidR="005D6341" w:rsidRPr="007968BD" w:rsidRDefault="00034DDA">
      <w:pPr>
        <w:spacing w:line="580" w:lineRule="exact"/>
        <w:ind w:firstLineChars="200" w:firstLine="643"/>
        <w:rPr>
          <w:rFonts w:ascii="仿宋_GB2312" w:eastAsia="仿宋_GB2312" w:hAnsi="仿宋_GB2312" w:cs="仿宋_GB2312"/>
          <w:b/>
          <w:bCs/>
          <w:sz w:val="32"/>
          <w:szCs w:val="32"/>
        </w:rPr>
      </w:pPr>
      <w:r w:rsidRPr="007968BD">
        <w:rPr>
          <w:rFonts w:ascii="仿宋_GB2312" w:eastAsia="仿宋_GB2312" w:hAnsi="仿宋_GB2312" w:cs="仿宋_GB2312"/>
          <w:b/>
          <w:bCs/>
          <w:sz w:val="32"/>
          <w:szCs w:val="32"/>
        </w:rPr>
        <w:t>（2）居民</w:t>
      </w:r>
      <w:proofErr w:type="gramStart"/>
      <w:r w:rsidRPr="007968BD">
        <w:rPr>
          <w:rFonts w:ascii="仿宋_GB2312" w:eastAsia="仿宋_GB2312" w:hAnsi="仿宋_GB2312" w:cs="仿宋_GB2312" w:hint="eastAsia"/>
          <w:b/>
          <w:bCs/>
          <w:sz w:val="32"/>
          <w:szCs w:val="32"/>
        </w:rPr>
        <w:t>医</w:t>
      </w:r>
      <w:proofErr w:type="gramEnd"/>
      <w:r w:rsidRPr="007968BD">
        <w:rPr>
          <w:rFonts w:ascii="仿宋_GB2312" w:eastAsia="仿宋_GB2312" w:hAnsi="仿宋_GB2312" w:cs="仿宋_GB2312" w:hint="eastAsia"/>
          <w:b/>
          <w:bCs/>
          <w:sz w:val="32"/>
          <w:szCs w:val="32"/>
        </w:rPr>
        <w:t>保</w:t>
      </w:r>
      <w:r w:rsidRPr="007968BD">
        <w:rPr>
          <w:rFonts w:ascii="仿宋_GB2312" w:eastAsia="仿宋_GB2312" w:hAnsi="仿宋_GB2312" w:cs="仿宋_GB2312"/>
          <w:b/>
          <w:bCs/>
          <w:sz w:val="32"/>
          <w:szCs w:val="32"/>
        </w:rPr>
        <w:t>缴费标准。</w:t>
      </w:r>
      <w:r w:rsidRPr="007968BD">
        <w:rPr>
          <w:rFonts w:ascii="仿宋_GB2312" w:eastAsia="仿宋_GB2312" w:hAnsi="仿宋_GB2312" w:cs="仿宋_GB2312" w:hint="eastAsia"/>
          <w:sz w:val="32"/>
          <w:szCs w:val="32"/>
        </w:rPr>
        <w:t>居民</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保个人缴费实行定额缴费机制，在提高我市居民</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保待遇标准的基础上，逐步提高个人缴费标准，并与财政补助调整幅度相适应。其中</w:t>
      </w:r>
      <w:r w:rsidRPr="007968BD">
        <w:rPr>
          <w:rFonts w:ascii="仿宋_GB2312" w:eastAsia="仿宋_GB2312" w:hAnsi="仿宋_GB2312" w:cs="仿宋_GB2312"/>
          <w:sz w:val="32"/>
          <w:szCs w:val="32"/>
        </w:rPr>
        <w:t>2021</w:t>
      </w:r>
      <w:r w:rsidRPr="007968BD">
        <w:rPr>
          <w:rFonts w:ascii="仿宋_GB2312" w:eastAsia="仿宋_GB2312" w:hAnsi="仿宋_GB2312" w:cs="仿宋_GB2312" w:hint="eastAsia"/>
          <w:sz w:val="32"/>
          <w:szCs w:val="32"/>
        </w:rPr>
        <w:t>年个人缴费标准为每人每年</w:t>
      </w:r>
      <w:r w:rsidRPr="007968BD">
        <w:rPr>
          <w:rFonts w:ascii="仿宋_GB2312" w:eastAsia="仿宋_GB2312" w:hAnsi="仿宋_GB2312" w:cs="仿宋_GB2312"/>
          <w:sz w:val="32"/>
          <w:szCs w:val="32"/>
        </w:rPr>
        <w:t>3</w:t>
      </w:r>
      <w:r w:rsidRPr="007968BD">
        <w:rPr>
          <w:rFonts w:ascii="仿宋_GB2312" w:eastAsia="仿宋_GB2312" w:hAnsi="仿宋_GB2312" w:cs="仿宋_GB2312" w:hint="eastAsia"/>
          <w:sz w:val="32"/>
          <w:szCs w:val="32"/>
        </w:rPr>
        <w:t>36</w:t>
      </w:r>
      <w:r w:rsidRPr="007968BD">
        <w:rPr>
          <w:rFonts w:ascii="仿宋_GB2312" w:eastAsia="仿宋_GB2312" w:hAnsi="仿宋_GB2312" w:cs="仿宋_GB2312"/>
          <w:sz w:val="32"/>
          <w:szCs w:val="32"/>
        </w:rPr>
        <w:t>元</w:t>
      </w:r>
      <w:r w:rsidR="000017A1" w:rsidRPr="007968BD">
        <w:rPr>
          <w:rFonts w:ascii="仿宋_GB2312" w:eastAsia="仿宋_GB2312" w:hAnsi="仿宋_GB2312" w:cs="仿宋_GB2312" w:hint="eastAsia"/>
          <w:sz w:val="32"/>
          <w:szCs w:val="32"/>
        </w:rPr>
        <w:t>，</w:t>
      </w:r>
      <w:r w:rsidR="000017A1" w:rsidRPr="007968BD">
        <w:rPr>
          <w:rFonts w:ascii="仿宋_GB2312" w:eastAsia="仿宋_GB2312" w:hAnsi="仿宋_GB2312" w:cs="仿宋_GB2312"/>
          <w:sz w:val="32"/>
          <w:szCs w:val="32"/>
        </w:rPr>
        <w:t>202</w:t>
      </w:r>
      <w:r w:rsidR="000017A1" w:rsidRPr="007968BD">
        <w:rPr>
          <w:rFonts w:ascii="仿宋_GB2312" w:eastAsia="仿宋_GB2312" w:hAnsi="仿宋_GB2312" w:cs="仿宋_GB2312" w:hint="eastAsia"/>
          <w:sz w:val="32"/>
          <w:szCs w:val="32"/>
        </w:rPr>
        <w:t>2年个人缴费标准为每人每年</w:t>
      </w:r>
      <w:r w:rsidR="000D51E9" w:rsidRPr="007968BD">
        <w:rPr>
          <w:rFonts w:ascii="仿宋_GB2312" w:eastAsia="仿宋_GB2312" w:hAnsi="仿宋_GB2312" w:cs="仿宋_GB2312" w:hint="eastAsia"/>
          <w:sz w:val="32"/>
          <w:szCs w:val="32"/>
        </w:rPr>
        <w:t>366</w:t>
      </w:r>
      <w:r w:rsidR="000017A1" w:rsidRPr="007968BD">
        <w:rPr>
          <w:rFonts w:ascii="仿宋_GB2312" w:eastAsia="仿宋_GB2312" w:hAnsi="仿宋_GB2312" w:cs="仿宋_GB2312"/>
          <w:sz w:val="32"/>
          <w:szCs w:val="32"/>
        </w:rPr>
        <w:t>元</w:t>
      </w:r>
      <w:r w:rsidR="00127477" w:rsidRPr="007968BD">
        <w:rPr>
          <w:rFonts w:ascii="仿宋_GB2312" w:eastAsia="仿宋_GB2312" w:hAnsi="仿宋_GB2312" w:cs="仿宋_GB2312" w:hint="eastAsia"/>
          <w:sz w:val="32"/>
          <w:szCs w:val="32"/>
        </w:rPr>
        <w:t>，之后每年根据</w:t>
      </w:r>
      <w:r w:rsidR="00593F05">
        <w:rPr>
          <w:rFonts w:ascii="仿宋_GB2312" w:eastAsia="仿宋_GB2312" w:hAnsi="仿宋_GB2312" w:cs="仿宋_GB2312" w:hint="eastAsia"/>
          <w:sz w:val="32"/>
          <w:szCs w:val="32"/>
        </w:rPr>
        <w:t>不低于</w:t>
      </w:r>
      <w:r w:rsidR="00127477" w:rsidRPr="007968BD">
        <w:rPr>
          <w:rFonts w:ascii="仿宋_GB2312" w:eastAsia="仿宋_GB2312" w:hAnsi="仿宋_GB2312" w:cs="仿宋_GB2312" w:hint="eastAsia"/>
          <w:sz w:val="32"/>
          <w:szCs w:val="32"/>
        </w:rPr>
        <w:t>国家和省规定的标准进行公布</w:t>
      </w:r>
      <w:r w:rsidRPr="007968BD">
        <w:rPr>
          <w:rFonts w:ascii="仿宋_GB2312" w:eastAsia="仿宋_GB2312" w:hAnsi="仿宋_GB2312" w:cs="仿宋_GB2312" w:hint="eastAsia"/>
          <w:sz w:val="32"/>
          <w:szCs w:val="32"/>
        </w:rPr>
        <w:t>。当国家和省规定的个人缴费标准高于我市规定的标准时，按国家和省规定执行。</w:t>
      </w:r>
      <w:r w:rsidR="00127477" w:rsidRPr="007968BD">
        <w:rPr>
          <w:rFonts w:ascii="仿宋_GB2312" w:eastAsia="仿宋_GB2312" w:hAnsi="仿宋_GB2312" w:cs="仿宋_GB2312" w:hint="eastAsia"/>
          <w:sz w:val="32"/>
          <w:szCs w:val="32"/>
        </w:rPr>
        <w:t>财政补助标准按国家和省规定执行。</w:t>
      </w:r>
      <w:r w:rsidRPr="007968BD">
        <w:rPr>
          <w:rFonts w:ascii="仿宋_GB2312" w:eastAsia="仿宋_GB2312" w:hAnsi="仿宋_GB2312" w:cs="仿宋_GB2312" w:hint="eastAsia"/>
          <w:bCs/>
          <w:sz w:val="32"/>
          <w:szCs w:val="32"/>
        </w:rPr>
        <w:t>参加居民</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保的参保人，不计算累计缴费年限。</w:t>
      </w:r>
    </w:p>
    <w:p w:rsidR="005D6341" w:rsidRPr="007968BD" w:rsidRDefault="00034DDA">
      <w:pPr>
        <w:spacing w:line="580" w:lineRule="exact"/>
        <w:ind w:firstLineChars="200" w:firstLine="643"/>
        <w:rPr>
          <w:rFonts w:ascii="仿宋_GB2312" w:eastAsia="仿宋_GB2312" w:hAnsi="仿宋_GB2312" w:cs="仿宋_GB2312"/>
          <w:b/>
          <w:bCs/>
          <w:sz w:val="32"/>
          <w:szCs w:val="32"/>
        </w:rPr>
      </w:pPr>
      <w:r w:rsidRPr="007968BD">
        <w:rPr>
          <w:rFonts w:ascii="仿宋_GB2312" w:eastAsia="仿宋_GB2312" w:hAnsi="仿宋_GB2312" w:cs="仿宋_GB2312" w:hint="eastAsia"/>
          <w:b/>
          <w:bCs/>
          <w:sz w:val="32"/>
          <w:szCs w:val="32"/>
        </w:rPr>
        <w:t>3.规范参保缴费管理。</w:t>
      </w:r>
    </w:p>
    <w:p w:rsidR="005D6341" w:rsidRPr="007968BD" w:rsidRDefault="00034DDA">
      <w:pPr>
        <w:spacing w:line="580" w:lineRule="exact"/>
        <w:ind w:firstLineChars="200" w:firstLine="640"/>
        <w:rPr>
          <w:rFonts w:ascii="仿宋_GB2312" w:eastAsia="仿宋_GB2312" w:hAnsi="仿宋_GB2312" w:cs="仿宋_GB2312"/>
          <w:bCs/>
          <w:sz w:val="32"/>
          <w:szCs w:val="32"/>
        </w:rPr>
      </w:pPr>
      <w:r w:rsidRPr="007968BD">
        <w:rPr>
          <w:rFonts w:ascii="仿宋_GB2312" w:eastAsia="仿宋_GB2312" w:hAnsi="仿宋_GB2312" w:cs="仿宋_GB2312" w:hint="eastAsia"/>
          <w:bCs/>
          <w:sz w:val="32"/>
          <w:szCs w:val="32"/>
        </w:rPr>
        <w:t>以自然年度（每年1月1日至12月31日）为一个基本</w:t>
      </w:r>
      <w:r w:rsidRPr="007968BD">
        <w:rPr>
          <w:rFonts w:ascii="仿宋_GB2312" w:eastAsia="仿宋_GB2312" w:hAnsi="仿宋_GB2312" w:cs="仿宋_GB2312" w:hint="eastAsia"/>
          <w:bCs/>
          <w:sz w:val="32"/>
          <w:szCs w:val="32"/>
        </w:rPr>
        <w:lastRenderedPageBreak/>
        <w:t>医疗保险年度。</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（1）职工</w:t>
      </w:r>
      <w:proofErr w:type="gramStart"/>
      <w:r w:rsidRPr="007968BD">
        <w:rPr>
          <w:rFonts w:ascii="仿宋_GB2312" w:eastAsia="仿宋_GB2312" w:hAnsi="仿宋_GB2312" w:cs="仿宋_GB2312" w:hint="eastAsia"/>
          <w:b/>
          <w:bCs/>
          <w:sz w:val="32"/>
          <w:szCs w:val="32"/>
        </w:rPr>
        <w:t>医</w:t>
      </w:r>
      <w:proofErr w:type="gramEnd"/>
      <w:r w:rsidRPr="007968BD">
        <w:rPr>
          <w:rFonts w:ascii="仿宋_GB2312" w:eastAsia="仿宋_GB2312" w:hAnsi="仿宋_GB2312" w:cs="仿宋_GB2312" w:hint="eastAsia"/>
          <w:b/>
          <w:bCs/>
          <w:sz w:val="32"/>
          <w:szCs w:val="32"/>
        </w:rPr>
        <w:t>保缴费方式。</w:t>
      </w:r>
      <w:r w:rsidRPr="007968BD">
        <w:rPr>
          <w:rFonts w:ascii="仿宋_GB2312" w:eastAsia="仿宋_GB2312" w:hAnsi="仿宋_GB2312" w:cs="仿宋_GB2312" w:hint="eastAsia"/>
          <w:bCs/>
          <w:sz w:val="32"/>
          <w:szCs w:val="32"/>
        </w:rPr>
        <w:t>参加职工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保的用人单位和职工、失业人员（失业人员由当地社保经办机构逐月托收并按时向税务部门支付）、灵活就业人员（在户籍所在地或港澳台居民居住地参加职工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保）、无雇工的个体工商户（在工商营业执照上登记的经营场所所在地参加职工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保）向属地税务部门逐月进行申报和缴费。用人单位和职工从缴费次月1日起享受待遇，失业人员从领取失业保险金之日的当月</w:t>
      </w:r>
      <w:r w:rsidRPr="007968BD">
        <w:rPr>
          <w:rFonts w:ascii="仿宋_GB2312" w:eastAsia="仿宋_GB2312" w:hAnsi="仿宋_GB2312" w:cs="仿宋_GB2312"/>
          <w:bCs/>
          <w:sz w:val="32"/>
          <w:szCs w:val="32"/>
        </w:rPr>
        <w:t>1日起享受待遇，</w:t>
      </w:r>
      <w:r w:rsidRPr="007968BD">
        <w:rPr>
          <w:rFonts w:ascii="仿宋_GB2312" w:eastAsia="仿宋_GB2312" w:hAnsi="仿宋_GB2312" w:cs="仿宋_GB2312" w:hint="eastAsia"/>
          <w:bCs/>
          <w:sz w:val="32"/>
          <w:szCs w:val="32"/>
        </w:rPr>
        <w:t>灵活就业人员、无雇工的个体工商户从缴费的3个月后（即第4个月1日起）按规定享受待遇（个人账户根据缴费或补缴情况逐月划入）。参加职工</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保的参保人从停止缴费次月1日起停止享受待遇。</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（2）居民</w:t>
      </w:r>
      <w:proofErr w:type="gramStart"/>
      <w:r w:rsidRPr="007968BD">
        <w:rPr>
          <w:rFonts w:ascii="仿宋_GB2312" w:eastAsia="仿宋_GB2312" w:hAnsi="仿宋_GB2312" w:cs="仿宋_GB2312" w:hint="eastAsia"/>
          <w:b/>
          <w:bCs/>
          <w:sz w:val="32"/>
          <w:szCs w:val="32"/>
        </w:rPr>
        <w:t>医</w:t>
      </w:r>
      <w:proofErr w:type="gramEnd"/>
      <w:r w:rsidRPr="007968BD">
        <w:rPr>
          <w:rFonts w:ascii="仿宋_GB2312" w:eastAsia="仿宋_GB2312" w:hAnsi="仿宋_GB2312" w:cs="仿宋_GB2312" w:hint="eastAsia"/>
          <w:b/>
          <w:bCs/>
          <w:sz w:val="32"/>
          <w:szCs w:val="32"/>
        </w:rPr>
        <w:t>保缴费方式。</w:t>
      </w:r>
      <w:r w:rsidRPr="007968BD">
        <w:rPr>
          <w:rFonts w:ascii="仿宋_GB2312" w:eastAsia="仿宋_GB2312" w:hAnsi="仿宋_GB2312" w:cs="仿宋_GB2312" w:hint="eastAsia"/>
          <w:bCs/>
          <w:sz w:val="32"/>
          <w:szCs w:val="32"/>
        </w:rPr>
        <w:t>居民</w:t>
      </w:r>
      <w:proofErr w:type="gramStart"/>
      <w:r w:rsidRPr="007968BD">
        <w:rPr>
          <w:rFonts w:ascii="仿宋_GB2312" w:eastAsia="仿宋_GB2312" w:hAnsi="仿宋_GB2312" w:cs="仿宋_GB2312" w:hint="eastAsia"/>
          <w:bCs/>
          <w:sz w:val="32"/>
          <w:szCs w:val="32"/>
        </w:rPr>
        <w:t>医保参</w:t>
      </w:r>
      <w:proofErr w:type="gramEnd"/>
      <w:r w:rsidRPr="007968BD">
        <w:rPr>
          <w:rFonts w:ascii="仿宋_GB2312" w:eastAsia="仿宋_GB2312" w:hAnsi="仿宋_GB2312" w:cs="仿宋_GB2312" w:hint="eastAsia"/>
          <w:bCs/>
          <w:sz w:val="32"/>
          <w:szCs w:val="32"/>
        </w:rPr>
        <w:t>保人每年12月31日前，分别向户籍、居住地、学校所在地或异地务工人员参保所在地指定的社会保险经办机构办理参保登记和缴费核定，并向征收服务机构一次性缴纳下一年度全年的医疗保险费（具体缴费时间为每年9月1日至12月31日集中参保缴费），新年度中途原则上不退费，并享受缴费对应年度的待遇。</w:t>
      </w:r>
      <w:r w:rsidRPr="007968BD">
        <w:rPr>
          <w:rFonts w:eastAsia="仿宋_GB2312" w:hint="eastAsia"/>
          <w:sz w:val="32"/>
          <w:szCs w:val="32"/>
        </w:rPr>
        <w:t>新生儿从出生次</w:t>
      </w:r>
      <w:r w:rsidRPr="007968BD">
        <w:rPr>
          <w:rFonts w:ascii="仿宋_GB2312" w:eastAsia="仿宋_GB2312" w:hAnsi="仿宋_GB2312" w:cs="仿宋_GB2312" w:hint="eastAsia"/>
          <w:bCs/>
          <w:sz w:val="32"/>
          <w:szCs w:val="32"/>
        </w:rPr>
        <w:t>月1日起，6个月内参加居民</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保的，从其出生之日起享受待遇，但新生儿享受跨年待遇的，应同时缴纳两年的基本医疗保险费；6个月后参加居民</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保的，从参保缴费成功次月1日起享受待遇。</w:t>
      </w:r>
    </w:p>
    <w:p w:rsidR="005D6341" w:rsidRPr="007968BD" w:rsidRDefault="00034DDA">
      <w:pPr>
        <w:spacing w:line="580" w:lineRule="exact"/>
        <w:ind w:firstLineChars="200" w:firstLine="640"/>
        <w:rPr>
          <w:rFonts w:ascii="仿宋_GB2312" w:eastAsia="仿宋_GB2312" w:hAnsi="仿宋_GB2312" w:cs="仿宋_GB2312"/>
          <w:bCs/>
          <w:sz w:val="32"/>
          <w:szCs w:val="32"/>
        </w:rPr>
      </w:pPr>
      <w:r w:rsidRPr="007968BD">
        <w:rPr>
          <w:rFonts w:ascii="仿宋_GB2312" w:eastAsia="仿宋_GB2312" w:hAnsi="仿宋_GB2312" w:cs="仿宋_GB2312" w:hint="eastAsia"/>
          <w:bCs/>
          <w:sz w:val="32"/>
          <w:szCs w:val="32"/>
        </w:rPr>
        <w:t>本市户籍和在本市参保异地务工人员的新生儿、当年本市新入学或转学的非本市户籍在校生、当年本市户籍就业转</w:t>
      </w:r>
      <w:r w:rsidRPr="007968BD">
        <w:rPr>
          <w:rFonts w:ascii="仿宋_GB2312" w:eastAsia="仿宋_GB2312" w:hAnsi="仿宋_GB2312" w:cs="仿宋_GB2312" w:hint="eastAsia"/>
          <w:bCs/>
          <w:sz w:val="32"/>
          <w:szCs w:val="32"/>
        </w:rPr>
        <w:lastRenderedPageBreak/>
        <w:t>失业人员（含跨年按规定领取完失业保险金人员）、当年本市户籍职工退休人员、当年本市户籍退役军人、刑释人员和户籍新迁入人员、未参保的本市户籍困难城乡居民、</w:t>
      </w:r>
      <w:r w:rsidRPr="007968BD">
        <w:rPr>
          <w:rFonts w:eastAsia="仿宋_GB2312" w:hint="eastAsia"/>
          <w:kern w:val="0"/>
          <w:sz w:val="32"/>
          <w:szCs w:val="32"/>
        </w:rPr>
        <w:t>当年申领我市居住证（含港澳台居民居住证）的人员等</w:t>
      </w:r>
      <w:r w:rsidRPr="007968BD">
        <w:rPr>
          <w:rFonts w:ascii="仿宋_GB2312" w:eastAsia="仿宋_GB2312" w:hAnsi="仿宋_GB2312" w:cs="仿宋_GB2312" w:hint="eastAsia"/>
          <w:bCs/>
          <w:sz w:val="32"/>
          <w:szCs w:val="32"/>
        </w:rPr>
        <w:t>特定城乡居民，可年度内中途参加居民</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保，并按规定的全年缴费标准缴费，从参保缴费成功次月1日起享受待遇。其中困难城乡居民实行“先登记参保、后补助缴费”，完成参保登记、做好身份标识之日起即可享受</w:t>
      </w:r>
      <w:proofErr w:type="gramStart"/>
      <w:r w:rsidRPr="007968BD">
        <w:rPr>
          <w:rFonts w:ascii="仿宋_GB2312" w:eastAsia="仿宋_GB2312" w:hAnsi="仿宋_GB2312" w:cs="仿宋_GB2312" w:hint="eastAsia"/>
          <w:bCs/>
          <w:sz w:val="32"/>
          <w:szCs w:val="32"/>
        </w:rPr>
        <w:t>医</w:t>
      </w:r>
      <w:proofErr w:type="gramEnd"/>
      <w:r w:rsidRPr="007968BD">
        <w:rPr>
          <w:rFonts w:ascii="仿宋_GB2312" w:eastAsia="仿宋_GB2312" w:hAnsi="仿宋_GB2312" w:cs="仿宋_GB2312" w:hint="eastAsia"/>
          <w:bCs/>
          <w:sz w:val="32"/>
          <w:szCs w:val="32"/>
        </w:rPr>
        <w:t>保待遇。</w:t>
      </w:r>
    </w:p>
    <w:p w:rsidR="005D6341" w:rsidRDefault="00034DDA">
      <w:pPr>
        <w:spacing w:line="580" w:lineRule="exact"/>
        <w:ind w:firstLineChars="200" w:firstLine="643"/>
        <w:rPr>
          <w:rFonts w:ascii="楷体_GB2312" w:eastAsia="楷体_GB2312" w:hAnsi="楷体_GB2312" w:cs="楷体_GB2312"/>
          <w:b/>
          <w:bCs/>
          <w:sz w:val="32"/>
          <w:szCs w:val="32"/>
        </w:rPr>
      </w:pPr>
      <w:r w:rsidRPr="007968BD">
        <w:rPr>
          <w:rFonts w:ascii="楷体_GB2312" w:eastAsia="楷体_GB2312" w:hAnsi="楷体_GB2312" w:cs="楷体_GB2312" w:hint="eastAsia"/>
          <w:b/>
          <w:bCs/>
          <w:sz w:val="32"/>
          <w:szCs w:val="32"/>
        </w:rPr>
        <w:t>（三）待遇政策</w:t>
      </w:r>
    </w:p>
    <w:p w:rsidR="00DE6C26" w:rsidRPr="007968BD" w:rsidRDefault="00DE6C26" w:rsidP="00DE6C26">
      <w:pPr>
        <w:spacing w:line="58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bCs/>
          <w:sz w:val="32"/>
          <w:szCs w:val="32"/>
        </w:rPr>
        <w:t>我市</w:t>
      </w:r>
      <w:proofErr w:type="gramStart"/>
      <w:r>
        <w:rPr>
          <w:rFonts w:ascii="仿宋_GB2312" w:eastAsia="仿宋_GB2312" w:hAnsi="仿宋_GB2312" w:cs="仿宋_GB2312" w:hint="eastAsia"/>
          <w:bCs/>
          <w:sz w:val="32"/>
          <w:szCs w:val="32"/>
        </w:rPr>
        <w:t>医</w:t>
      </w:r>
      <w:proofErr w:type="gramEnd"/>
      <w:r>
        <w:rPr>
          <w:rFonts w:ascii="仿宋_GB2312" w:eastAsia="仿宋_GB2312" w:hAnsi="仿宋_GB2312" w:cs="仿宋_GB2312" w:hint="eastAsia"/>
          <w:bCs/>
          <w:sz w:val="32"/>
          <w:szCs w:val="32"/>
        </w:rPr>
        <w:t>保待遇包括住院待遇、普通门诊待遇、门诊特定病种待遇、个人账户待遇、大病保险待遇等。其中，其他支付情形医疗机构是指以下情形的医疗机构，</w:t>
      </w:r>
      <w:r w:rsidRPr="00DE6C26">
        <w:rPr>
          <w:rFonts w:ascii="仿宋_GB2312" w:eastAsia="仿宋_GB2312" w:hAnsi="仿宋_GB2312" w:cs="仿宋_GB2312" w:hint="eastAsia"/>
          <w:bCs/>
          <w:sz w:val="32"/>
          <w:szCs w:val="32"/>
        </w:rPr>
        <w:t>包括异地转诊人员转诊备案到市外定点医疗机构就诊、急诊人员因急诊和抢救到市外医疗机构就诊、急诊人员因急诊和抢救在市内非定点医疗机构就诊、门</w:t>
      </w:r>
      <w:proofErr w:type="gramStart"/>
      <w:r w:rsidRPr="00DE6C26">
        <w:rPr>
          <w:rFonts w:ascii="仿宋_GB2312" w:eastAsia="仿宋_GB2312" w:hAnsi="仿宋_GB2312" w:cs="仿宋_GB2312" w:hint="eastAsia"/>
          <w:bCs/>
          <w:sz w:val="32"/>
          <w:szCs w:val="32"/>
        </w:rPr>
        <w:t>特</w:t>
      </w:r>
      <w:proofErr w:type="gramEnd"/>
      <w:r w:rsidRPr="00DE6C26">
        <w:rPr>
          <w:rFonts w:ascii="仿宋_GB2312" w:eastAsia="仿宋_GB2312" w:hAnsi="仿宋_GB2312" w:cs="仿宋_GB2312" w:hint="eastAsia"/>
          <w:bCs/>
          <w:sz w:val="32"/>
          <w:szCs w:val="32"/>
        </w:rPr>
        <w:t>人员到市外定点医疗机构就诊等情形</w:t>
      </w:r>
      <w:r>
        <w:rPr>
          <w:rFonts w:ascii="仿宋_GB2312" w:eastAsia="仿宋_GB2312" w:hAnsi="仿宋_GB2312" w:cs="仿宋_GB2312" w:hint="eastAsia"/>
          <w:bCs/>
          <w:sz w:val="32"/>
          <w:szCs w:val="32"/>
        </w:rPr>
        <w:t>。</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bCs/>
          <w:sz w:val="32"/>
          <w:szCs w:val="32"/>
        </w:rPr>
        <w:t>1.住院待遇支付政策。</w:t>
      </w:r>
    </w:p>
    <w:p w:rsidR="005D6341" w:rsidRPr="007968BD" w:rsidRDefault="00034DDA">
      <w:pPr>
        <w:spacing w:line="580" w:lineRule="exact"/>
        <w:ind w:firstLineChars="200" w:firstLine="643"/>
        <w:rPr>
          <w:rFonts w:ascii="仿宋_GB2312" w:eastAsia="仿宋_GB2312" w:hAnsi="仿宋_GB2312" w:cs="仿宋_GB2312"/>
          <w:b/>
          <w:sz w:val="32"/>
          <w:szCs w:val="32"/>
        </w:rPr>
      </w:pPr>
      <w:r w:rsidRPr="007968BD">
        <w:rPr>
          <w:rFonts w:ascii="仿宋_GB2312" w:eastAsia="仿宋_GB2312" w:hAnsi="仿宋_GB2312" w:cs="仿宋_GB2312" w:hint="eastAsia"/>
          <w:b/>
          <w:sz w:val="32"/>
          <w:szCs w:val="32"/>
        </w:rPr>
        <w:t>（1）职工</w:t>
      </w:r>
      <w:proofErr w:type="gramStart"/>
      <w:r w:rsidRPr="007968BD">
        <w:rPr>
          <w:rFonts w:ascii="仿宋_GB2312" w:eastAsia="仿宋_GB2312" w:hAnsi="仿宋_GB2312" w:cs="仿宋_GB2312" w:hint="eastAsia"/>
          <w:b/>
          <w:sz w:val="32"/>
          <w:szCs w:val="32"/>
        </w:rPr>
        <w:t>医</w:t>
      </w:r>
      <w:proofErr w:type="gramEnd"/>
      <w:r w:rsidRPr="007968BD">
        <w:rPr>
          <w:rFonts w:ascii="仿宋_GB2312" w:eastAsia="仿宋_GB2312" w:hAnsi="仿宋_GB2312" w:cs="仿宋_GB2312" w:hint="eastAsia"/>
          <w:b/>
          <w:sz w:val="32"/>
          <w:szCs w:val="32"/>
        </w:rPr>
        <w:t>保住院待遇。</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sz w:val="32"/>
          <w:szCs w:val="32"/>
        </w:rPr>
        <w:t>住院基金支付比例。</w:t>
      </w:r>
      <w:r w:rsidRPr="007968BD">
        <w:rPr>
          <w:rFonts w:ascii="仿宋_GB2312" w:eastAsia="仿宋_GB2312" w:hAnsi="仿宋_GB2312" w:cs="仿宋_GB2312" w:hint="eastAsia"/>
          <w:sz w:val="32"/>
          <w:szCs w:val="32"/>
        </w:rPr>
        <w:t>住院基金支付比例分别为一级及以下定点医疗机构93%，二级定点医疗机构90%，三级定点医疗机构83%，</w:t>
      </w:r>
      <w:r w:rsidR="00DE6C26" w:rsidRPr="00DE6C26">
        <w:rPr>
          <w:rFonts w:ascii="仿宋_GB2312" w:eastAsia="仿宋_GB2312" w:hAnsi="仿宋_GB2312" w:cs="仿宋_GB2312" w:hint="eastAsia"/>
          <w:sz w:val="32"/>
          <w:szCs w:val="32"/>
        </w:rPr>
        <w:t>其他支付情形医疗机构</w:t>
      </w:r>
      <w:r w:rsidRPr="007968BD">
        <w:rPr>
          <w:rFonts w:ascii="仿宋_GB2312" w:eastAsia="仿宋_GB2312" w:hAnsi="仿宋_GB2312" w:cs="仿宋_GB2312" w:hint="eastAsia"/>
          <w:sz w:val="32"/>
          <w:szCs w:val="32"/>
        </w:rPr>
        <w:t>64%。职工退休人员在上述住院基金支付比例基础上提高3个百分点。</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sz w:val="32"/>
          <w:szCs w:val="32"/>
        </w:rPr>
        <w:t>起付标准。</w:t>
      </w:r>
      <w:r w:rsidRPr="007968BD">
        <w:rPr>
          <w:rFonts w:ascii="仿宋_GB2312" w:eastAsia="仿宋_GB2312" w:hAnsi="仿宋_GB2312" w:cs="仿宋_GB2312" w:hint="eastAsia"/>
          <w:sz w:val="32"/>
          <w:szCs w:val="32"/>
        </w:rPr>
        <w:t>起付标准分别为一级及以下定点医疗机构</w:t>
      </w:r>
      <w:r w:rsidR="00E71851" w:rsidRPr="007968BD">
        <w:rPr>
          <w:rFonts w:ascii="仿宋_GB2312" w:eastAsia="仿宋_GB2312" w:hAnsi="仿宋_GB2312" w:cs="仿宋_GB2312" w:hint="eastAsia"/>
          <w:sz w:val="32"/>
          <w:szCs w:val="32"/>
        </w:rPr>
        <w:t>500</w:t>
      </w:r>
      <w:r w:rsidRPr="007968BD">
        <w:rPr>
          <w:rFonts w:ascii="仿宋_GB2312" w:eastAsia="仿宋_GB2312" w:hAnsi="仿宋_GB2312" w:cs="仿宋_GB2312" w:hint="eastAsia"/>
          <w:sz w:val="32"/>
          <w:szCs w:val="32"/>
        </w:rPr>
        <w:t>元，二级定点医疗机构600元，三级定点医疗机构900元，</w:t>
      </w:r>
      <w:r w:rsidR="00DE6C26">
        <w:rPr>
          <w:rFonts w:ascii="仿宋_GB2312" w:eastAsia="仿宋_GB2312" w:hAnsi="仿宋_GB2312" w:cs="仿宋_GB2312" w:hint="eastAsia"/>
          <w:sz w:val="32"/>
          <w:szCs w:val="32"/>
        </w:rPr>
        <w:t>其他支付情形医疗机构</w:t>
      </w:r>
      <w:r w:rsidRPr="007968BD">
        <w:rPr>
          <w:rFonts w:ascii="仿宋_GB2312" w:eastAsia="仿宋_GB2312" w:hAnsi="仿宋_GB2312" w:cs="仿宋_GB2312" w:hint="eastAsia"/>
          <w:sz w:val="32"/>
          <w:szCs w:val="32"/>
        </w:rPr>
        <w:t>1500元。在二、三级定点医疗</w:t>
      </w:r>
      <w:r w:rsidRPr="007968BD">
        <w:rPr>
          <w:rFonts w:ascii="仿宋_GB2312" w:eastAsia="仿宋_GB2312" w:hAnsi="仿宋_GB2312" w:cs="仿宋_GB2312" w:hint="eastAsia"/>
          <w:sz w:val="32"/>
          <w:szCs w:val="32"/>
        </w:rPr>
        <w:lastRenderedPageBreak/>
        <w:t>机构住院的参保人向家庭病床定点医疗机构转诊并建立家庭病床的，不设起付标准。职工退休人员在上述起付标准的基础上降低100元。</w:t>
      </w:r>
    </w:p>
    <w:p w:rsidR="008454E3" w:rsidRPr="007968BD" w:rsidRDefault="00880727" w:rsidP="00BB7644">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sz w:val="32"/>
          <w:szCs w:val="32"/>
        </w:rPr>
        <w:t>年度最高支付限额。</w:t>
      </w:r>
      <w:r w:rsidRPr="007968BD">
        <w:rPr>
          <w:rFonts w:ascii="仿宋_GB2312" w:eastAsia="仿宋_GB2312" w:hAnsi="仿宋_GB2312" w:cs="仿宋_GB2312" w:hint="eastAsia"/>
          <w:sz w:val="32"/>
          <w:szCs w:val="32"/>
        </w:rPr>
        <w:t>基金对职工</w:t>
      </w:r>
      <w:proofErr w:type="gramStart"/>
      <w:r w:rsidRPr="007968BD">
        <w:rPr>
          <w:rFonts w:ascii="仿宋_GB2312" w:eastAsia="仿宋_GB2312" w:hAnsi="仿宋_GB2312" w:cs="仿宋_GB2312" w:hint="eastAsia"/>
          <w:sz w:val="32"/>
          <w:szCs w:val="32"/>
        </w:rPr>
        <w:t>医保参</w:t>
      </w:r>
      <w:proofErr w:type="gramEnd"/>
      <w:r w:rsidRPr="007968BD">
        <w:rPr>
          <w:rFonts w:ascii="仿宋_GB2312" w:eastAsia="仿宋_GB2312" w:hAnsi="仿宋_GB2312" w:cs="仿宋_GB2312" w:hint="eastAsia"/>
          <w:sz w:val="32"/>
          <w:szCs w:val="32"/>
        </w:rPr>
        <w:t>保人在基本医疗保险年度内累计最高支付限额</w:t>
      </w:r>
      <w:r w:rsidR="00366B4F" w:rsidRPr="007968BD">
        <w:rPr>
          <w:rFonts w:ascii="仿宋_GB2312" w:eastAsia="仿宋_GB2312" w:hAnsi="仿宋_GB2312" w:cs="仿宋_GB2312" w:hint="eastAsia"/>
          <w:sz w:val="32"/>
          <w:szCs w:val="32"/>
        </w:rPr>
        <w:t>为</w:t>
      </w:r>
      <w:r w:rsidR="00127477" w:rsidRPr="007968BD">
        <w:rPr>
          <w:rFonts w:ascii="仿宋_GB2312" w:eastAsia="仿宋_GB2312" w:hAnsi="仿宋_GB2312" w:cs="仿宋_GB2312" w:hint="eastAsia"/>
          <w:bCs/>
          <w:sz w:val="32"/>
          <w:szCs w:val="32"/>
        </w:rPr>
        <w:t>职工月平均工资</w:t>
      </w:r>
      <w:r w:rsidRPr="007968BD">
        <w:rPr>
          <w:rFonts w:ascii="仿宋_GB2312" w:eastAsia="仿宋_GB2312" w:hAnsi="仿宋_GB2312" w:cs="仿宋_GB2312" w:hint="eastAsia"/>
          <w:sz w:val="32"/>
          <w:szCs w:val="32"/>
        </w:rPr>
        <w:t>的</w:t>
      </w:r>
      <w:r w:rsidRPr="007968BD">
        <w:rPr>
          <w:rFonts w:ascii="仿宋_GB2312" w:eastAsia="仿宋_GB2312" w:hAnsi="仿宋_GB2312" w:cs="仿宋_GB2312"/>
          <w:sz w:val="32"/>
          <w:szCs w:val="32"/>
        </w:rPr>
        <w:t>8倍</w:t>
      </w:r>
      <w:r w:rsidR="00366B4F" w:rsidRPr="007968BD">
        <w:rPr>
          <w:rFonts w:ascii="仿宋_GB2312" w:eastAsia="仿宋_GB2312" w:hAnsi="仿宋_GB2312" w:cs="仿宋_GB2312" w:hint="eastAsia"/>
          <w:sz w:val="32"/>
          <w:szCs w:val="32"/>
        </w:rPr>
        <w:t>左右</w:t>
      </w:r>
      <w:r w:rsidRPr="007968BD">
        <w:rPr>
          <w:rFonts w:ascii="仿宋_GB2312" w:eastAsia="仿宋_GB2312" w:hAnsi="仿宋_GB2312" w:cs="仿宋_GB2312" w:hint="eastAsia"/>
          <w:sz w:val="32"/>
          <w:szCs w:val="32"/>
        </w:rPr>
        <w:t>。2021年</w:t>
      </w:r>
      <w:r w:rsidR="00127477" w:rsidRPr="007968BD">
        <w:rPr>
          <w:rFonts w:ascii="仿宋_GB2312" w:eastAsia="仿宋_GB2312" w:hAnsi="仿宋_GB2312" w:cs="仿宋_GB2312" w:hint="eastAsia"/>
          <w:sz w:val="32"/>
          <w:szCs w:val="32"/>
        </w:rPr>
        <w:t>7月1日起，</w:t>
      </w:r>
      <w:r w:rsidRPr="007968BD">
        <w:rPr>
          <w:rFonts w:ascii="仿宋_GB2312" w:eastAsia="仿宋_GB2312" w:hAnsi="仿宋_GB2312" w:cs="仿宋_GB2312" w:hint="eastAsia"/>
          <w:sz w:val="32"/>
          <w:szCs w:val="32"/>
        </w:rPr>
        <w:t>职工</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保年度内累计最高支付限额为</w:t>
      </w:r>
      <w:r w:rsidR="00B663DD" w:rsidRPr="007968BD">
        <w:rPr>
          <w:rFonts w:ascii="仿宋_GB2312" w:eastAsia="仿宋_GB2312" w:hAnsi="仿宋_GB2312" w:cs="仿宋_GB2312" w:hint="eastAsia"/>
          <w:sz w:val="32"/>
          <w:szCs w:val="32"/>
        </w:rPr>
        <w:t>56</w:t>
      </w:r>
      <w:r w:rsidRPr="007968BD">
        <w:rPr>
          <w:rFonts w:ascii="仿宋_GB2312" w:eastAsia="仿宋_GB2312" w:hAnsi="仿宋_GB2312" w:cs="仿宋_GB2312" w:hint="eastAsia"/>
          <w:sz w:val="32"/>
          <w:szCs w:val="32"/>
        </w:rPr>
        <w:t>万元。</w:t>
      </w:r>
    </w:p>
    <w:p w:rsidR="00127477" w:rsidRPr="007968BD" w:rsidRDefault="00127477">
      <w:pPr>
        <w:spacing w:line="580" w:lineRule="exact"/>
        <w:ind w:firstLineChars="200" w:firstLine="640"/>
        <w:rPr>
          <w:rFonts w:ascii="仿宋_GB2312" w:eastAsia="仿宋_GB2312" w:hAnsi="仿宋_GB2312" w:cs="仿宋_GB2312"/>
          <w:sz w:val="32"/>
          <w:szCs w:val="32"/>
        </w:rPr>
      </w:pPr>
      <w:r w:rsidRPr="007968BD">
        <w:rPr>
          <w:rFonts w:ascii="仿宋_GB2312" w:eastAsia="仿宋_GB2312" w:hAnsi="仿宋_GB2312" w:cs="仿宋_GB2312" w:hint="eastAsia"/>
          <w:sz w:val="32"/>
          <w:szCs w:val="32"/>
        </w:rPr>
        <w:t>符合计划生育政策且未参加生育保险的参保人（不含按规定应由单位参加生育保险但单位未参保缴费人员），</w:t>
      </w:r>
      <w:proofErr w:type="gramStart"/>
      <w:r w:rsidRPr="007968BD">
        <w:rPr>
          <w:rFonts w:ascii="仿宋_GB2312" w:eastAsia="仿宋_GB2312" w:hAnsi="仿宋_GB2312" w:cs="仿宋_GB2312" w:hint="eastAsia"/>
          <w:sz w:val="32"/>
          <w:szCs w:val="32"/>
        </w:rPr>
        <w:t>孕</w:t>
      </w:r>
      <w:proofErr w:type="gramEnd"/>
      <w:r w:rsidRPr="007968BD">
        <w:rPr>
          <w:rFonts w:ascii="仿宋_GB2312" w:eastAsia="仿宋_GB2312" w:hAnsi="仿宋_GB2312" w:cs="仿宋_GB2312" w:hint="eastAsia"/>
          <w:sz w:val="32"/>
          <w:szCs w:val="32"/>
        </w:rPr>
        <w:t>产妇享受住院分娩医疗费用待遇，由基金按居民</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保住院待遇（含大病保险待遇）标准支付，基金支付费用低于</w:t>
      </w:r>
      <w:r w:rsidRPr="007968BD">
        <w:rPr>
          <w:rFonts w:ascii="仿宋_GB2312" w:eastAsia="仿宋_GB2312" w:hAnsi="仿宋_GB2312" w:cs="仿宋_GB2312"/>
          <w:sz w:val="32"/>
          <w:szCs w:val="32"/>
        </w:rPr>
        <w:t>500元的，按每人每次500元支付。</w:t>
      </w:r>
    </w:p>
    <w:p w:rsidR="005D6341" w:rsidRPr="007968BD" w:rsidRDefault="00034DDA">
      <w:pPr>
        <w:spacing w:line="580" w:lineRule="exact"/>
        <w:ind w:firstLineChars="200" w:firstLine="643"/>
        <w:rPr>
          <w:rFonts w:ascii="仿宋_GB2312" w:eastAsia="仿宋_GB2312" w:hAnsi="仿宋_GB2312" w:cs="仿宋_GB2312"/>
          <w:b/>
          <w:sz w:val="32"/>
          <w:szCs w:val="32"/>
        </w:rPr>
      </w:pPr>
      <w:r w:rsidRPr="007968BD">
        <w:rPr>
          <w:rFonts w:ascii="仿宋_GB2312" w:eastAsia="仿宋_GB2312" w:hAnsi="仿宋_GB2312" w:cs="仿宋_GB2312" w:hint="eastAsia"/>
          <w:b/>
          <w:sz w:val="32"/>
          <w:szCs w:val="32"/>
        </w:rPr>
        <w:t>（2）居民</w:t>
      </w:r>
      <w:proofErr w:type="gramStart"/>
      <w:r w:rsidRPr="007968BD">
        <w:rPr>
          <w:rFonts w:ascii="仿宋_GB2312" w:eastAsia="仿宋_GB2312" w:hAnsi="仿宋_GB2312" w:cs="仿宋_GB2312" w:hint="eastAsia"/>
          <w:b/>
          <w:sz w:val="32"/>
          <w:szCs w:val="32"/>
        </w:rPr>
        <w:t>医</w:t>
      </w:r>
      <w:proofErr w:type="gramEnd"/>
      <w:r w:rsidRPr="007968BD">
        <w:rPr>
          <w:rFonts w:ascii="仿宋_GB2312" w:eastAsia="仿宋_GB2312" w:hAnsi="仿宋_GB2312" w:cs="仿宋_GB2312" w:hint="eastAsia"/>
          <w:b/>
          <w:sz w:val="32"/>
          <w:szCs w:val="32"/>
        </w:rPr>
        <w:t>保住院待遇。</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sz w:val="32"/>
          <w:szCs w:val="32"/>
        </w:rPr>
        <w:t>住院基金支付比例。</w:t>
      </w:r>
      <w:r w:rsidRPr="007968BD">
        <w:rPr>
          <w:rFonts w:ascii="仿宋_GB2312" w:eastAsia="仿宋_GB2312" w:hAnsi="仿宋_GB2312" w:cs="仿宋_GB2312" w:hint="eastAsia"/>
          <w:sz w:val="32"/>
          <w:szCs w:val="32"/>
        </w:rPr>
        <w:t>住院基金支付比例分别为一级及以下定点医疗机构85%，二级定点医疗机构80%，三级定点医疗机构65%，</w:t>
      </w:r>
      <w:r w:rsidR="00DE6C26">
        <w:rPr>
          <w:rFonts w:ascii="仿宋_GB2312" w:eastAsia="仿宋_GB2312" w:hAnsi="仿宋_GB2312" w:cs="仿宋_GB2312" w:hint="eastAsia"/>
          <w:sz w:val="32"/>
          <w:szCs w:val="32"/>
        </w:rPr>
        <w:t>其他支付情形医疗机构</w:t>
      </w:r>
      <w:r w:rsidRPr="007968BD">
        <w:rPr>
          <w:rFonts w:ascii="仿宋_GB2312" w:eastAsia="仿宋_GB2312" w:hAnsi="仿宋_GB2312" w:cs="仿宋_GB2312" w:hint="eastAsia"/>
          <w:sz w:val="32"/>
          <w:szCs w:val="32"/>
        </w:rPr>
        <w:t>40%。</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sz w:val="32"/>
          <w:szCs w:val="32"/>
        </w:rPr>
        <w:t>起付标准。</w:t>
      </w:r>
      <w:r w:rsidRPr="007968BD">
        <w:rPr>
          <w:rFonts w:ascii="仿宋_GB2312" w:eastAsia="仿宋_GB2312" w:hAnsi="仿宋_GB2312" w:cs="仿宋_GB2312" w:hint="eastAsia"/>
          <w:sz w:val="32"/>
          <w:szCs w:val="32"/>
        </w:rPr>
        <w:t>起付标准分别为一级及以下定点医疗机构</w:t>
      </w:r>
      <w:r w:rsidR="00E71851" w:rsidRPr="007968BD">
        <w:rPr>
          <w:rFonts w:ascii="仿宋_GB2312" w:eastAsia="仿宋_GB2312" w:hAnsi="仿宋_GB2312" w:cs="仿宋_GB2312" w:hint="eastAsia"/>
          <w:sz w:val="32"/>
          <w:szCs w:val="32"/>
        </w:rPr>
        <w:t>500</w:t>
      </w:r>
      <w:r w:rsidRPr="007968BD">
        <w:rPr>
          <w:rFonts w:ascii="仿宋_GB2312" w:eastAsia="仿宋_GB2312" w:hAnsi="仿宋_GB2312" w:cs="仿宋_GB2312" w:hint="eastAsia"/>
          <w:sz w:val="32"/>
          <w:szCs w:val="32"/>
        </w:rPr>
        <w:t>元，二级定点医疗机构600元，三级定点医疗机构900元，</w:t>
      </w:r>
      <w:r w:rsidR="00DE6C26">
        <w:rPr>
          <w:rFonts w:ascii="仿宋_GB2312" w:eastAsia="仿宋_GB2312" w:hAnsi="仿宋_GB2312" w:cs="仿宋_GB2312" w:hint="eastAsia"/>
          <w:sz w:val="32"/>
          <w:szCs w:val="32"/>
        </w:rPr>
        <w:t>其他支付情形医疗机构</w:t>
      </w:r>
      <w:r w:rsidRPr="007968BD">
        <w:rPr>
          <w:rFonts w:ascii="仿宋_GB2312" w:eastAsia="仿宋_GB2312" w:hAnsi="仿宋_GB2312" w:cs="仿宋_GB2312" w:hint="eastAsia"/>
          <w:sz w:val="32"/>
          <w:szCs w:val="32"/>
        </w:rPr>
        <w:t>1500元。在二、三级定点医疗机构住院的参保人向家庭病床定点医疗机构转诊并建立家庭病床的，不设起付标准。</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sz w:val="32"/>
          <w:szCs w:val="32"/>
        </w:rPr>
        <w:t>年度最高支付限额。</w:t>
      </w:r>
      <w:r w:rsidRPr="007968BD">
        <w:rPr>
          <w:rFonts w:ascii="仿宋_GB2312" w:eastAsia="仿宋_GB2312" w:hAnsi="仿宋_GB2312" w:cs="仿宋_GB2312" w:hint="eastAsia"/>
          <w:sz w:val="32"/>
          <w:szCs w:val="32"/>
        </w:rPr>
        <w:t>基金对居民</w:t>
      </w:r>
      <w:proofErr w:type="gramStart"/>
      <w:r w:rsidRPr="007968BD">
        <w:rPr>
          <w:rFonts w:ascii="仿宋_GB2312" w:eastAsia="仿宋_GB2312" w:hAnsi="仿宋_GB2312" w:cs="仿宋_GB2312" w:hint="eastAsia"/>
          <w:sz w:val="32"/>
          <w:szCs w:val="32"/>
        </w:rPr>
        <w:t>医保参</w:t>
      </w:r>
      <w:proofErr w:type="gramEnd"/>
      <w:r w:rsidRPr="007968BD">
        <w:rPr>
          <w:rFonts w:ascii="仿宋_GB2312" w:eastAsia="仿宋_GB2312" w:hAnsi="仿宋_GB2312" w:cs="仿宋_GB2312" w:hint="eastAsia"/>
          <w:sz w:val="32"/>
          <w:szCs w:val="32"/>
        </w:rPr>
        <w:t>保人在基本医疗保险年度内累计最高支付限额</w:t>
      </w:r>
      <w:r w:rsidR="00366B4F" w:rsidRPr="007968BD">
        <w:rPr>
          <w:rFonts w:ascii="仿宋_GB2312" w:eastAsia="仿宋_GB2312" w:hAnsi="仿宋_GB2312" w:cs="仿宋_GB2312" w:hint="eastAsia"/>
          <w:sz w:val="32"/>
          <w:szCs w:val="32"/>
        </w:rPr>
        <w:t>为</w:t>
      </w:r>
      <w:r w:rsidR="00585632" w:rsidRPr="007968BD">
        <w:rPr>
          <w:rFonts w:ascii="仿宋_GB2312" w:eastAsia="仿宋_GB2312" w:hAnsi="仿宋_GB2312" w:cs="仿宋_GB2312" w:hint="eastAsia"/>
          <w:sz w:val="32"/>
          <w:szCs w:val="32"/>
        </w:rPr>
        <w:t>上上年度</w:t>
      </w:r>
      <w:r w:rsidR="00741E0A" w:rsidRPr="007968BD">
        <w:rPr>
          <w:rFonts w:ascii="仿宋_GB2312" w:eastAsia="仿宋_GB2312" w:hAnsi="仿宋_GB2312" w:cs="仿宋_GB2312" w:hint="eastAsia"/>
          <w:sz w:val="32"/>
          <w:szCs w:val="32"/>
        </w:rPr>
        <w:t>江门市城乡居民年人均可支配收入的</w:t>
      </w:r>
      <w:r w:rsidR="00741E0A" w:rsidRPr="007968BD">
        <w:rPr>
          <w:rFonts w:ascii="仿宋_GB2312" w:eastAsia="仿宋_GB2312" w:hAnsi="仿宋_GB2312" w:cs="仿宋_GB2312"/>
          <w:sz w:val="32"/>
          <w:szCs w:val="32"/>
        </w:rPr>
        <w:t>8</w:t>
      </w:r>
      <w:r w:rsidR="00741E0A" w:rsidRPr="007968BD">
        <w:rPr>
          <w:rFonts w:ascii="仿宋_GB2312" w:eastAsia="仿宋_GB2312" w:hAnsi="仿宋_GB2312" w:cs="仿宋_GB2312" w:hint="eastAsia"/>
          <w:sz w:val="32"/>
          <w:szCs w:val="32"/>
        </w:rPr>
        <w:t>倍</w:t>
      </w:r>
      <w:r w:rsidR="00366B4F" w:rsidRPr="007968BD">
        <w:rPr>
          <w:rFonts w:ascii="仿宋_GB2312" w:eastAsia="仿宋_GB2312" w:hAnsi="仿宋_GB2312" w:cs="仿宋_GB2312" w:hint="eastAsia"/>
          <w:sz w:val="32"/>
          <w:szCs w:val="32"/>
        </w:rPr>
        <w:t>左右</w:t>
      </w:r>
      <w:r w:rsidR="00741E0A" w:rsidRPr="007968BD">
        <w:rPr>
          <w:rFonts w:ascii="仿宋_GB2312" w:eastAsia="仿宋_GB2312" w:hAnsi="仿宋_GB2312" w:cs="仿宋_GB2312" w:hint="eastAsia"/>
          <w:sz w:val="32"/>
          <w:szCs w:val="32"/>
        </w:rPr>
        <w:t>。</w:t>
      </w:r>
      <w:r w:rsidR="00585632" w:rsidRPr="007968BD">
        <w:rPr>
          <w:rFonts w:ascii="仿宋_GB2312" w:eastAsia="仿宋_GB2312" w:hAnsi="仿宋_GB2312" w:cs="仿宋_GB2312" w:hint="eastAsia"/>
          <w:sz w:val="32"/>
          <w:szCs w:val="32"/>
        </w:rPr>
        <w:t>2021年</w:t>
      </w:r>
      <w:r w:rsidR="00127477" w:rsidRPr="007968BD">
        <w:rPr>
          <w:rFonts w:ascii="仿宋_GB2312" w:eastAsia="仿宋_GB2312" w:hAnsi="仿宋_GB2312" w:cs="仿宋_GB2312" w:hint="eastAsia"/>
          <w:sz w:val="32"/>
          <w:szCs w:val="32"/>
        </w:rPr>
        <w:t>7月1日起，</w:t>
      </w:r>
      <w:r w:rsidR="00585632" w:rsidRPr="007968BD">
        <w:rPr>
          <w:rFonts w:ascii="仿宋_GB2312" w:eastAsia="仿宋_GB2312" w:hAnsi="仿宋_GB2312" w:cs="仿宋_GB2312" w:hint="eastAsia"/>
          <w:sz w:val="32"/>
          <w:szCs w:val="32"/>
        </w:rPr>
        <w:t>居民</w:t>
      </w:r>
      <w:proofErr w:type="gramStart"/>
      <w:r w:rsidR="00585632" w:rsidRPr="007968BD">
        <w:rPr>
          <w:rFonts w:ascii="仿宋_GB2312" w:eastAsia="仿宋_GB2312" w:hAnsi="仿宋_GB2312" w:cs="仿宋_GB2312" w:hint="eastAsia"/>
          <w:sz w:val="32"/>
          <w:szCs w:val="32"/>
        </w:rPr>
        <w:t>医</w:t>
      </w:r>
      <w:proofErr w:type="gramEnd"/>
      <w:r w:rsidR="00585632" w:rsidRPr="007968BD">
        <w:rPr>
          <w:rFonts w:ascii="仿宋_GB2312" w:eastAsia="仿宋_GB2312" w:hAnsi="仿宋_GB2312" w:cs="仿宋_GB2312" w:hint="eastAsia"/>
          <w:sz w:val="32"/>
          <w:szCs w:val="32"/>
        </w:rPr>
        <w:lastRenderedPageBreak/>
        <w:t>保年度内累计最高支付限额</w:t>
      </w:r>
      <w:r w:rsidRPr="007968BD">
        <w:rPr>
          <w:rFonts w:ascii="仿宋_GB2312" w:eastAsia="仿宋_GB2312" w:hAnsi="仿宋_GB2312" w:cs="仿宋_GB2312" w:hint="eastAsia"/>
          <w:sz w:val="32"/>
          <w:szCs w:val="32"/>
        </w:rPr>
        <w:t>为30万元。</w:t>
      </w:r>
    </w:p>
    <w:p w:rsidR="005D6341" w:rsidRPr="007968BD" w:rsidRDefault="00034DDA">
      <w:pPr>
        <w:spacing w:line="580" w:lineRule="exact"/>
        <w:ind w:firstLineChars="200" w:firstLine="640"/>
        <w:rPr>
          <w:rFonts w:ascii="仿宋_GB2312" w:eastAsia="仿宋_GB2312" w:hAnsi="仿宋_GB2312" w:cs="仿宋_GB2312"/>
          <w:sz w:val="32"/>
          <w:szCs w:val="32"/>
        </w:rPr>
      </w:pPr>
      <w:r w:rsidRPr="007968BD">
        <w:rPr>
          <w:rFonts w:ascii="仿宋_GB2312" w:eastAsia="仿宋_GB2312" w:hAnsi="仿宋_GB2312" w:cs="仿宋_GB2312"/>
          <w:sz w:val="32"/>
          <w:szCs w:val="32"/>
        </w:rPr>
        <w:t>参加</w:t>
      </w:r>
      <w:r w:rsidRPr="007968BD">
        <w:rPr>
          <w:rFonts w:ascii="仿宋_GB2312" w:eastAsia="仿宋_GB2312" w:hAnsi="仿宋_GB2312" w:cs="仿宋_GB2312" w:hint="eastAsia"/>
          <w:sz w:val="32"/>
          <w:szCs w:val="32"/>
        </w:rPr>
        <w:t>居民</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w:t>
      </w:r>
      <w:r w:rsidRPr="007968BD">
        <w:rPr>
          <w:rFonts w:ascii="仿宋_GB2312" w:eastAsia="仿宋_GB2312" w:hAnsi="仿宋_GB2312" w:cs="仿宋_GB2312"/>
          <w:sz w:val="32"/>
          <w:szCs w:val="32"/>
        </w:rPr>
        <w:t>的</w:t>
      </w:r>
      <w:r w:rsidRPr="007968BD">
        <w:rPr>
          <w:rFonts w:ascii="仿宋_GB2312" w:eastAsia="仿宋_GB2312" w:hAnsi="仿宋_GB2312" w:cs="仿宋_GB2312" w:hint="eastAsia"/>
          <w:sz w:val="32"/>
          <w:szCs w:val="32"/>
        </w:rPr>
        <w:t>特困供养人员</w:t>
      </w:r>
      <w:r w:rsidRPr="007968BD">
        <w:rPr>
          <w:rFonts w:ascii="仿宋_GB2312" w:eastAsia="仿宋_GB2312" w:hAnsi="仿宋_GB2312" w:cs="仿宋_GB2312"/>
          <w:sz w:val="32"/>
          <w:szCs w:val="32"/>
        </w:rPr>
        <w:t>住院可以享受零起付标准，在一级及以下定点医疗机构住院，基金支付比例提高10个百分点。</w:t>
      </w:r>
    </w:p>
    <w:p w:rsidR="00F550D6" w:rsidRPr="007968BD" w:rsidRDefault="00F550D6">
      <w:pPr>
        <w:spacing w:line="580" w:lineRule="exact"/>
        <w:ind w:firstLineChars="200" w:firstLine="640"/>
        <w:rPr>
          <w:rFonts w:ascii="仿宋_GB2312" w:eastAsia="仿宋_GB2312" w:hAnsi="仿宋_GB2312" w:cs="仿宋_GB2312"/>
          <w:sz w:val="32"/>
          <w:szCs w:val="32"/>
        </w:rPr>
      </w:pPr>
      <w:r w:rsidRPr="007968BD">
        <w:rPr>
          <w:rFonts w:ascii="仿宋_GB2312" w:eastAsia="仿宋_GB2312" w:hAnsi="仿宋_GB2312" w:cs="仿宋_GB2312" w:hint="eastAsia"/>
          <w:sz w:val="32"/>
          <w:szCs w:val="32"/>
        </w:rPr>
        <w:t>符合计划生育政策且未参加生育保险的参保人（不含按规定应由单位参加生育保险但单位未参保缴费人员），</w:t>
      </w:r>
      <w:proofErr w:type="gramStart"/>
      <w:r w:rsidRPr="007968BD">
        <w:rPr>
          <w:rFonts w:ascii="仿宋_GB2312" w:eastAsia="仿宋_GB2312" w:hAnsi="仿宋_GB2312" w:cs="仿宋_GB2312" w:hint="eastAsia"/>
          <w:sz w:val="32"/>
          <w:szCs w:val="32"/>
        </w:rPr>
        <w:t>孕</w:t>
      </w:r>
      <w:proofErr w:type="gramEnd"/>
      <w:r w:rsidRPr="007968BD">
        <w:rPr>
          <w:rFonts w:ascii="仿宋_GB2312" w:eastAsia="仿宋_GB2312" w:hAnsi="仿宋_GB2312" w:cs="仿宋_GB2312" w:hint="eastAsia"/>
          <w:sz w:val="32"/>
          <w:szCs w:val="32"/>
        </w:rPr>
        <w:t>产妇享受住院分娩医疗费用待遇，由基金按</w:t>
      </w:r>
      <w:r w:rsidR="009A530B" w:rsidRPr="007968BD">
        <w:rPr>
          <w:rFonts w:ascii="仿宋_GB2312" w:eastAsia="仿宋_GB2312" w:hAnsi="仿宋_GB2312" w:cs="仿宋_GB2312" w:hint="eastAsia"/>
          <w:sz w:val="32"/>
          <w:szCs w:val="32"/>
        </w:rPr>
        <w:t>居民</w:t>
      </w:r>
      <w:proofErr w:type="gramStart"/>
      <w:r w:rsidR="009A530B" w:rsidRPr="007968BD">
        <w:rPr>
          <w:rFonts w:ascii="仿宋_GB2312" w:eastAsia="仿宋_GB2312" w:hAnsi="仿宋_GB2312" w:cs="仿宋_GB2312" w:hint="eastAsia"/>
          <w:sz w:val="32"/>
          <w:szCs w:val="32"/>
        </w:rPr>
        <w:t>医</w:t>
      </w:r>
      <w:proofErr w:type="gramEnd"/>
      <w:r w:rsidR="009A530B" w:rsidRPr="007968BD">
        <w:rPr>
          <w:rFonts w:ascii="仿宋_GB2312" w:eastAsia="仿宋_GB2312" w:hAnsi="仿宋_GB2312" w:cs="仿宋_GB2312" w:hint="eastAsia"/>
          <w:sz w:val="32"/>
          <w:szCs w:val="32"/>
        </w:rPr>
        <w:t>保住院待遇（含大病保险待遇）</w:t>
      </w:r>
      <w:r w:rsidRPr="007968BD">
        <w:rPr>
          <w:rFonts w:ascii="仿宋_GB2312" w:eastAsia="仿宋_GB2312" w:hAnsi="仿宋_GB2312" w:cs="仿宋_GB2312" w:hint="eastAsia"/>
          <w:sz w:val="32"/>
          <w:szCs w:val="32"/>
        </w:rPr>
        <w:t>标准支付，基金支付费用低于</w:t>
      </w:r>
      <w:r w:rsidRPr="007968BD">
        <w:rPr>
          <w:rFonts w:ascii="仿宋_GB2312" w:eastAsia="仿宋_GB2312" w:hAnsi="仿宋_GB2312" w:cs="仿宋_GB2312"/>
          <w:sz w:val="32"/>
          <w:szCs w:val="32"/>
        </w:rPr>
        <w:t>500元的，按每人每次500元支付。</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bCs/>
          <w:sz w:val="32"/>
          <w:szCs w:val="32"/>
        </w:rPr>
        <w:t>2.普通门诊待遇支付政策。</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sz w:val="32"/>
          <w:szCs w:val="32"/>
        </w:rPr>
        <w:t>（1）职工</w:t>
      </w:r>
      <w:proofErr w:type="gramStart"/>
      <w:r w:rsidRPr="007968BD">
        <w:rPr>
          <w:rFonts w:ascii="仿宋_GB2312" w:eastAsia="仿宋_GB2312" w:hAnsi="仿宋_GB2312" w:cs="仿宋_GB2312" w:hint="eastAsia"/>
          <w:b/>
          <w:sz w:val="32"/>
          <w:szCs w:val="32"/>
        </w:rPr>
        <w:t>医保普通</w:t>
      </w:r>
      <w:proofErr w:type="gramEnd"/>
      <w:r w:rsidRPr="007968BD">
        <w:rPr>
          <w:rFonts w:ascii="仿宋_GB2312" w:eastAsia="仿宋_GB2312" w:hAnsi="仿宋_GB2312" w:cs="仿宋_GB2312" w:hint="eastAsia"/>
          <w:b/>
          <w:sz w:val="32"/>
          <w:szCs w:val="32"/>
        </w:rPr>
        <w:t>门诊待遇。</w:t>
      </w:r>
      <w:r w:rsidRPr="007968BD">
        <w:rPr>
          <w:rFonts w:ascii="仿宋_GB2312" w:eastAsia="仿宋_GB2312" w:hAnsi="仿宋_GB2312" w:cs="仿宋_GB2312" w:hint="eastAsia"/>
          <w:sz w:val="32"/>
          <w:szCs w:val="32"/>
        </w:rPr>
        <w:t>职工</w:t>
      </w:r>
      <w:proofErr w:type="gramStart"/>
      <w:r w:rsidRPr="007968BD">
        <w:rPr>
          <w:rFonts w:ascii="仿宋_GB2312" w:eastAsia="仿宋_GB2312" w:hAnsi="仿宋_GB2312" w:cs="仿宋_GB2312" w:hint="eastAsia"/>
          <w:sz w:val="32"/>
          <w:szCs w:val="32"/>
        </w:rPr>
        <w:t>医保参</w:t>
      </w:r>
      <w:proofErr w:type="gramEnd"/>
      <w:r w:rsidRPr="007968BD">
        <w:rPr>
          <w:rFonts w:ascii="仿宋_GB2312" w:eastAsia="仿宋_GB2312" w:hAnsi="仿宋_GB2312" w:cs="仿宋_GB2312" w:hint="eastAsia"/>
          <w:sz w:val="32"/>
          <w:szCs w:val="32"/>
        </w:rPr>
        <w:t>保人在选定一家基层定点医疗机构的基础上，可再选择1家</w:t>
      </w:r>
      <w:proofErr w:type="gramStart"/>
      <w:r w:rsidRPr="007968BD">
        <w:rPr>
          <w:rFonts w:ascii="仿宋_GB2312" w:eastAsia="仿宋_GB2312" w:hAnsi="仿宋_GB2312" w:cs="仿宋_GB2312" w:hint="eastAsia"/>
          <w:sz w:val="32"/>
          <w:szCs w:val="32"/>
        </w:rPr>
        <w:t>非基层</w:t>
      </w:r>
      <w:proofErr w:type="gramEnd"/>
      <w:r w:rsidRPr="007968BD">
        <w:rPr>
          <w:rFonts w:ascii="仿宋_GB2312" w:eastAsia="仿宋_GB2312" w:hAnsi="仿宋_GB2312" w:cs="仿宋_GB2312" w:hint="eastAsia"/>
          <w:sz w:val="32"/>
          <w:szCs w:val="32"/>
        </w:rPr>
        <w:t>定点医疗机构作为其普通门诊就医的定点医疗机构（简称其他选定医疗机构）。参加职工</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的参保人增加门诊选点后，基层选定医疗机构基金支付比例为70%；经基层选定医疗机构转诊后30日内在其他选定医疗机构就医的，基金支付比例为60%；未经转诊直接到其他选定医疗机构就医的，基金支付比例为50%；最高支付限额</w:t>
      </w:r>
      <w:proofErr w:type="gramStart"/>
      <w:r w:rsidRPr="007968BD">
        <w:rPr>
          <w:rFonts w:ascii="仿宋_GB2312" w:eastAsia="仿宋_GB2312" w:hAnsi="仿宋_GB2312" w:cs="仿宋_GB2312" w:hint="eastAsia"/>
          <w:sz w:val="32"/>
          <w:szCs w:val="32"/>
        </w:rPr>
        <w:t>按基层</w:t>
      </w:r>
      <w:proofErr w:type="gramEnd"/>
      <w:r w:rsidRPr="007968BD">
        <w:rPr>
          <w:rFonts w:ascii="仿宋_GB2312" w:eastAsia="仿宋_GB2312" w:hAnsi="仿宋_GB2312" w:cs="仿宋_GB2312" w:hint="eastAsia"/>
          <w:sz w:val="32"/>
          <w:szCs w:val="32"/>
        </w:rPr>
        <w:t>选定医疗机构和其他选定医疗机构两个限额分别享受待遇，基层选定医疗机构和其他选定医疗机构每人每月最高支付限额为50元和40元，当月累计未达到最高支付限额，可结转到下月使用；当年累计未达到最高支付限额，不能跨年度使用。</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sz w:val="32"/>
          <w:szCs w:val="32"/>
        </w:rPr>
        <w:t>（2）居民</w:t>
      </w:r>
      <w:proofErr w:type="gramStart"/>
      <w:r w:rsidRPr="007968BD">
        <w:rPr>
          <w:rFonts w:ascii="仿宋_GB2312" w:eastAsia="仿宋_GB2312" w:hAnsi="仿宋_GB2312" w:cs="仿宋_GB2312" w:hint="eastAsia"/>
          <w:b/>
          <w:sz w:val="32"/>
          <w:szCs w:val="32"/>
        </w:rPr>
        <w:t>医保普通</w:t>
      </w:r>
      <w:proofErr w:type="gramEnd"/>
      <w:r w:rsidRPr="007968BD">
        <w:rPr>
          <w:rFonts w:ascii="仿宋_GB2312" w:eastAsia="仿宋_GB2312" w:hAnsi="仿宋_GB2312" w:cs="仿宋_GB2312" w:hint="eastAsia"/>
          <w:b/>
          <w:sz w:val="32"/>
          <w:szCs w:val="32"/>
        </w:rPr>
        <w:t>门诊待遇。</w:t>
      </w:r>
      <w:r w:rsidRPr="007968BD">
        <w:rPr>
          <w:rFonts w:ascii="仿宋_GB2312" w:eastAsia="仿宋_GB2312" w:hAnsi="仿宋_GB2312" w:cs="仿宋_GB2312"/>
          <w:sz w:val="32"/>
          <w:szCs w:val="32"/>
        </w:rPr>
        <w:t>参保人在选定的基层定点医疗机构普通门诊就医，基金支付比例为70%，累计每人</w:t>
      </w:r>
      <w:r w:rsidRPr="007968BD">
        <w:rPr>
          <w:rFonts w:ascii="仿宋_GB2312" w:eastAsia="仿宋_GB2312" w:hAnsi="仿宋_GB2312" w:cs="仿宋_GB2312"/>
          <w:sz w:val="32"/>
          <w:szCs w:val="32"/>
        </w:rPr>
        <w:lastRenderedPageBreak/>
        <w:t>每年支付最高限额为</w:t>
      </w:r>
      <w:r w:rsidRPr="007968BD">
        <w:rPr>
          <w:rFonts w:ascii="仿宋_GB2312" w:eastAsia="仿宋_GB2312" w:hAnsi="仿宋_GB2312" w:cs="仿宋_GB2312" w:hint="eastAsia"/>
          <w:sz w:val="32"/>
          <w:szCs w:val="32"/>
        </w:rPr>
        <w:t>24</w:t>
      </w:r>
      <w:r w:rsidRPr="007968BD">
        <w:rPr>
          <w:rFonts w:ascii="仿宋_GB2312" w:eastAsia="仿宋_GB2312" w:hAnsi="仿宋_GB2312" w:cs="仿宋_GB2312"/>
          <w:sz w:val="32"/>
          <w:szCs w:val="32"/>
        </w:rPr>
        <w:t>0元。当年累计未达到最高支付限额，不能结转下年度使用。</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3.</w:t>
      </w:r>
      <w:r w:rsidR="004A423D" w:rsidRPr="007968BD">
        <w:rPr>
          <w:rFonts w:ascii="仿宋_GB2312" w:eastAsia="仿宋_GB2312" w:hAnsi="仿宋_GB2312" w:cs="仿宋_GB2312" w:hint="eastAsia"/>
          <w:b/>
          <w:bCs/>
          <w:sz w:val="32"/>
          <w:szCs w:val="32"/>
        </w:rPr>
        <w:t xml:space="preserve"> 门诊特定病种</w:t>
      </w:r>
      <w:r w:rsidRPr="007968BD">
        <w:rPr>
          <w:rFonts w:ascii="仿宋_GB2312" w:eastAsia="仿宋_GB2312" w:hAnsi="仿宋_GB2312" w:cs="仿宋_GB2312" w:hint="eastAsia"/>
          <w:b/>
          <w:bCs/>
          <w:sz w:val="32"/>
          <w:szCs w:val="32"/>
        </w:rPr>
        <w:t>待遇。</w:t>
      </w:r>
    </w:p>
    <w:p w:rsidR="004A423D" w:rsidRPr="007968BD" w:rsidRDefault="004A423D" w:rsidP="00BB7644">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sz w:val="32"/>
          <w:szCs w:val="32"/>
        </w:rPr>
        <w:t>（</w:t>
      </w:r>
      <w:r w:rsidRPr="007968BD">
        <w:rPr>
          <w:rFonts w:ascii="仿宋_GB2312" w:eastAsia="仿宋_GB2312" w:hAnsi="仿宋_GB2312" w:cs="仿宋_GB2312"/>
          <w:b/>
          <w:sz w:val="32"/>
          <w:szCs w:val="32"/>
        </w:rPr>
        <w:t>1）职工</w:t>
      </w:r>
      <w:proofErr w:type="gramStart"/>
      <w:r w:rsidRPr="007968BD">
        <w:rPr>
          <w:rFonts w:ascii="仿宋_GB2312" w:eastAsia="仿宋_GB2312" w:hAnsi="仿宋_GB2312" w:cs="仿宋_GB2312" w:hint="eastAsia"/>
          <w:b/>
          <w:sz w:val="32"/>
          <w:szCs w:val="32"/>
        </w:rPr>
        <w:t>医</w:t>
      </w:r>
      <w:proofErr w:type="gramEnd"/>
      <w:r w:rsidRPr="007968BD">
        <w:rPr>
          <w:rFonts w:ascii="仿宋_GB2312" w:eastAsia="仿宋_GB2312" w:hAnsi="仿宋_GB2312" w:cs="仿宋_GB2312" w:hint="eastAsia"/>
          <w:b/>
          <w:sz w:val="32"/>
          <w:szCs w:val="32"/>
        </w:rPr>
        <w:t>保门诊特定病种待遇。</w:t>
      </w:r>
      <w:r w:rsidR="000D2048" w:rsidRPr="007968BD">
        <w:rPr>
          <w:rFonts w:ascii="仿宋_GB2312" w:eastAsia="仿宋_GB2312" w:hAnsi="仿宋_GB2312" w:cs="仿宋_GB2312" w:hint="eastAsia"/>
          <w:bCs/>
          <w:sz w:val="32"/>
          <w:szCs w:val="32"/>
        </w:rPr>
        <w:t>一类门诊特定病种按住院费用结算方式由基金按规定支付，不设起付标准。二类、三类、四类门诊特定病种本市一级及以下定点医疗机构基金支付比例为</w:t>
      </w:r>
      <w:r w:rsidR="000D2048" w:rsidRPr="007968BD">
        <w:rPr>
          <w:rFonts w:ascii="仿宋_GB2312" w:eastAsia="仿宋_GB2312" w:hAnsi="仿宋_GB2312" w:cs="仿宋_GB2312"/>
          <w:bCs/>
          <w:sz w:val="32"/>
          <w:szCs w:val="32"/>
        </w:rPr>
        <w:t>84%，</w:t>
      </w:r>
      <w:r w:rsidR="00C5558C">
        <w:rPr>
          <w:rFonts w:ascii="仿宋_GB2312" w:eastAsia="仿宋_GB2312" w:hAnsi="仿宋_GB2312" w:cs="仿宋_GB2312" w:hint="eastAsia"/>
          <w:bCs/>
          <w:sz w:val="32"/>
          <w:szCs w:val="32"/>
        </w:rPr>
        <w:t>本市</w:t>
      </w:r>
      <w:r w:rsidR="000D2048" w:rsidRPr="007968BD">
        <w:rPr>
          <w:rFonts w:ascii="仿宋_GB2312" w:eastAsia="仿宋_GB2312" w:hAnsi="仿宋_GB2312" w:cs="仿宋_GB2312"/>
          <w:bCs/>
          <w:sz w:val="32"/>
          <w:szCs w:val="32"/>
        </w:rPr>
        <w:t>其他定点医疗机构基金支付比例为80%，</w:t>
      </w:r>
      <w:r w:rsidR="00DE6C26">
        <w:rPr>
          <w:rFonts w:ascii="仿宋_GB2312" w:eastAsia="仿宋_GB2312" w:hAnsi="仿宋_GB2312" w:cs="仿宋_GB2312"/>
          <w:bCs/>
          <w:sz w:val="32"/>
          <w:szCs w:val="32"/>
        </w:rPr>
        <w:t>其他支付情形医疗机构</w:t>
      </w:r>
      <w:r w:rsidR="000D2048" w:rsidRPr="007968BD">
        <w:rPr>
          <w:rFonts w:ascii="仿宋_GB2312" w:eastAsia="仿宋_GB2312" w:hAnsi="仿宋_GB2312" w:cs="仿宋_GB2312"/>
          <w:bCs/>
          <w:sz w:val="32"/>
          <w:szCs w:val="32"/>
        </w:rPr>
        <w:t>基金支付比例为72%。</w:t>
      </w:r>
    </w:p>
    <w:p w:rsidR="000D2048" w:rsidRPr="007968BD" w:rsidRDefault="000D2048" w:rsidP="007064D0">
      <w:pPr>
        <w:spacing w:line="580" w:lineRule="exact"/>
        <w:ind w:firstLineChars="200" w:firstLine="643"/>
        <w:rPr>
          <w:rFonts w:ascii="仿宋_GB2312" w:eastAsia="仿宋_GB2312" w:hAnsi="仿宋_GB2312" w:cs="仿宋_GB2312"/>
          <w:bCs/>
          <w:sz w:val="32"/>
          <w:szCs w:val="32"/>
        </w:rPr>
      </w:pPr>
      <w:r w:rsidRPr="007064D0">
        <w:rPr>
          <w:rFonts w:ascii="仿宋_GB2312" w:eastAsia="仿宋_GB2312" w:hAnsi="仿宋_GB2312" w:cs="仿宋_GB2312" w:hint="eastAsia"/>
          <w:b/>
          <w:bCs/>
          <w:sz w:val="32"/>
          <w:szCs w:val="32"/>
        </w:rPr>
        <w:t>（</w:t>
      </w:r>
      <w:r w:rsidRPr="007064D0">
        <w:rPr>
          <w:rFonts w:ascii="仿宋_GB2312" w:eastAsia="仿宋_GB2312" w:hAnsi="仿宋_GB2312" w:cs="仿宋_GB2312"/>
          <w:b/>
          <w:bCs/>
          <w:sz w:val="32"/>
          <w:szCs w:val="32"/>
        </w:rPr>
        <w:t>2）</w:t>
      </w:r>
      <w:r w:rsidRPr="007968BD">
        <w:rPr>
          <w:rFonts w:ascii="仿宋_GB2312" w:eastAsia="仿宋_GB2312" w:hAnsi="仿宋_GB2312" w:cs="仿宋_GB2312" w:hint="eastAsia"/>
          <w:b/>
          <w:sz w:val="32"/>
          <w:szCs w:val="32"/>
        </w:rPr>
        <w:t>居民</w:t>
      </w:r>
      <w:proofErr w:type="gramStart"/>
      <w:r w:rsidRPr="007968BD">
        <w:rPr>
          <w:rFonts w:ascii="仿宋_GB2312" w:eastAsia="仿宋_GB2312" w:hAnsi="仿宋_GB2312" w:cs="仿宋_GB2312" w:hint="eastAsia"/>
          <w:b/>
          <w:sz w:val="32"/>
          <w:szCs w:val="32"/>
        </w:rPr>
        <w:t>医</w:t>
      </w:r>
      <w:proofErr w:type="gramEnd"/>
      <w:r w:rsidRPr="007968BD">
        <w:rPr>
          <w:rFonts w:ascii="仿宋_GB2312" w:eastAsia="仿宋_GB2312" w:hAnsi="仿宋_GB2312" w:cs="仿宋_GB2312" w:hint="eastAsia"/>
          <w:b/>
          <w:sz w:val="32"/>
          <w:szCs w:val="32"/>
        </w:rPr>
        <w:t>保门诊特定病种待遇。</w:t>
      </w:r>
      <w:r w:rsidRPr="007968BD">
        <w:rPr>
          <w:rFonts w:ascii="仿宋_GB2312" w:eastAsia="仿宋_GB2312" w:hAnsi="仿宋_GB2312" w:cs="仿宋_GB2312" w:hint="eastAsia"/>
          <w:bCs/>
          <w:sz w:val="32"/>
          <w:szCs w:val="32"/>
        </w:rPr>
        <w:t>一类门诊特定病种按住院费用结算方式由基金按规定支付，不设起付标准。二类、三类、四类门诊特定病种本市一级及以下定点医疗机构基金支付比例为</w:t>
      </w:r>
      <w:r w:rsidRPr="007968BD">
        <w:rPr>
          <w:rFonts w:ascii="仿宋_GB2312" w:eastAsia="仿宋_GB2312" w:hAnsi="仿宋_GB2312" w:cs="仿宋_GB2312"/>
          <w:bCs/>
          <w:sz w:val="32"/>
          <w:szCs w:val="32"/>
        </w:rPr>
        <w:t>70%，</w:t>
      </w:r>
      <w:r w:rsidR="00C5558C">
        <w:rPr>
          <w:rFonts w:ascii="仿宋_GB2312" w:eastAsia="仿宋_GB2312" w:hAnsi="仿宋_GB2312" w:cs="仿宋_GB2312" w:hint="eastAsia"/>
          <w:bCs/>
          <w:sz w:val="32"/>
          <w:szCs w:val="32"/>
        </w:rPr>
        <w:t>本市</w:t>
      </w:r>
      <w:r w:rsidRPr="007968BD">
        <w:rPr>
          <w:rFonts w:ascii="仿宋_GB2312" w:eastAsia="仿宋_GB2312" w:hAnsi="仿宋_GB2312" w:cs="仿宋_GB2312"/>
          <w:bCs/>
          <w:sz w:val="32"/>
          <w:szCs w:val="32"/>
        </w:rPr>
        <w:t>其他定点医疗机构基金支付比例为50%，</w:t>
      </w:r>
      <w:r w:rsidR="00DE6C26">
        <w:rPr>
          <w:rFonts w:ascii="仿宋_GB2312" w:eastAsia="仿宋_GB2312" w:hAnsi="仿宋_GB2312" w:cs="仿宋_GB2312"/>
          <w:bCs/>
          <w:sz w:val="32"/>
          <w:szCs w:val="32"/>
        </w:rPr>
        <w:t>其他支付情形医疗机构</w:t>
      </w:r>
      <w:r w:rsidRPr="007968BD">
        <w:rPr>
          <w:rFonts w:ascii="仿宋_GB2312" w:eastAsia="仿宋_GB2312" w:hAnsi="仿宋_GB2312" w:cs="仿宋_GB2312"/>
          <w:bCs/>
          <w:sz w:val="32"/>
          <w:szCs w:val="32"/>
        </w:rPr>
        <w:t>基金支付比例为30%。</w:t>
      </w:r>
    </w:p>
    <w:p w:rsidR="002E2753" w:rsidRPr="007968BD" w:rsidRDefault="002E2753">
      <w:pPr>
        <w:spacing w:line="580" w:lineRule="exact"/>
        <w:ind w:firstLineChars="200" w:firstLine="640"/>
        <w:rPr>
          <w:rFonts w:ascii="仿宋_GB2312" w:eastAsia="仿宋_GB2312" w:hAnsi="仿宋_GB2312" w:cs="仿宋_GB2312"/>
          <w:bCs/>
          <w:sz w:val="32"/>
          <w:szCs w:val="32"/>
        </w:rPr>
      </w:pPr>
      <w:r w:rsidRPr="007968BD">
        <w:rPr>
          <w:rFonts w:ascii="仿宋_GB2312" w:eastAsia="仿宋_GB2312" w:hAnsi="仿宋_GB2312" w:cs="仿宋_GB2312" w:hint="eastAsia"/>
          <w:bCs/>
          <w:sz w:val="32"/>
          <w:szCs w:val="32"/>
        </w:rPr>
        <w:t>（3）门诊特定病种具体病种范围和基金累计支付限额详见附件。</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bCs/>
          <w:sz w:val="32"/>
          <w:szCs w:val="32"/>
        </w:rPr>
        <w:t>4.职工</w:t>
      </w:r>
      <w:proofErr w:type="gramStart"/>
      <w:r w:rsidRPr="007968BD">
        <w:rPr>
          <w:rFonts w:ascii="仿宋_GB2312" w:eastAsia="仿宋_GB2312" w:hAnsi="仿宋_GB2312" w:cs="仿宋_GB2312" w:hint="eastAsia"/>
          <w:b/>
          <w:bCs/>
          <w:sz w:val="32"/>
          <w:szCs w:val="32"/>
        </w:rPr>
        <w:t>医</w:t>
      </w:r>
      <w:proofErr w:type="gramEnd"/>
      <w:r w:rsidRPr="007968BD">
        <w:rPr>
          <w:rFonts w:ascii="仿宋_GB2312" w:eastAsia="仿宋_GB2312" w:hAnsi="仿宋_GB2312" w:cs="仿宋_GB2312" w:hint="eastAsia"/>
          <w:b/>
          <w:bCs/>
          <w:sz w:val="32"/>
          <w:szCs w:val="32"/>
        </w:rPr>
        <w:t>保个人账户政策。</w:t>
      </w:r>
      <w:r w:rsidRPr="007968BD">
        <w:rPr>
          <w:rFonts w:ascii="仿宋_GB2312" w:eastAsia="仿宋_GB2312" w:hAnsi="仿宋_GB2312" w:cs="仿宋_GB2312" w:hint="eastAsia"/>
          <w:sz w:val="32"/>
          <w:szCs w:val="32"/>
        </w:rPr>
        <w:t>落实国家和</w:t>
      </w:r>
      <w:proofErr w:type="gramStart"/>
      <w:r w:rsidRPr="007968BD">
        <w:rPr>
          <w:rFonts w:ascii="仿宋_GB2312" w:eastAsia="仿宋_GB2312" w:hAnsi="仿宋_GB2312" w:cs="仿宋_GB2312" w:hint="eastAsia"/>
          <w:sz w:val="32"/>
          <w:szCs w:val="32"/>
        </w:rPr>
        <w:t>省改革职工医</w:t>
      </w:r>
      <w:proofErr w:type="gramEnd"/>
      <w:r w:rsidRPr="007968BD">
        <w:rPr>
          <w:rFonts w:ascii="仿宋_GB2312" w:eastAsia="仿宋_GB2312" w:hAnsi="仿宋_GB2312" w:cs="仿宋_GB2312" w:hint="eastAsia"/>
          <w:sz w:val="32"/>
          <w:szCs w:val="32"/>
        </w:rPr>
        <w:t>保个人账户的相关规定，合理调整职工</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保个人账户划入比例。在国家和省未有新规定前，继续按我市江门市基本医疗保险管理办法规定执行。</w:t>
      </w:r>
    </w:p>
    <w:p w:rsidR="005D6341" w:rsidRPr="007968BD" w:rsidRDefault="00034DDA">
      <w:pPr>
        <w:spacing w:line="580" w:lineRule="exact"/>
        <w:ind w:firstLineChars="200" w:firstLine="643"/>
        <w:rPr>
          <w:rFonts w:ascii="仿宋_GB2312" w:eastAsia="仿宋_GB2312" w:hAnsi="仿宋_GB2312" w:cs="仿宋_GB2312"/>
          <w:b/>
          <w:bCs/>
          <w:sz w:val="32"/>
          <w:szCs w:val="32"/>
        </w:rPr>
      </w:pPr>
      <w:r w:rsidRPr="007968BD">
        <w:rPr>
          <w:rFonts w:ascii="仿宋_GB2312" w:eastAsia="仿宋_GB2312" w:hAnsi="仿宋_GB2312" w:cs="仿宋_GB2312" w:hint="eastAsia"/>
          <w:b/>
          <w:bCs/>
          <w:sz w:val="32"/>
          <w:szCs w:val="32"/>
        </w:rPr>
        <w:t>5.大病保险支付政策。</w:t>
      </w:r>
    </w:p>
    <w:p w:rsidR="005D6341" w:rsidRPr="007968BD" w:rsidRDefault="00034DDA">
      <w:pPr>
        <w:spacing w:line="580" w:lineRule="exact"/>
        <w:ind w:firstLineChars="200" w:firstLine="643"/>
        <w:rPr>
          <w:rFonts w:ascii="仿宋_GB2312" w:eastAsia="仿宋_GB2312" w:hAnsi="仿宋_GB2312" w:cs="仿宋_GB2312"/>
          <w:b/>
          <w:bCs/>
          <w:sz w:val="32"/>
          <w:szCs w:val="32"/>
        </w:rPr>
      </w:pPr>
      <w:r w:rsidRPr="007968BD">
        <w:rPr>
          <w:rFonts w:ascii="仿宋_GB2312" w:eastAsia="仿宋_GB2312" w:hAnsi="仿宋_GB2312" w:cs="仿宋_GB2312" w:hint="eastAsia"/>
          <w:b/>
          <w:bCs/>
          <w:sz w:val="32"/>
          <w:szCs w:val="32"/>
        </w:rPr>
        <w:t>（1）职工大病保险。</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支付范围。</w:t>
      </w:r>
      <w:r w:rsidRPr="007968BD">
        <w:rPr>
          <w:rFonts w:ascii="仿宋_GB2312" w:eastAsia="仿宋_GB2312" w:hAnsi="仿宋_GB2312" w:cs="仿宋_GB2312" w:hint="eastAsia"/>
          <w:bCs/>
          <w:sz w:val="32"/>
          <w:szCs w:val="32"/>
        </w:rPr>
        <w:t>大病保险资金用于支付参保人患大病发生高额医疗费用情况下，需个人负担的符合基本医疗保险政策范围内的医疗费用（下</w:t>
      </w:r>
      <w:proofErr w:type="gramStart"/>
      <w:r w:rsidRPr="007968BD">
        <w:rPr>
          <w:rFonts w:ascii="仿宋_GB2312" w:eastAsia="仿宋_GB2312" w:hAnsi="仿宋_GB2312" w:cs="仿宋_GB2312" w:hint="eastAsia"/>
          <w:bCs/>
          <w:sz w:val="32"/>
          <w:szCs w:val="32"/>
        </w:rPr>
        <w:t>称范围</w:t>
      </w:r>
      <w:proofErr w:type="gramEnd"/>
      <w:r w:rsidRPr="007968BD">
        <w:rPr>
          <w:rFonts w:ascii="仿宋_GB2312" w:eastAsia="仿宋_GB2312" w:hAnsi="仿宋_GB2312" w:cs="仿宋_GB2312" w:hint="eastAsia"/>
          <w:bCs/>
          <w:sz w:val="32"/>
          <w:szCs w:val="32"/>
        </w:rPr>
        <w:t>内医疗费用），即在社保年度内，</w:t>
      </w:r>
      <w:r w:rsidRPr="007968BD">
        <w:rPr>
          <w:rFonts w:ascii="仿宋_GB2312" w:eastAsia="仿宋_GB2312" w:hAnsi="仿宋_GB2312" w:cs="仿宋_GB2312" w:hint="eastAsia"/>
          <w:bCs/>
          <w:sz w:val="32"/>
          <w:szCs w:val="32"/>
        </w:rPr>
        <w:lastRenderedPageBreak/>
        <w:t>参保人住院（含纳入住院标准结算的特定病种，下同）基本医疗保险住院最高支付限额以下的</w:t>
      </w:r>
      <w:proofErr w:type="gramStart"/>
      <w:r w:rsidRPr="007968BD">
        <w:rPr>
          <w:rFonts w:ascii="仿宋_GB2312" w:eastAsia="仿宋_GB2312" w:hAnsi="仿宋_GB2312" w:cs="仿宋_GB2312" w:hint="eastAsia"/>
          <w:bCs/>
          <w:sz w:val="32"/>
          <w:szCs w:val="32"/>
        </w:rPr>
        <w:t>累计自</w:t>
      </w:r>
      <w:proofErr w:type="gramEnd"/>
      <w:r w:rsidRPr="007968BD">
        <w:rPr>
          <w:rFonts w:ascii="仿宋_GB2312" w:eastAsia="仿宋_GB2312" w:hAnsi="仿宋_GB2312" w:cs="仿宋_GB2312" w:hint="eastAsia"/>
          <w:bCs/>
          <w:sz w:val="32"/>
          <w:szCs w:val="32"/>
        </w:rPr>
        <w:t>付费用（不含自费和起付标准以内的费用）和基本医疗保险住院最高支付限额以上的范围内医疗费用（两项费用以下简称自付医疗费用）。大病保险基本用药范围、诊疗项目支付范围、医疗服务设施支付范围、定点服务机构管理、参保人就医管理、待遇支付（含先行支付）管理等办法统一按我市基本医疗保险相关规定执行。</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起付标准。</w:t>
      </w:r>
      <w:r w:rsidRPr="007968BD">
        <w:rPr>
          <w:rFonts w:ascii="仿宋_GB2312" w:eastAsia="仿宋_GB2312" w:hAnsi="仿宋_GB2312" w:cs="仿宋_GB2312" w:hint="eastAsia"/>
          <w:bCs/>
          <w:sz w:val="32"/>
          <w:szCs w:val="32"/>
        </w:rPr>
        <w:t>参保人个人年度</w:t>
      </w:r>
      <w:proofErr w:type="gramStart"/>
      <w:r w:rsidRPr="007968BD">
        <w:rPr>
          <w:rFonts w:ascii="仿宋_GB2312" w:eastAsia="仿宋_GB2312" w:hAnsi="仿宋_GB2312" w:cs="仿宋_GB2312" w:hint="eastAsia"/>
          <w:bCs/>
          <w:sz w:val="32"/>
          <w:szCs w:val="32"/>
        </w:rPr>
        <w:t>累计自</w:t>
      </w:r>
      <w:proofErr w:type="gramEnd"/>
      <w:r w:rsidRPr="007968BD">
        <w:rPr>
          <w:rFonts w:ascii="仿宋_GB2312" w:eastAsia="仿宋_GB2312" w:hAnsi="仿宋_GB2312" w:cs="仿宋_GB2312" w:hint="eastAsia"/>
          <w:bCs/>
          <w:sz w:val="32"/>
          <w:szCs w:val="32"/>
        </w:rPr>
        <w:t>付部分的住院医疗费用达到起付标准后，纳入大病保险保障范围。大病保险的起付标准原则上按照城乡居民人均可支配收入的50%确定。</w:t>
      </w:r>
      <w:r w:rsidRPr="007968BD">
        <w:rPr>
          <w:rFonts w:ascii="仿宋_GB2312" w:eastAsia="仿宋_GB2312" w:hAnsi="仿宋_GB2312" w:cs="仿宋_GB2312"/>
          <w:sz w:val="32"/>
          <w:szCs w:val="32"/>
        </w:rPr>
        <w:t>2021年</w:t>
      </w:r>
      <w:r w:rsidR="00670989" w:rsidRPr="007968BD">
        <w:rPr>
          <w:rFonts w:ascii="仿宋_GB2312" w:eastAsia="仿宋_GB2312" w:hAnsi="仿宋_GB2312" w:cs="仿宋_GB2312"/>
          <w:sz w:val="32"/>
          <w:szCs w:val="32"/>
        </w:rPr>
        <w:t>7月1日起</w:t>
      </w:r>
      <w:r w:rsidRPr="007968BD">
        <w:rPr>
          <w:rFonts w:ascii="仿宋_GB2312" w:eastAsia="仿宋_GB2312" w:hAnsi="仿宋_GB2312" w:cs="仿宋_GB2312"/>
          <w:sz w:val="32"/>
          <w:szCs w:val="32"/>
        </w:rPr>
        <w:t>大病保险起付标准为5000元。</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保障水平。</w:t>
      </w:r>
      <w:r w:rsidRPr="007968BD">
        <w:rPr>
          <w:rFonts w:ascii="仿宋_GB2312" w:eastAsia="仿宋_GB2312" w:hAnsi="仿宋_GB2312" w:cs="仿宋_GB2312" w:hint="eastAsia"/>
          <w:bCs/>
          <w:sz w:val="32"/>
          <w:szCs w:val="32"/>
        </w:rPr>
        <w:t>大病保险年度内累计最高支付限额为 24万元。大病保险具体支付办法如下：</w:t>
      </w:r>
    </w:p>
    <w:p w:rsidR="005D6341" w:rsidRPr="007968BD" w:rsidRDefault="00034DDA">
      <w:pPr>
        <w:spacing w:line="580" w:lineRule="exact"/>
        <w:ind w:firstLineChars="200" w:firstLine="640"/>
        <w:rPr>
          <w:rFonts w:ascii="仿宋_GB2312" w:eastAsia="仿宋_GB2312" w:hAnsi="仿宋_GB2312" w:cs="仿宋_GB2312"/>
          <w:bCs/>
          <w:sz w:val="32"/>
          <w:szCs w:val="32"/>
        </w:rPr>
      </w:pPr>
      <w:r w:rsidRPr="007968BD">
        <w:rPr>
          <w:rFonts w:ascii="仿宋_GB2312" w:eastAsia="仿宋_GB2312" w:hAnsi="仿宋_GB2312" w:cs="仿宋_GB2312" w:hint="eastAsia"/>
          <w:bCs/>
          <w:sz w:val="32"/>
          <w:szCs w:val="32"/>
        </w:rPr>
        <w:t>参保人超过起付标准以上、20 万元（含 20 万元）以内的年度</w:t>
      </w:r>
      <w:proofErr w:type="gramStart"/>
      <w:r w:rsidRPr="007968BD">
        <w:rPr>
          <w:rFonts w:ascii="仿宋_GB2312" w:eastAsia="仿宋_GB2312" w:hAnsi="仿宋_GB2312" w:cs="仿宋_GB2312" w:hint="eastAsia"/>
          <w:bCs/>
          <w:sz w:val="32"/>
          <w:szCs w:val="32"/>
        </w:rPr>
        <w:t>累计自</w:t>
      </w:r>
      <w:proofErr w:type="gramEnd"/>
      <w:r w:rsidRPr="007968BD">
        <w:rPr>
          <w:rFonts w:ascii="仿宋_GB2312" w:eastAsia="仿宋_GB2312" w:hAnsi="仿宋_GB2312" w:cs="仿宋_GB2312" w:hint="eastAsia"/>
          <w:bCs/>
          <w:sz w:val="32"/>
          <w:szCs w:val="32"/>
        </w:rPr>
        <w:t>付医疗费用（不含起付标准以内的费用，下同），由大病保险支付85%。参保人超过 20 万以上的年度</w:t>
      </w:r>
      <w:proofErr w:type="gramStart"/>
      <w:r w:rsidRPr="007968BD">
        <w:rPr>
          <w:rFonts w:ascii="仿宋_GB2312" w:eastAsia="仿宋_GB2312" w:hAnsi="仿宋_GB2312" w:cs="仿宋_GB2312" w:hint="eastAsia"/>
          <w:bCs/>
          <w:sz w:val="32"/>
          <w:szCs w:val="32"/>
        </w:rPr>
        <w:t>累计自</w:t>
      </w:r>
      <w:proofErr w:type="gramEnd"/>
      <w:r w:rsidRPr="007968BD">
        <w:rPr>
          <w:rFonts w:ascii="仿宋_GB2312" w:eastAsia="仿宋_GB2312" w:hAnsi="仿宋_GB2312" w:cs="仿宋_GB2312" w:hint="eastAsia"/>
          <w:bCs/>
          <w:sz w:val="32"/>
          <w:szCs w:val="32"/>
        </w:rPr>
        <w:t>付医疗费用，由大病保险支付 90%。</w:t>
      </w:r>
    </w:p>
    <w:p w:rsidR="005D6341" w:rsidRPr="007968BD" w:rsidRDefault="00034DDA">
      <w:pPr>
        <w:spacing w:line="580" w:lineRule="exact"/>
        <w:ind w:firstLineChars="200" w:firstLine="640"/>
        <w:rPr>
          <w:rFonts w:ascii="仿宋_GB2312" w:eastAsia="仿宋_GB2312" w:hAnsi="仿宋_GB2312" w:cs="仿宋_GB2312"/>
          <w:bCs/>
          <w:sz w:val="32"/>
          <w:szCs w:val="32"/>
        </w:rPr>
      </w:pPr>
      <w:r w:rsidRPr="007968BD">
        <w:rPr>
          <w:rFonts w:ascii="仿宋_GB2312" w:eastAsia="仿宋_GB2312" w:hAnsi="仿宋_GB2312" w:cs="仿宋_GB2312" w:hint="eastAsia"/>
          <w:bCs/>
          <w:sz w:val="32"/>
          <w:szCs w:val="32"/>
        </w:rPr>
        <w:t>参保人在</w:t>
      </w:r>
      <w:r w:rsidR="00DE6C26">
        <w:rPr>
          <w:rFonts w:ascii="仿宋_GB2312" w:eastAsia="仿宋_GB2312" w:hAnsi="仿宋_GB2312" w:cs="仿宋_GB2312" w:hint="eastAsia"/>
          <w:bCs/>
          <w:sz w:val="32"/>
          <w:szCs w:val="32"/>
        </w:rPr>
        <w:t>其他支付情形医疗机构</w:t>
      </w:r>
      <w:r w:rsidRPr="007968BD">
        <w:rPr>
          <w:rFonts w:ascii="仿宋_GB2312" w:eastAsia="仿宋_GB2312" w:hAnsi="仿宋_GB2312" w:cs="仿宋_GB2312" w:hint="eastAsia"/>
          <w:bCs/>
          <w:sz w:val="32"/>
          <w:szCs w:val="32"/>
        </w:rPr>
        <w:t xml:space="preserve">发生的费用，大病保险支付比例在上述比例的基础上降低10 </w:t>
      </w:r>
      <w:proofErr w:type="gramStart"/>
      <w:r w:rsidRPr="007968BD">
        <w:rPr>
          <w:rFonts w:ascii="仿宋_GB2312" w:eastAsia="仿宋_GB2312" w:hAnsi="仿宋_GB2312" w:cs="仿宋_GB2312" w:hint="eastAsia"/>
          <w:bCs/>
          <w:sz w:val="32"/>
          <w:szCs w:val="32"/>
        </w:rPr>
        <w:t>个</w:t>
      </w:r>
      <w:proofErr w:type="gramEnd"/>
      <w:r w:rsidRPr="007968BD">
        <w:rPr>
          <w:rFonts w:ascii="仿宋_GB2312" w:eastAsia="仿宋_GB2312" w:hAnsi="仿宋_GB2312" w:cs="仿宋_GB2312" w:hint="eastAsia"/>
          <w:bCs/>
          <w:sz w:val="32"/>
          <w:szCs w:val="32"/>
        </w:rPr>
        <w:t>百分点。</w:t>
      </w:r>
    </w:p>
    <w:p w:rsidR="005D6341" w:rsidRPr="007968BD" w:rsidRDefault="00034DDA">
      <w:pPr>
        <w:spacing w:line="580" w:lineRule="exact"/>
        <w:ind w:firstLineChars="200" w:firstLine="643"/>
        <w:rPr>
          <w:rFonts w:ascii="仿宋_GB2312" w:eastAsia="仿宋_GB2312" w:hAnsi="仿宋_GB2312" w:cs="仿宋_GB2312"/>
          <w:b/>
          <w:bCs/>
          <w:sz w:val="32"/>
          <w:szCs w:val="32"/>
        </w:rPr>
      </w:pPr>
      <w:r w:rsidRPr="007968BD">
        <w:rPr>
          <w:rFonts w:ascii="仿宋_GB2312" w:eastAsia="仿宋_GB2312" w:hAnsi="仿宋_GB2312" w:cs="仿宋_GB2312" w:hint="eastAsia"/>
          <w:b/>
          <w:bCs/>
          <w:sz w:val="32"/>
          <w:szCs w:val="32"/>
        </w:rPr>
        <w:t>（2）居民大病保险。</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支付范围。</w:t>
      </w:r>
      <w:r w:rsidRPr="007968BD">
        <w:rPr>
          <w:rFonts w:ascii="仿宋_GB2312" w:eastAsia="仿宋_GB2312" w:hAnsi="仿宋_GB2312" w:cs="仿宋_GB2312" w:hint="eastAsia"/>
          <w:bCs/>
          <w:sz w:val="32"/>
          <w:szCs w:val="32"/>
        </w:rPr>
        <w:t>大病保险资金用于支付参保人患大病发生高额医疗费用情况下，需个人负担的符合基本医疗保险政策范围内的医疗费用（下</w:t>
      </w:r>
      <w:proofErr w:type="gramStart"/>
      <w:r w:rsidRPr="007968BD">
        <w:rPr>
          <w:rFonts w:ascii="仿宋_GB2312" w:eastAsia="仿宋_GB2312" w:hAnsi="仿宋_GB2312" w:cs="仿宋_GB2312" w:hint="eastAsia"/>
          <w:bCs/>
          <w:sz w:val="32"/>
          <w:szCs w:val="32"/>
        </w:rPr>
        <w:t>称范围</w:t>
      </w:r>
      <w:proofErr w:type="gramEnd"/>
      <w:r w:rsidRPr="007968BD">
        <w:rPr>
          <w:rFonts w:ascii="仿宋_GB2312" w:eastAsia="仿宋_GB2312" w:hAnsi="仿宋_GB2312" w:cs="仿宋_GB2312" w:hint="eastAsia"/>
          <w:bCs/>
          <w:sz w:val="32"/>
          <w:szCs w:val="32"/>
        </w:rPr>
        <w:t>内医疗费用），即在社保年度内，</w:t>
      </w:r>
      <w:r w:rsidRPr="007968BD">
        <w:rPr>
          <w:rFonts w:ascii="仿宋_GB2312" w:eastAsia="仿宋_GB2312" w:hAnsi="仿宋_GB2312" w:cs="仿宋_GB2312" w:hint="eastAsia"/>
          <w:bCs/>
          <w:sz w:val="32"/>
          <w:szCs w:val="32"/>
        </w:rPr>
        <w:lastRenderedPageBreak/>
        <w:t>参保人住院（含纳入住院标准结算的特定病种，下同）基本医疗保险住院最高支付限额以下的</w:t>
      </w:r>
      <w:proofErr w:type="gramStart"/>
      <w:r w:rsidRPr="007968BD">
        <w:rPr>
          <w:rFonts w:ascii="仿宋_GB2312" w:eastAsia="仿宋_GB2312" w:hAnsi="仿宋_GB2312" w:cs="仿宋_GB2312" w:hint="eastAsia"/>
          <w:bCs/>
          <w:sz w:val="32"/>
          <w:szCs w:val="32"/>
        </w:rPr>
        <w:t>累计自</w:t>
      </w:r>
      <w:proofErr w:type="gramEnd"/>
      <w:r w:rsidRPr="007968BD">
        <w:rPr>
          <w:rFonts w:ascii="仿宋_GB2312" w:eastAsia="仿宋_GB2312" w:hAnsi="仿宋_GB2312" w:cs="仿宋_GB2312" w:hint="eastAsia"/>
          <w:bCs/>
          <w:sz w:val="32"/>
          <w:szCs w:val="32"/>
        </w:rPr>
        <w:t>付费用（不含自费和起付标准以内的费用）和基本医疗保险住院最高支付限额以上的范围内医疗费用（两项费用以下简称自付医疗费用）。大病保险基本用药范围、诊疗项目支付范围、医疗服务设施支付范围、定点服务机构管理、参保人就医管理、待遇支付（含先行支付）管理等办法统一按我市基本医疗保险相关规定执行。</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起付标准。</w:t>
      </w:r>
      <w:r w:rsidRPr="007968BD">
        <w:rPr>
          <w:rFonts w:ascii="仿宋_GB2312" w:eastAsia="仿宋_GB2312" w:hAnsi="仿宋_GB2312" w:cs="仿宋_GB2312" w:hint="eastAsia"/>
          <w:bCs/>
          <w:sz w:val="32"/>
          <w:szCs w:val="32"/>
        </w:rPr>
        <w:t>参保人个人年度</w:t>
      </w:r>
      <w:proofErr w:type="gramStart"/>
      <w:r w:rsidRPr="007968BD">
        <w:rPr>
          <w:rFonts w:ascii="仿宋_GB2312" w:eastAsia="仿宋_GB2312" w:hAnsi="仿宋_GB2312" w:cs="仿宋_GB2312" w:hint="eastAsia"/>
          <w:bCs/>
          <w:sz w:val="32"/>
          <w:szCs w:val="32"/>
        </w:rPr>
        <w:t>累计自</w:t>
      </w:r>
      <w:proofErr w:type="gramEnd"/>
      <w:r w:rsidRPr="007968BD">
        <w:rPr>
          <w:rFonts w:ascii="仿宋_GB2312" w:eastAsia="仿宋_GB2312" w:hAnsi="仿宋_GB2312" w:cs="仿宋_GB2312" w:hint="eastAsia"/>
          <w:bCs/>
          <w:sz w:val="32"/>
          <w:szCs w:val="32"/>
        </w:rPr>
        <w:t>付部分的住院医疗费用达到起付标准后，纳入大病保险保障范围。大病保险的起付标准原则上按照城乡居民人均可支配收入的50%确定。</w:t>
      </w:r>
      <w:r w:rsidR="00670989" w:rsidRPr="007968BD">
        <w:rPr>
          <w:rFonts w:ascii="仿宋_GB2312" w:eastAsia="仿宋_GB2312" w:hAnsi="仿宋_GB2312" w:cs="仿宋_GB2312"/>
          <w:sz w:val="32"/>
          <w:szCs w:val="32"/>
        </w:rPr>
        <w:t>2021年</w:t>
      </w:r>
      <w:r w:rsidR="00670989" w:rsidRPr="007968BD">
        <w:rPr>
          <w:rFonts w:ascii="仿宋_GB2312" w:eastAsia="仿宋_GB2312" w:hAnsi="仿宋_GB2312" w:cs="仿宋_GB2312" w:hint="eastAsia"/>
          <w:sz w:val="32"/>
          <w:szCs w:val="32"/>
        </w:rPr>
        <w:t>7月1日起</w:t>
      </w:r>
      <w:r w:rsidRPr="007968BD">
        <w:rPr>
          <w:rFonts w:ascii="仿宋_GB2312" w:eastAsia="仿宋_GB2312" w:hAnsi="仿宋_GB2312" w:cs="仿宋_GB2312" w:hint="eastAsia"/>
          <w:bCs/>
          <w:sz w:val="32"/>
          <w:szCs w:val="32"/>
        </w:rPr>
        <w:t>大病保险起付标准为1万元，其中，建档立卡的贫困人员、最低生活保障对象的大病保险起付标准降低70%，即3000元；特困供养人员的大病保险起付标准降低80%，即2000元。</w:t>
      </w:r>
    </w:p>
    <w:p w:rsidR="005D6341" w:rsidRPr="007968BD" w:rsidRDefault="00034DDA">
      <w:pPr>
        <w:spacing w:line="580" w:lineRule="exact"/>
        <w:ind w:firstLineChars="200" w:firstLine="643"/>
        <w:rPr>
          <w:rFonts w:ascii="仿宋_GB2312" w:eastAsia="仿宋_GB2312" w:hAnsi="仿宋_GB2312" w:cs="仿宋_GB2312"/>
          <w:bCs/>
          <w:sz w:val="32"/>
          <w:szCs w:val="32"/>
        </w:rPr>
      </w:pPr>
      <w:r w:rsidRPr="007968BD">
        <w:rPr>
          <w:rFonts w:ascii="仿宋_GB2312" w:eastAsia="仿宋_GB2312" w:hAnsi="仿宋_GB2312" w:cs="仿宋_GB2312" w:hint="eastAsia"/>
          <w:b/>
          <w:bCs/>
          <w:sz w:val="32"/>
          <w:szCs w:val="32"/>
        </w:rPr>
        <w:t>保障水平。</w:t>
      </w:r>
      <w:r w:rsidRPr="007968BD">
        <w:rPr>
          <w:rFonts w:ascii="仿宋_GB2312" w:eastAsia="仿宋_GB2312" w:hAnsi="仿宋_GB2312" w:cs="仿宋_GB2312" w:hint="eastAsia"/>
          <w:bCs/>
          <w:sz w:val="32"/>
          <w:szCs w:val="32"/>
        </w:rPr>
        <w:t>大病保险年度内累计最高支付限额为24万元，建档立卡的贫困人员、最低生活保障对象和特困供养人员不设最高支付限额。大病保险具体支付办法如下：</w:t>
      </w:r>
    </w:p>
    <w:p w:rsidR="005D6341" w:rsidRPr="007968BD" w:rsidRDefault="00034DDA">
      <w:pPr>
        <w:spacing w:line="580" w:lineRule="exact"/>
        <w:ind w:firstLineChars="200" w:firstLine="640"/>
        <w:rPr>
          <w:rFonts w:ascii="仿宋_GB2312" w:eastAsia="仿宋_GB2312" w:hAnsi="仿宋_GB2312" w:cs="仿宋_GB2312"/>
          <w:bCs/>
          <w:sz w:val="32"/>
          <w:szCs w:val="32"/>
        </w:rPr>
      </w:pPr>
      <w:r w:rsidRPr="007968BD">
        <w:rPr>
          <w:rFonts w:ascii="仿宋_GB2312" w:eastAsia="仿宋_GB2312" w:hAnsi="仿宋_GB2312" w:cs="仿宋_GB2312" w:hint="eastAsia"/>
          <w:bCs/>
          <w:sz w:val="32"/>
          <w:szCs w:val="32"/>
        </w:rPr>
        <w:t>参保人超过起付标准以上、12万元（含12万元）以内的年度</w:t>
      </w:r>
      <w:proofErr w:type="gramStart"/>
      <w:r w:rsidRPr="007968BD">
        <w:rPr>
          <w:rFonts w:ascii="仿宋_GB2312" w:eastAsia="仿宋_GB2312" w:hAnsi="仿宋_GB2312" w:cs="仿宋_GB2312" w:hint="eastAsia"/>
          <w:bCs/>
          <w:sz w:val="32"/>
          <w:szCs w:val="32"/>
        </w:rPr>
        <w:t>累计自</w:t>
      </w:r>
      <w:proofErr w:type="gramEnd"/>
      <w:r w:rsidRPr="007968BD">
        <w:rPr>
          <w:rFonts w:ascii="仿宋_GB2312" w:eastAsia="仿宋_GB2312" w:hAnsi="仿宋_GB2312" w:cs="仿宋_GB2312" w:hint="eastAsia"/>
          <w:bCs/>
          <w:sz w:val="32"/>
          <w:szCs w:val="32"/>
        </w:rPr>
        <w:t>付医疗费用（不含起付标准以内的费用，下同），由大病保险支付60%；建档立卡的贫困人员、最低生活保障对象超过起付标准30%以上、12万元（含12万元）以内的年度</w:t>
      </w:r>
      <w:proofErr w:type="gramStart"/>
      <w:r w:rsidRPr="007968BD">
        <w:rPr>
          <w:rFonts w:ascii="仿宋_GB2312" w:eastAsia="仿宋_GB2312" w:hAnsi="仿宋_GB2312" w:cs="仿宋_GB2312" w:hint="eastAsia"/>
          <w:bCs/>
          <w:sz w:val="32"/>
          <w:szCs w:val="32"/>
        </w:rPr>
        <w:t>累计自</w:t>
      </w:r>
      <w:proofErr w:type="gramEnd"/>
      <w:r w:rsidRPr="007968BD">
        <w:rPr>
          <w:rFonts w:ascii="仿宋_GB2312" w:eastAsia="仿宋_GB2312" w:hAnsi="仿宋_GB2312" w:cs="仿宋_GB2312" w:hint="eastAsia"/>
          <w:bCs/>
          <w:sz w:val="32"/>
          <w:szCs w:val="32"/>
        </w:rPr>
        <w:t>付医疗费用，由大病保险支付70%；特困供养人员超过起付标准20%以上、12万元（含12万元）以内的年</w:t>
      </w:r>
      <w:r w:rsidRPr="007968BD">
        <w:rPr>
          <w:rFonts w:ascii="仿宋_GB2312" w:eastAsia="仿宋_GB2312" w:hAnsi="仿宋_GB2312" w:cs="仿宋_GB2312" w:hint="eastAsia"/>
          <w:bCs/>
          <w:sz w:val="32"/>
          <w:szCs w:val="32"/>
        </w:rPr>
        <w:lastRenderedPageBreak/>
        <w:t>度</w:t>
      </w:r>
      <w:proofErr w:type="gramStart"/>
      <w:r w:rsidRPr="007968BD">
        <w:rPr>
          <w:rFonts w:ascii="仿宋_GB2312" w:eastAsia="仿宋_GB2312" w:hAnsi="仿宋_GB2312" w:cs="仿宋_GB2312" w:hint="eastAsia"/>
          <w:bCs/>
          <w:sz w:val="32"/>
          <w:szCs w:val="32"/>
        </w:rPr>
        <w:t>累计自</w:t>
      </w:r>
      <w:proofErr w:type="gramEnd"/>
      <w:r w:rsidRPr="007968BD">
        <w:rPr>
          <w:rFonts w:ascii="仿宋_GB2312" w:eastAsia="仿宋_GB2312" w:hAnsi="仿宋_GB2312" w:cs="仿宋_GB2312" w:hint="eastAsia"/>
          <w:bCs/>
          <w:sz w:val="32"/>
          <w:szCs w:val="32"/>
        </w:rPr>
        <w:t>付医疗费用，由大病保险支付80%。</w:t>
      </w:r>
    </w:p>
    <w:p w:rsidR="005D6341" w:rsidRPr="007968BD" w:rsidRDefault="00034DDA">
      <w:pPr>
        <w:spacing w:line="580" w:lineRule="exact"/>
        <w:ind w:firstLineChars="200" w:firstLine="640"/>
        <w:rPr>
          <w:rFonts w:ascii="仿宋_GB2312" w:eastAsia="仿宋_GB2312" w:hAnsi="仿宋_GB2312" w:cs="仿宋_GB2312"/>
          <w:bCs/>
          <w:sz w:val="32"/>
          <w:szCs w:val="32"/>
        </w:rPr>
      </w:pPr>
      <w:r w:rsidRPr="007968BD">
        <w:rPr>
          <w:rFonts w:ascii="仿宋_GB2312" w:eastAsia="仿宋_GB2312" w:hAnsi="仿宋_GB2312" w:cs="仿宋_GB2312" w:hint="eastAsia"/>
          <w:bCs/>
          <w:sz w:val="32"/>
          <w:szCs w:val="32"/>
        </w:rPr>
        <w:t>参保人超过12万以上的年度</w:t>
      </w:r>
      <w:proofErr w:type="gramStart"/>
      <w:r w:rsidRPr="007968BD">
        <w:rPr>
          <w:rFonts w:ascii="仿宋_GB2312" w:eastAsia="仿宋_GB2312" w:hAnsi="仿宋_GB2312" w:cs="仿宋_GB2312" w:hint="eastAsia"/>
          <w:bCs/>
          <w:sz w:val="32"/>
          <w:szCs w:val="32"/>
        </w:rPr>
        <w:t>累计自</w:t>
      </w:r>
      <w:proofErr w:type="gramEnd"/>
      <w:r w:rsidRPr="007968BD">
        <w:rPr>
          <w:rFonts w:ascii="仿宋_GB2312" w:eastAsia="仿宋_GB2312" w:hAnsi="仿宋_GB2312" w:cs="仿宋_GB2312" w:hint="eastAsia"/>
          <w:bCs/>
          <w:sz w:val="32"/>
          <w:szCs w:val="32"/>
        </w:rPr>
        <w:t>付医疗费用，由大病保险支付70%；建档立卡的贫困人员、最低生活保障对象超过12万以上的年度</w:t>
      </w:r>
      <w:proofErr w:type="gramStart"/>
      <w:r w:rsidRPr="007968BD">
        <w:rPr>
          <w:rFonts w:ascii="仿宋_GB2312" w:eastAsia="仿宋_GB2312" w:hAnsi="仿宋_GB2312" w:cs="仿宋_GB2312" w:hint="eastAsia"/>
          <w:bCs/>
          <w:sz w:val="32"/>
          <w:szCs w:val="32"/>
        </w:rPr>
        <w:t>累计自</w:t>
      </w:r>
      <w:proofErr w:type="gramEnd"/>
      <w:r w:rsidRPr="007968BD">
        <w:rPr>
          <w:rFonts w:ascii="仿宋_GB2312" w:eastAsia="仿宋_GB2312" w:hAnsi="仿宋_GB2312" w:cs="仿宋_GB2312" w:hint="eastAsia"/>
          <w:bCs/>
          <w:sz w:val="32"/>
          <w:szCs w:val="32"/>
        </w:rPr>
        <w:t>付医疗费用，由大病保险支付80%；特困供养人员超过12万以上的年度</w:t>
      </w:r>
      <w:proofErr w:type="gramStart"/>
      <w:r w:rsidRPr="007968BD">
        <w:rPr>
          <w:rFonts w:ascii="仿宋_GB2312" w:eastAsia="仿宋_GB2312" w:hAnsi="仿宋_GB2312" w:cs="仿宋_GB2312" w:hint="eastAsia"/>
          <w:bCs/>
          <w:sz w:val="32"/>
          <w:szCs w:val="32"/>
        </w:rPr>
        <w:t>累计自</w:t>
      </w:r>
      <w:proofErr w:type="gramEnd"/>
      <w:r w:rsidRPr="007968BD">
        <w:rPr>
          <w:rFonts w:ascii="仿宋_GB2312" w:eastAsia="仿宋_GB2312" w:hAnsi="仿宋_GB2312" w:cs="仿宋_GB2312" w:hint="eastAsia"/>
          <w:bCs/>
          <w:sz w:val="32"/>
          <w:szCs w:val="32"/>
        </w:rPr>
        <w:t>付医疗费用，由大病保险支付90%。</w:t>
      </w:r>
    </w:p>
    <w:p w:rsidR="005D6341" w:rsidRPr="007968BD" w:rsidRDefault="00034DDA">
      <w:pPr>
        <w:spacing w:line="580" w:lineRule="exact"/>
        <w:ind w:firstLineChars="200" w:firstLine="640"/>
        <w:rPr>
          <w:rFonts w:ascii="仿宋_GB2312" w:eastAsia="仿宋_GB2312" w:hAnsi="仿宋_GB2312" w:cs="仿宋_GB2312"/>
          <w:bCs/>
          <w:sz w:val="32"/>
          <w:szCs w:val="32"/>
        </w:rPr>
      </w:pPr>
      <w:r w:rsidRPr="007968BD">
        <w:rPr>
          <w:rFonts w:ascii="仿宋_GB2312" w:eastAsia="仿宋_GB2312" w:hAnsi="仿宋_GB2312" w:cs="仿宋_GB2312" w:hint="eastAsia"/>
          <w:bCs/>
          <w:sz w:val="32"/>
          <w:szCs w:val="32"/>
        </w:rPr>
        <w:t>参保人在</w:t>
      </w:r>
      <w:r w:rsidR="00DE6C26">
        <w:rPr>
          <w:rFonts w:ascii="仿宋_GB2312" w:eastAsia="仿宋_GB2312" w:hAnsi="仿宋_GB2312" w:cs="仿宋_GB2312" w:hint="eastAsia"/>
          <w:bCs/>
          <w:sz w:val="32"/>
          <w:szCs w:val="32"/>
        </w:rPr>
        <w:t>其他支付情形医疗机构</w:t>
      </w:r>
      <w:r w:rsidRPr="007968BD">
        <w:rPr>
          <w:rFonts w:ascii="仿宋_GB2312" w:eastAsia="仿宋_GB2312" w:hAnsi="仿宋_GB2312" w:cs="仿宋_GB2312" w:hint="eastAsia"/>
          <w:bCs/>
          <w:sz w:val="32"/>
          <w:szCs w:val="32"/>
        </w:rPr>
        <w:t xml:space="preserve">发生的费用，大病保险支付比例在上述比例的基础上降低10 </w:t>
      </w:r>
      <w:proofErr w:type="gramStart"/>
      <w:r w:rsidRPr="007968BD">
        <w:rPr>
          <w:rFonts w:ascii="仿宋_GB2312" w:eastAsia="仿宋_GB2312" w:hAnsi="仿宋_GB2312" w:cs="仿宋_GB2312" w:hint="eastAsia"/>
          <w:bCs/>
          <w:sz w:val="32"/>
          <w:szCs w:val="32"/>
        </w:rPr>
        <w:t>个</w:t>
      </w:r>
      <w:proofErr w:type="gramEnd"/>
      <w:r w:rsidRPr="007968BD">
        <w:rPr>
          <w:rFonts w:ascii="仿宋_GB2312" w:eastAsia="仿宋_GB2312" w:hAnsi="仿宋_GB2312" w:cs="仿宋_GB2312" w:hint="eastAsia"/>
          <w:bCs/>
          <w:sz w:val="32"/>
          <w:szCs w:val="32"/>
        </w:rPr>
        <w:t>百分点。</w:t>
      </w:r>
    </w:p>
    <w:p w:rsidR="005D6341" w:rsidRPr="007968BD" w:rsidRDefault="002F0F47">
      <w:pPr>
        <w:spacing w:line="580" w:lineRule="exact"/>
        <w:ind w:firstLineChars="200" w:firstLine="643"/>
        <w:rPr>
          <w:rFonts w:ascii="楷体_GB2312" w:eastAsia="楷体_GB2312" w:hAnsi="楷体_GB2312" w:cs="楷体_GB2312"/>
          <w:b/>
          <w:bCs/>
          <w:sz w:val="32"/>
          <w:szCs w:val="32"/>
        </w:rPr>
      </w:pPr>
      <w:r w:rsidRPr="007968BD">
        <w:rPr>
          <w:rFonts w:ascii="楷体_GB2312" w:eastAsia="楷体_GB2312" w:hAnsi="楷体_GB2312" w:cs="楷体_GB2312" w:hint="eastAsia"/>
          <w:b/>
          <w:bCs/>
          <w:sz w:val="32"/>
          <w:szCs w:val="32"/>
        </w:rPr>
        <w:t>（</w:t>
      </w:r>
      <w:r w:rsidR="00034DDA" w:rsidRPr="007968BD">
        <w:rPr>
          <w:rFonts w:ascii="楷体_GB2312" w:eastAsia="楷体_GB2312" w:hAnsi="楷体_GB2312" w:cs="楷体_GB2312" w:hint="eastAsia"/>
          <w:b/>
          <w:bCs/>
          <w:sz w:val="32"/>
          <w:szCs w:val="32"/>
        </w:rPr>
        <w:t>四）基金管理</w:t>
      </w:r>
    </w:p>
    <w:p w:rsidR="005D6341" w:rsidRPr="007968BD" w:rsidRDefault="00034DDA">
      <w:pPr>
        <w:spacing w:line="580" w:lineRule="exact"/>
        <w:ind w:firstLineChars="200" w:firstLine="640"/>
        <w:rPr>
          <w:rFonts w:ascii="仿宋_GB2312" w:eastAsia="仿宋_GB2312" w:hAnsi="仿宋_GB2312" w:cs="仿宋_GB2312"/>
          <w:sz w:val="32"/>
          <w:szCs w:val="32"/>
        </w:rPr>
      </w:pPr>
      <w:r w:rsidRPr="007968BD">
        <w:rPr>
          <w:rFonts w:ascii="仿宋_GB2312" w:eastAsia="仿宋_GB2312" w:hAnsi="仿宋_GB2312" w:cs="仿宋_GB2312" w:hint="eastAsia"/>
          <w:sz w:val="32"/>
          <w:szCs w:val="32"/>
        </w:rPr>
        <w:t>建立职工</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保基金和居民</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保基金，按照“以收定支、收支平衡、略有结余”的原则，纳入市社保基金财政专户统一管理，并按居民</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保和职工</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保进行分账核算。</w:t>
      </w:r>
    </w:p>
    <w:p w:rsidR="005D6341" w:rsidRPr="007968BD" w:rsidRDefault="00034DDA">
      <w:pPr>
        <w:spacing w:line="580" w:lineRule="exact"/>
        <w:ind w:firstLineChars="200" w:firstLine="640"/>
        <w:rPr>
          <w:rFonts w:ascii="仿宋_GB2312" w:eastAsia="仿宋_GB2312" w:hAnsi="仿宋_GB2312" w:cs="仿宋_GB2312"/>
          <w:sz w:val="32"/>
          <w:szCs w:val="32"/>
        </w:rPr>
      </w:pPr>
      <w:r w:rsidRPr="007968BD">
        <w:rPr>
          <w:rFonts w:ascii="仿宋_GB2312" w:eastAsia="仿宋_GB2312" w:hAnsi="仿宋_GB2312" w:cs="仿宋_GB2312" w:hint="eastAsia"/>
          <w:sz w:val="32"/>
          <w:szCs w:val="32"/>
        </w:rPr>
        <w:t>各级财政补助资金应纳入当地年度财政预算安排。基本医疗保险的预算按国家有关规定分别制定。按国家、省有关规定统计口径分别对应进行基金统计。</w:t>
      </w:r>
    </w:p>
    <w:p w:rsidR="005D6341" w:rsidRPr="007968BD" w:rsidRDefault="00034DDA">
      <w:pPr>
        <w:spacing w:line="580" w:lineRule="exact"/>
        <w:ind w:firstLineChars="200" w:firstLine="640"/>
        <w:rPr>
          <w:rFonts w:ascii="仿宋_GB2312" w:eastAsia="仿宋_GB2312" w:hAnsi="仿宋_GB2312" w:cs="仿宋_GB2312"/>
          <w:sz w:val="32"/>
          <w:szCs w:val="32"/>
        </w:rPr>
      </w:pPr>
      <w:r w:rsidRPr="007968BD">
        <w:rPr>
          <w:rFonts w:ascii="仿宋_GB2312" w:eastAsia="仿宋_GB2312" w:hAnsi="仿宋_GB2312" w:cs="仿宋_GB2312" w:hint="eastAsia"/>
          <w:sz w:val="32"/>
          <w:szCs w:val="32"/>
        </w:rPr>
        <w:t>基本医疗保险基金以地级市为统筹单位，统一组织并实施基金预决算。基本医疗保险基金实行统一管理、分账核算、基金收缴和待遇给付分级负责、基金缺口分级负担的市级统筹管理模式。</w:t>
      </w:r>
    </w:p>
    <w:p w:rsidR="005D6341" w:rsidRPr="007968BD" w:rsidRDefault="00034DDA">
      <w:pPr>
        <w:spacing w:line="580" w:lineRule="exact"/>
        <w:ind w:firstLineChars="200" w:firstLine="643"/>
        <w:rPr>
          <w:rFonts w:ascii="楷体_GB2312" w:eastAsia="楷体_GB2312" w:hAnsi="楷体_GB2312" w:cs="楷体_GB2312"/>
          <w:b/>
          <w:bCs/>
          <w:sz w:val="32"/>
          <w:szCs w:val="32"/>
        </w:rPr>
      </w:pPr>
      <w:r w:rsidRPr="007968BD">
        <w:rPr>
          <w:rFonts w:ascii="楷体_GB2312" w:eastAsia="楷体_GB2312" w:hAnsi="楷体_GB2312" w:cs="楷体_GB2312" w:hint="eastAsia"/>
          <w:b/>
          <w:bCs/>
          <w:sz w:val="32"/>
          <w:szCs w:val="32"/>
        </w:rPr>
        <w:t>（五）服务管理</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sz w:val="32"/>
          <w:szCs w:val="32"/>
        </w:rPr>
        <w:t>1.目录管理。</w:t>
      </w:r>
      <w:r w:rsidRPr="007968BD">
        <w:rPr>
          <w:rFonts w:ascii="仿宋_GB2312" w:eastAsia="仿宋_GB2312" w:hAnsi="仿宋_GB2312" w:cs="仿宋_GB2312" w:hint="eastAsia"/>
          <w:sz w:val="32"/>
          <w:szCs w:val="32"/>
        </w:rPr>
        <w:t>江门市基本医疗保险用药范围统一按广东省基本医疗保险、工伤保险和生育保险药品目录的规定执行。使用“乙类目录”的药品所发生的费用，先由参保人个人支付10%的费用，再按基本医疗保险的规定支付。个人支付部</w:t>
      </w:r>
      <w:r w:rsidRPr="007968BD">
        <w:rPr>
          <w:rFonts w:ascii="仿宋_GB2312" w:eastAsia="仿宋_GB2312" w:hAnsi="仿宋_GB2312" w:cs="仿宋_GB2312" w:hint="eastAsia"/>
          <w:sz w:val="32"/>
          <w:szCs w:val="32"/>
        </w:rPr>
        <w:lastRenderedPageBreak/>
        <w:t>分不纳入基本医疗保险报销范围。</w:t>
      </w:r>
    </w:p>
    <w:p w:rsidR="005D6341" w:rsidRPr="007968BD" w:rsidRDefault="00034DDA">
      <w:pPr>
        <w:spacing w:line="580" w:lineRule="exact"/>
        <w:ind w:firstLineChars="200" w:firstLine="640"/>
        <w:rPr>
          <w:rFonts w:ascii="仿宋_GB2312" w:eastAsia="仿宋_GB2312" w:hAnsi="仿宋_GB2312" w:cs="仿宋_GB2312"/>
          <w:sz w:val="32"/>
          <w:szCs w:val="32"/>
        </w:rPr>
      </w:pPr>
      <w:r w:rsidRPr="007968BD">
        <w:rPr>
          <w:rFonts w:ascii="仿宋_GB2312" w:eastAsia="仿宋_GB2312" w:hAnsi="仿宋_GB2312" w:cs="仿宋_GB2312" w:hint="eastAsia"/>
          <w:sz w:val="32"/>
          <w:szCs w:val="32"/>
        </w:rPr>
        <w:t>基本医疗保险诊疗项目按国家和省有关规定执行。基本医疗保险基金支付部分费用的诊疗项目，由参保人按规定比例支付部分费用后，再按基本医疗保险的规定支付，个人支付部分不纳入基本医疗保险报销范围。</w:t>
      </w:r>
    </w:p>
    <w:p w:rsidR="005D6341" w:rsidRPr="007968BD" w:rsidRDefault="00034DDA">
      <w:pPr>
        <w:spacing w:line="580" w:lineRule="exact"/>
        <w:ind w:firstLineChars="200" w:firstLine="640"/>
        <w:rPr>
          <w:rFonts w:ascii="仿宋_GB2312" w:eastAsia="仿宋_GB2312" w:hAnsi="仿宋_GB2312" w:cs="仿宋_GB2312"/>
          <w:sz w:val="32"/>
          <w:szCs w:val="32"/>
        </w:rPr>
      </w:pPr>
      <w:r w:rsidRPr="007968BD">
        <w:rPr>
          <w:rFonts w:ascii="仿宋_GB2312" w:eastAsia="仿宋_GB2312" w:hAnsi="仿宋_GB2312" w:cs="仿宋_GB2312" w:hint="eastAsia"/>
          <w:sz w:val="32"/>
          <w:szCs w:val="32"/>
        </w:rPr>
        <w:t>基本医疗保险医疗服务设施范围主要包括住院床位费。参保人住院期间的实际床位费低于基本医疗保险住院床位费支付标准的，由基本医疗保险基金按床位费据实支付；高于基本医疗保险住院床位费支付标准的，在支付标准以内的费用，由基本医疗保险基金按规定的标准支付，超出部分由参保人自付，个人自付部分不纳入基本医疗保险报销范围。</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sz w:val="32"/>
          <w:szCs w:val="32"/>
        </w:rPr>
        <w:t>2.协议管理。</w:t>
      </w:r>
      <w:r w:rsidRPr="007968BD">
        <w:rPr>
          <w:rFonts w:ascii="仿宋_GB2312" w:eastAsia="仿宋_GB2312" w:hAnsi="仿宋_GB2312" w:cs="仿宋_GB2312" w:hint="eastAsia"/>
          <w:sz w:val="32"/>
          <w:szCs w:val="32"/>
        </w:rPr>
        <w:t>建立定点医疗机构和定点零售药店协议管理制度，社保（</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保）经办机构与医疗机构、药品经营单位签订服务协议，规范医疗服务行为。</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仿宋_GB2312" w:eastAsia="仿宋_GB2312" w:hAnsi="仿宋_GB2312" w:cs="仿宋_GB2312" w:hint="eastAsia"/>
          <w:b/>
          <w:sz w:val="32"/>
          <w:szCs w:val="32"/>
        </w:rPr>
        <w:t>3.支付方式管理。</w:t>
      </w:r>
      <w:r w:rsidRPr="007968BD">
        <w:rPr>
          <w:rFonts w:ascii="仿宋_GB2312" w:eastAsia="仿宋_GB2312" w:hAnsi="仿宋_GB2312" w:cs="仿宋_GB2312" w:hint="eastAsia"/>
          <w:sz w:val="32"/>
          <w:szCs w:val="32"/>
        </w:rPr>
        <w:t>江门市基本医疗保险医疗费用结算根据收支所属年度严格按照“以收定支、收支平衡、略有结余”原则，结合基金收支预算管理，实施总额控制，实行以按病种分值付费为主，按平均定额付费、按人头付费、按日均限额付费、按项目付费相结合的多元复合式</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保支付方式，建立合理适度的“结余留用、超支分担”的激励约束机制，强化基金预算及安全监管制度，进一步加强我市</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保基金使用管理，促进分级诊疗政策体系不断完善，确保基金安全可持续运行，实现基金“收支平衡，略有结余”的目标。社保（</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保）经办机构与定点医疗机构的医疗费用结算，实行定点医</w:t>
      </w:r>
      <w:r w:rsidRPr="007968BD">
        <w:rPr>
          <w:rFonts w:ascii="仿宋_GB2312" w:eastAsia="仿宋_GB2312" w:hAnsi="仿宋_GB2312" w:cs="仿宋_GB2312" w:hint="eastAsia"/>
          <w:sz w:val="32"/>
          <w:szCs w:val="32"/>
        </w:rPr>
        <w:lastRenderedPageBreak/>
        <w:t>疗机构属地结算的原则，即由定点医疗机构所在地的社保（</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保）经办机构与其结算医疗费用。</w:t>
      </w:r>
    </w:p>
    <w:p w:rsidR="005D6341" w:rsidRPr="007968BD" w:rsidRDefault="00034DDA">
      <w:pPr>
        <w:spacing w:line="580" w:lineRule="exact"/>
        <w:ind w:firstLineChars="200" w:firstLine="643"/>
        <w:rPr>
          <w:rFonts w:ascii="仿宋_GB2312" w:eastAsia="仿宋_GB2312" w:hAnsi="仿宋_GB2312" w:cs="仿宋_GB2312"/>
          <w:sz w:val="32"/>
          <w:szCs w:val="32"/>
        </w:rPr>
      </w:pPr>
      <w:r w:rsidRPr="007968BD">
        <w:rPr>
          <w:rFonts w:ascii="楷体_GB2312" w:eastAsia="楷体_GB2312" w:hAnsi="楷体_GB2312" w:cs="楷体_GB2312" w:hint="eastAsia"/>
          <w:b/>
          <w:bCs/>
          <w:sz w:val="32"/>
          <w:szCs w:val="32"/>
        </w:rPr>
        <w:t>（六）信息系统。</w:t>
      </w:r>
      <w:r w:rsidR="000664A9" w:rsidRPr="007968BD">
        <w:rPr>
          <w:rFonts w:ascii="仿宋_GB2312" w:eastAsia="仿宋_GB2312" w:hAnsi="仿宋_GB2312" w:cs="仿宋_GB2312"/>
          <w:sz w:val="32"/>
          <w:szCs w:val="32"/>
        </w:rPr>
        <w:t>市</w:t>
      </w:r>
      <w:proofErr w:type="gramStart"/>
      <w:r w:rsidR="000664A9" w:rsidRPr="007968BD">
        <w:rPr>
          <w:rFonts w:ascii="仿宋_GB2312" w:eastAsia="仿宋_GB2312" w:hAnsi="仿宋_GB2312" w:cs="仿宋_GB2312" w:hint="eastAsia"/>
          <w:sz w:val="32"/>
          <w:szCs w:val="32"/>
        </w:rPr>
        <w:t>医</w:t>
      </w:r>
      <w:proofErr w:type="gramEnd"/>
      <w:r w:rsidR="000664A9" w:rsidRPr="007968BD">
        <w:rPr>
          <w:rFonts w:ascii="仿宋_GB2312" w:eastAsia="仿宋_GB2312" w:hAnsi="仿宋_GB2312" w:cs="仿宋_GB2312" w:hint="eastAsia"/>
          <w:sz w:val="32"/>
          <w:szCs w:val="32"/>
        </w:rPr>
        <w:t>保</w:t>
      </w:r>
      <w:r w:rsidR="000664A9" w:rsidRPr="007968BD">
        <w:rPr>
          <w:rFonts w:ascii="仿宋_GB2312" w:eastAsia="仿宋_GB2312" w:hAnsi="仿宋_GB2312" w:cs="仿宋_GB2312"/>
          <w:sz w:val="32"/>
          <w:szCs w:val="32"/>
        </w:rPr>
        <w:t>局负责</w:t>
      </w:r>
      <w:r w:rsidR="000664A9" w:rsidRPr="007968BD">
        <w:rPr>
          <w:rFonts w:ascii="仿宋_GB2312" w:eastAsia="仿宋_GB2312" w:hAnsi="仿宋_GB2312" w:cs="仿宋_GB2312" w:hint="eastAsia"/>
          <w:sz w:val="32"/>
          <w:szCs w:val="32"/>
        </w:rPr>
        <w:t>推广普及</w:t>
      </w:r>
      <w:proofErr w:type="gramStart"/>
      <w:r w:rsidR="000664A9" w:rsidRPr="007968BD">
        <w:rPr>
          <w:rFonts w:ascii="仿宋_GB2312" w:eastAsia="仿宋_GB2312" w:hAnsi="仿宋_GB2312" w:cs="仿宋_GB2312" w:hint="eastAsia"/>
          <w:sz w:val="32"/>
          <w:szCs w:val="32"/>
        </w:rPr>
        <w:t>医保电子</w:t>
      </w:r>
      <w:proofErr w:type="gramEnd"/>
      <w:r w:rsidR="000664A9" w:rsidRPr="007968BD">
        <w:rPr>
          <w:rFonts w:ascii="仿宋_GB2312" w:eastAsia="仿宋_GB2312" w:hAnsi="仿宋_GB2312" w:cs="仿宋_GB2312" w:hint="eastAsia"/>
          <w:sz w:val="32"/>
          <w:szCs w:val="32"/>
        </w:rPr>
        <w:t>凭证，</w:t>
      </w:r>
      <w:r w:rsidR="000664A9" w:rsidRPr="007968BD">
        <w:rPr>
          <w:rFonts w:ascii="仿宋_GB2312" w:eastAsia="仿宋_GB2312" w:hAnsi="仿宋_GB2312" w:cs="仿宋_GB2312"/>
          <w:sz w:val="32"/>
          <w:szCs w:val="32"/>
        </w:rPr>
        <w:t>实现参保人持</w:t>
      </w:r>
      <w:proofErr w:type="gramStart"/>
      <w:r w:rsidR="000664A9" w:rsidRPr="007968BD">
        <w:rPr>
          <w:rFonts w:ascii="仿宋_GB2312" w:eastAsia="仿宋_GB2312" w:hAnsi="仿宋_GB2312" w:cs="仿宋_GB2312" w:hint="eastAsia"/>
          <w:sz w:val="32"/>
          <w:szCs w:val="32"/>
        </w:rPr>
        <w:t>医保电子</w:t>
      </w:r>
      <w:proofErr w:type="gramEnd"/>
      <w:r w:rsidR="000664A9" w:rsidRPr="007968BD">
        <w:rPr>
          <w:rFonts w:ascii="仿宋_GB2312" w:eastAsia="仿宋_GB2312" w:hAnsi="仿宋_GB2312" w:cs="仿宋_GB2312" w:hint="eastAsia"/>
          <w:sz w:val="32"/>
          <w:szCs w:val="32"/>
        </w:rPr>
        <w:t>凭证</w:t>
      </w:r>
      <w:r w:rsidR="000664A9" w:rsidRPr="007968BD">
        <w:rPr>
          <w:rFonts w:ascii="仿宋_GB2312" w:eastAsia="仿宋_GB2312" w:hAnsi="仿宋_GB2312" w:cs="仿宋_GB2312"/>
          <w:sz w:val="32"/>
          <w:szCs w:val="32"/>
        </w:rPr>
        <w:t>参保缴费、就医购药、自助查询等，</w:t>
      </w:r>
      <w:r w:rsidR="000664A9" w:rsidRPr="007968BD">
        <w:rPr>
          <w:rFonts w:ascii="仿宋_GB2312" w:eastAsia="仿宋_GB2312" w:hAnsi="仿宋_GB2312" w:cs="仿宋_GB2312" w:hint="eastAsia"/>
          <w:sz w:val="32"/>
          <w:szCs w:val="32"/>
        </w:rPr>
        <w:t>并按照省的统一部署推进医疗保障信息化建设。</w:t>
      </w:r>
      <w:r w:rsidRPr="007968BD">
        <w:rPr>
          <w:rFonts w:ascii="仿宋_GB2312" w:eastAsia="仿宋_GB2312" w:hAnsi="仿宋_GB2312" w:cs="仿宋_GB2312"/>
          <w:sz w:val="32"/>
          <w:szCs w:val="32"/>
        </w:rPr>
        <w:t>市</w:t>
      </w:r>
      <w:r w:rsidRPr="007968BD">
        <w:rPr>
          <w:rFonts w:ascii="仿宋_GB2312" w:eastAsia="仿宋_GB2312" w:hAnsi="仿宋_GB2312" w:cs="仿宋_GB2312" w:hint="eastAsia"/>
          <w:sz w:val="32"/>
          <w:szCs w:val="32"/>
        </w:rPr>
        <w:t>社保（</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保）经办机构</w:t>
      </w:r>
      <w:r w:rsidRPr="007968BD">
        <w:rPr>
          <w:rFonts w:ascii="仿宋_GB2312" w:eastAsia="仿宋_GB2312" w:hAnsi="仿宋_GB2312" w:cs="仿宋_GB2312"/>
          <w:sz w:val="32"/>
          <w:szCs w:val="32"/>
        </w:rPr>
        <w:t>、市卫生</w:t>
      </w:r>
      <w:r w:rsidRPr="007968BD">
        <w:rPr>
          <w:rFonts w:ascii="仿宋_GB2312" w:eastAsia="仿宋_GB2312" w:hAnsi="仿宋_GB2312" w:cs="仿宋_GB2312" w:hint="eastAsia"/>
          <w:sz w:val="32"/>
          <w:szCs w:val="32"/>
        </w:rPr>
        <w:t>健康</w:t>
      </w:r>
      <w:r w:rsidRPr="007968BD">
        <w:rPr>
          <w:rFonts w:ascii="仿宋_GB2312" w:eastAsia="仿宋_GB2312" w:hAnsi="仿宋_GB2312" w:cs="仿宋_GB2312"/>
          <w:sz w:val="32"/>
          <w:szCs w:val="32"/>
        </w:rPr>
        <w:t>局、市</w:t>
      </w:r>
      <w:r w:rsidRPr="007968BD">
        <w:rPr>
          <w:rFonts w:ascii="仿宋_GB2312" w:eastAsia="仿宋_GB2312" w:hAnsi="仿宋_GB2312" w:cs="仿宋_GB2312" w:hint="eastAsia"/>
          <w:sz w:val="32"/>
          <w:szCs w:val="32"/>
        </w:rPr>
        <w:t>政务服务数据管理</w:t>
      </w:r>
      <w:r w:rsidRPr="007968BD">
        <w:rPr>
          <w:rFonts w:ascii="仿宋_GB2312" w:eastAsia="仿宋_GB2312" w:hAnsi="仿宋_GB2312" w:cs="仿宋_GB2312"/>
          <w:sz w:val="32"/>
          <w:szCs w:val="32"/>
        </w:rPr>
        <w:t>局负责按本</w:t>
      </w:r>
      <w:r w:rsidRPr="007968BD">
        <w:rPr>
          <w:rFonts w:ascii="仿宋_GB2312" w:eastAsia="仿宋_GB2312" w:hAnsi="仿宋_GB2312" w:cs="仿宋_GB2312" w:hint="eastAsia"/>
          <w:sz w:val="32"/>
          <w:szCs w:val="32"/>
        </w:rPr>
        <w:t>实施</w:t>
      </w:r>
      <w:r w:rsidRPr="007968BD">
        <w:rPr>
          <w:rFonts w:ascii="仿宋_GB2312" w:eastAsia="仿宋_GB2312" w:hAnsi="仿宋_GB2312" w:cs="仿宋_GB2312"/>
          <w:sz w:val="32"/>
          <w:szCs w:val="32"/>
        </w:rPr>
        <w:t>方案规定，进一步完善</w:t>
      </w:r>
      <w:r w:rsidRPr="007968BD">
        <w:rPr>
          <w:rFonts w:ascii="仿宋_GB2312" w:eastAsia="仿宋_GB2312" w:hAnsi="仿宋_GB2312" w:cs="仿宋_GB2312" w:hint="eastAsia"/>
          <w:sz w:val="32"/>
          <w:szCs w:val="32"/>
        </w:rPr>
        <w:t>职工</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保和居民</w:t>
      </w:r>
      <w:proofErr w:type="gramStart"/>
      <w:r w:rsidRPr="007968BD">
        <w:rPr>
          <w:rFonts w:ascii="仿宋_GB2312" w:eastAsia="仿宋_GB2312" w:hAnsi="仿宋_GB2312" w:cs="仿宋_GB2312" w:hint="eastAsia"/>
          <w:sz w:val="32"/>
          <w:szCs w:val="32"/>
        </w:rPr>
        <w:t>医</w:t>
      </w:r>
      <w:proofErr w:type="gramEnd"/>
      <w:r w:rsidRPr="007968BD">
        <w:rPr>
          <w:rFonts w:ascii="仿宋_GB2312" w:eastAsia="仿宋_GB2312" w:hAnsi="仿宋_GB2312" w:cs="仿宋_GB2312" w:hint="eastAsia"/>
          <w:sz w:val="32"/>
          <w:szCs w:val="32"/>
        </w:rPr>
        <w:t>保</w:t>
      </w:r>
      <w:r w:rsidRPr="007968BD">
        <w:rPr>
          <w:rFonts w:ascii="仿宋_GB2312" w:eastAsia="仿宋_GB2312" w:hAnsi="仿宋_GB2312" w:cs="仿宋_GB2312"/>
          <w:sz w:val="32"/>
          <w:szCs w:val="32"/>
        </w:rPr>
        <w:t>信息系统，实现医疗保险直接结算，做到“一单式”清算。</w:t>
      </w:r>
    </w:p>
    <w:p w:rsidR="005D6341" w:rsidRPr="007968BD" w:rsidRDefault="00034DDA">
      <w:pPr>
        <w:spacing w:line="580" w:lineRule="exact"/>
        <w:ind w:firstLineChars="200" w:firstLine="640"/>
        <w:rPr>
          <w:rFonts w:ascii="黑体" w:eastAsia="黑体" w:hAnsi="黑体" w:cs="黑体"/>
          <w:sz w:val="32"/>
          <w:szCs w:val="32"/>
        </w:rPr>
      </w:pPr>
      <w:r w:rsidRPr="007968BD">
        <w:rPr>
          <w:rFonts w:ascii="黑体" w:eastAsia="黑体" w:hAnsi="黑体" w:cs="黑体" w:hint="eastAsia"/>
          <w:sz w:val="32"/>
          <w:szCs w:val="32"/>
        </w:rPr>
        <w:t>三、实施步骤</w:t>
      </w:r>
    </w:p>
    <w:p w:rsidR="005D6341" w:rsidRPr="007968BD" w:rsidRDefault="002E2753" w:rsidP="00BB7644">
      <w:pPr>
        <w:spacing w:line="580" w:lineRule="exact"/>
        <w:ind w:firstLineChars="200" w:firstLine="640"/>
        <w:rPr>
          <w:rFonts w:ascii="仿宋" w:eastAsia="仿宋" w:hAnsi="仿宋" w:cs="Times New Roman"/>
          <w:kern w:val="0"/>
          <w:sz w:val="32"/>
          <w:szCs w:val="32"/>
        </w:rPr>
      </w:pPr>
      <w:r w:rsidRPr="007968BD">
        <w:rPr>
          <w:rFonts w:ascii="仿宋_GB2312" w:eastAsia="仿宋_GB2312" w:hAnsi="仿宋" w:cs="Times New Roman" w:hint="eastAsia"/>
          <w:kern w:val="0"/>
          <w:sz w:val="32"/>
          <w:szCs w:val="32"/>
        </w:rPr>
        <w:t>江门市职工和城乡居民分类保障工作分步组织实施，</w:t>
      </w:r>
      <w:r w:rsidR="00034DDA" w:rsidRPr="007968BD">
        <w:rPr>
          <w:rFonts w:ascii="仿宋_GB2312" w:eastAsia="仿宋_GB2312" w:hAnsi="仿宋" w:cs="Times New Roman"/>
          <w:kern w:val="0"/>
          <w:sz w:val="32"/>
          <w:szCs w:val="32"/>
        </w:rPr>
        <w:t>具体工作实施步骤如下：</w:t>
      </w:r>
    </w:p>
    <w:p w:rsidR="005755DF" w:rsidRPr="007968BD" w:rsidRDefault="008E3733" w:rsidP="00BB7644">
      <w:pPr>
        <w:spacing w:line="580" w:lineRule="exact"/>
        <w:ind w:firstLineChars="200" w:firstLine="643"/>
        <w:rPr>
          <w:rFonts w:ascii="楷体_GB2312" w:eastAsia="楷体_GB2312" w:hAnsi="楷体_GB2312" w:cs="楷体_GB2312"/>
          <w:b/>
          <w:bCs/>
          <w:sz w:val="32"/>
          <w:szCs w:val="32"/>
        </w:rPr>
      </w:pPr>
      <w:r w:rsidRPr="007968BD">
        <w:rPr>
          <w:rFonts w:ascii="楷体_GB2312" w:eastAsia="楷体_GB2312" w:hAnsi="仿宋" w:cs="Times New Roman" w:hint="eastAsia"/>
          <w:b/>
          <w:kern w:val="0"/>
          <w:sz w:val="32"/>
          <w:szCs w:val="32"/>
        </w:rPr>
        <w:t>（一）</w:t>
      </w:r>
      <w:r w:rsidR="005755DF" w:rsidRPr="007968BD">
        <w:rPr>
          <w:rFonts w:ascii="楷体_GB2312" w:eastAsia="楷体_GB2312" w:hAnsi="仿宋" w:cs="Times New Roman"/>
          <w:b/>
          <w:kern w:val="0"/>
          <w:sz w:val="32"/>
          <w:szCs w:val="32"/>
        </w:rPr>
        <w:t>准备阶段</w:t>
      </w:r>
      <w:r w:rsidRPr="007968BD">
        <w:rPr>
          <w:rFonts w:ascii="楷体_GB2312" w:eastAsia="楷体_GB2312" w:hAnsi="仿宋" w:cs="Times New Roman" w:hint="eastAsia"/>
          <w:b/>
          <w:kern w:val="0"/>
          <w:sz w:val="32"/>
          <w:szCs w:val="32"/>
        </w:rPr>
        <w:t>（</w:t>
      </w:r>
      <w:r w:rsidRPr="007968BD">
        <w:rPr>
          <w:rFonts w:ascii="楷体_GB2312" w:eastAsia="楷体_GB2312" w:hAnsi="仿宋" w:cs="Times New Roman"/>
          <w:b/>
          <w:kern w:val="0"/>
          <w:sz w:val="32"/>
          <w:szCs w:val="32"/>
        </w:rPr>
        <w:t>2021年7月1日前）</w:t>
      </w:r>
      <w:r w:rsidR="005755DF" w:rsidRPr="007968BD">
        <w:rPr>
          <w:rFonts w:ascii="楷体_GB2312" w:eastAsia="楷体_GB2312" w:hAnsi="仿宋" w:cs="Times New Roman"/>
          <w:b/>
          <w:kern w:val="0"/>
          <w:sz w:val="32"/>
          <w:szCs w:val="32"/>
        </w:rPr>
        <w:t>。</w:t>
      </w:r>
    </w:p>
    <w:p w:rsidR="005D6341" w:rsidRPr="007968BD" w:rsidRDefault="008E3733" w:rsidP="00BB7644">
      <w:pPr>
        <w:spacing w:line="580" w:lineRule="exact"/>
        <w:ind w:firstLineChars="200" w:firstLine="643"/>
        <w:rPr>
          <w:rFonts w:ascii="仿宋_GB2312" w:eastAsia="仿宋_GB2312" w:hAnsi="Times New Roman" w:cs="Times New Roman"/>
          <w:kern w:val="0"/>
          <w:sz w:val="32"/>
          <w:szCs w:val="32"/>
        </w:rPr>
      </w:pPr>
      <w:r w:rsidRPr="007968BD">
        <w:rPr>
          <w:rFonts w:ascii="仿宋_GB2312" w:eastAsia="仿宋_GB2312" w:hAnsi="仿宋" w:cs="Times New Roman" w:hint="eastAsia"/>
          <w:b/>
          <w:kern w:val="0"/>
          <w:sz w:val="32"/>
          <w:szCs w:val="32"/>
        </w:rPr>
        <w:t>1.</w:t>
      </w:r>
      <w:r w:rsidR="002E2753" w:rsidRPr="007968BD">
        <w:rPr>
          <w:rFonts w:ascii="仿宋_GB2312" w:eastAsia="仿宋_GB2312" w:hAnsi="仿宋" w:cs="Times New Roman" w:hint="eastAsia"/>
          <w:b/>
          <w:kern w:val="0"/>
          <w:sz w:val="32"/>
          <w:szCs w:val="32"/>
        </w:rPr>
        <w:t>调整和完善</w:t>
      </w:r>
      <w:r w:rsidR="005755DF" w:rsidRPr="007968BD">
        <w:rPr>
          <w:rFonts w:ascii="仿宋_GB2312" w:eastAsia="仿宋_GB2312" w:hAnsi="Times New Roman" w:cs="Times New Roman" w:hint="eastAsia"/>
          <w:b/>
          <w:kern w:val="0"/>
          <w:sz w:val="32"/>
          <w:szCs w:val="32"/>
        </w:rPr>
        <w:t>信息管理系统。</w:t>
      </w:r>
      <w:r w:rsidR="002E1E6E" w:rsidRPr="007968BD">
        <w:rPr>
          <w:rFonts w:ascii="仿宋_GB2312" w:eastAsia="仿宋_GB2312" w:hAnsi="Times New Roman" w:cs="Times New Roman" w:hint="eastAsia"/>
          <w:kern w:val="0"/>
          <w:sz w:val="32"/>
          <w:szCs w:val="32"/>
        </w:rPr>
        <w:t>市</w:t>
      </w:r>
      <w:proofErr w:type="gramStart"/>
      <w:r w:rsidR="002E1E6E" w:rsidRPr="007968BD">
        <w:rPr>
          <w:rFonts w:ascii="仿宋_GB2312" w:eastAsia="仿宋_GB2312" w:hAnsi="Times New Roman" w:cs="Times New Roman" w:hint="eastAsia"/>
          <w:kern w:val="0"/>
          <w:sz w:val="32"/>
          <w:szCs w:val="32"/>
        </w:rPr>
        <w:t>医</w:t>
      </w:r>
      <w:proofErr w:type="gramEnd"/>
      <w:r w:rsidR="002E1E6E" w:rsidRPr="007968BD">
        <w:rPr>
          <w:rFonts w:ascii="仿宋_GB2312" w:eastAsia="仿宋_GB2312" w:hAnsi="Times New Roman" w:cs="Times New Roman" w:hint="eastAsia"/>
          <w:kern w:val="0"/>
          <w:sz w:val="32"/>
          <w:szCs w:val="32"/>
        </w:rPr>
        <w:t>保局、</w:t>
      </w:r>
      <w:r w:rsidR="00034DDA" w:rsidRPr="007968BD">
        <w:rPr>
          <w:rFonts w:ascii="仿宋_GB2312" w:eastAsia="仿宋_GB2312" w:hAnsi="Times New Roman" w:cs="Times New Roman" w:hint="eastAsia"/>
          <w:kern w:val="0"/>
          <w:sz w:val="32"/>
          <w:szCs w:val="32"/>
        </w:rPr>
        <w:t>市卫生健康局、市政务服务数据管理局</w:t>
      </w:r>
      <w:r w:rsidR="002E1E6E" w:rsidRPr="007968BD">
        <w:rPr>
          <w:rFonts w:ascii="仿宋_GB2312" w:eastAsia="仿宋_GB2312" w:hAnsi="Times New Roman" w:cs="Times New Roman" w:hint="eastAsia"/>
          <w:kern w:val="0"/>
          <w:sz w:val="32"/>
          <w:szCs w:val="32"/>
        </w:rPr>
        <w:t>、市社保局</w:t>
      </w:r>
      <w:r w:rsidR="00034DDA" w:rsidRPr="007968BD">
        <w:rPr>
          <w:rFonts w:ascii="仿宋_GB2312" w:eastAsia="仿宋_GB2312" w:hAnsi="Times New Roman" w:cs="Times New Roman" w:hint="eastAsia"/>
          <w:kern w:val="0"/>
          <w:sz w:val="32"/>
          <w:szCs w:val="32"/>
        </w:rPr>
        <w:t>调整和完善职工</w:t>
      </w:r>
      <w:proofErr w:type="gramStart"/>
      <w:r w:rsidR="00034DDA" w:rsidRPr="007968BD">
        <w:rPr>
          <w:rFonts w:ascii="仿宋_GB2312" w:eastAsia="仿宋_GB2312" w:hAnsi="Times New Roman" w:cs="Times New Roman" w:hint="eastAsia"/>
          <w:kern w:val="0"/>
          <w:sz w:val="32"/>
          <w:szCs w:val="32"/>
        </w:rPr>
        <w:t>医</w:t>
      </w:r>
      <w:proofErr w:type="gramEnd"/>
      <w:r w:rsidR="00034DDA" w:rsidRPr="007968BD">
        <w:rPr>
          <w:rFonts w:ascii="仿宋_GB2312" w:eastAsia="仿宋_GB2312" w:hAnsi="Times New Roman" w:cs="Times New Roman" w:hint="eastAsia"/>
          <w:kern w:val="0"/>
          <w:sz w:val="32"/>
          <w:szCs w:val="32"/>
        </w:rPr>
        <w:t>保和居民</w:t>
      </w:r>
      <w:proofErr w:type="gramStart"/>
      <w:r w:rsidR="00034DDA" w:rsidRPr="007968BD">
        <w:rPr>
          <w:rFonts w:ascii="仿宋_GB2312" w:eastAsia="仿宋_GB2312" w:hAnsi="Times New Roman" w:cs="Times New Roman" w:hint="eastAsia"/>
          <w:kern w:val="0"/>
          <w:sz w:val="32"/>
          <w:szCs w:val="32"/>
        </w:rPr>
        <w:t>医</w:t>
      </w:r>
      <w:proofErr w:type="gramEnd"/>
      <w:r w:rsidR="00034DDA" w:rsidRPr="007968BD">
        <w:rPr>
          <w:rFonts w:ascii="仿宋_GB2312" w:eastAsia="仿宋_GB2312" w:hAnsi="Times New Roman" w:cs="Times New Roman" w:hint="eastAsia"/>
          <w:kern w:val="0"/>
          <w:sz w:val="32"/>
          <w:szCs w:val="32"/>
        </w:rPr>
        <w:t>保社保信息管理系统和区域卫生平台，所需资金纳入市信息化建设经费；各定点医疗机构按规定向属地社保（</w:t>
      </w:r>
      <w:proofErr w:type="gramStart"/>
      <w:r w:rsidR="00034DDA" w:rsidRPr="007968BD">
        <w:rPr>
          <w:rFonts w:ascii="仿宋_GB2312" w:eastAsia="仿宋_GB2312" w:hAnsi="Times New Roman" w:cs="Times New Roman" w:hint="eastAsia"/>
          <w:kern w:val="0"/>
          <w:sz w:val="32"/>
          <w:szCs w:val="32"/>
        </w:rPr>
        <w:t>医</w:t>
      </w:r>
      <w:proofErr w:type="gramEnd"/>
      <w:r w:rsidR="00034DDA" w:rsidRPr="007968BD">
        <w:rPr>
          <w:rFonts w:ascii="仿宋_GB2312" w:eastAsia="仿宋_GB2312" w:hAnsi="Times New Roman" w:cs="Times New Roman" w:hint="eastAsia"/>
          <w:kern w:val="0"/>
          <w:sz w:val="32"/>
          <w:szCs w:val="32"/>
        </w:rPr>
        <w:t>保）经办机构</w:t>
      </w:r>
      <w:r w:rsidR="00DE196D" w:rsidRPr="007968BD">
        <w:rPr>
          <w:rFonts w:ascii="仿宋_GB2312" w:eastAsia="仿宋_GB2312" w:hAnsi="Times New Roman" w:cs="Times New Roman" w:hint="eastAsia"/>
          <w:kern w:val="0"/>
          <w:sz w:val="32"/>
          <w:szCs w:val="32"/>
        </w:rPr>
        <w:t>报送相关结算数据</w:t>
      </w:r>
      <w:r w:rsidR="00034DDA" w:rsidRPr="007968BD">
        <w:rPr>
          <w:rFonts w:ascii="仿宋_GB2312" w:eastAsia="仿宋_GB2312" w:hAnsi="Times New Roman" w:cs="Times New Roman" w:hint="eastAsia"/>
          <w:kern w:val="0"/>
          <w:sz w:val="32"/>
          <w:szCs w:val="32"/>
        </w:rPr>
        <w:t>，并做好医院信息系统的完善和改造，确保</w:t>
      </w:r>
      <w:proofErr w:type="gramStart"/>
      <w:r w:rsidR="00034DDA" w:rsidRPr="007968BD">
        <w:rPr>
          <w:rFonts w:ascii="仿宋_GB2312" w:eastAsia="仿宋_GB2312" w:hAnsi="Times New Roman" w:cs="Times New Roman" w:hint="eastAsia"/>
          <w:kern w:val="0"/>
          <w:sz w:val="32"/>
          <w:szCs w:val="32"/>
        </w:rPr>
        <w:t>医</w:t>
      </w:r>
      <w:proofErr w:type="gramEnd"/>
      <w:r w:rsidR="00034DDA" w:rsidRPr="007968BD">
        <w:rPr>
          <w:rFonts w:ascii="仿宋_GB2312" w:eastAsia="仿宋_GB2312" w:hAnsi="Times New Roman" w:cs="Times New Roman" w:hint="eastAsia"/>
          <w:kern w:val="0"/>
          <w:sz w:val="32"/>
          <w:szCs w:val="32"/>
        </w:rPr>
        <w:t>保实时结算的正常运行</w:t>
      </w:r>
      <w:r w:rsidRPr="007968BD">
        <w:rPr>
          <w:rFonts w:ascii="仿宋_GB2312" w:eastAsia="仿宋_GB2312" w:hAnsi="Times New Roman" w:cs="Times New Roman" w:hint="eastAsia"/>
          <w:kern w:val="0"/>
          <w:sz w:val="32"/>
          <w:szCs w:val="32"/>
        </w:rPr>
        <w:t>（2021年6月底前）</w:t>
      </w:r>
      <w:r w:rsidR="003D2DC6" w:rsidRPr="007968BD">
        <w:rPr>
          <w:rFonts w:ascii="仿宋_GB2312" w:eastAsia="仿宋_GB2312" w:hAnsi="Times New Roman" w:cs="Times New Roman" w:hint="eastAsia"/>
          <w:kern w:val="0"/>
          <w:sz w:val="32"/>
          <w:szCs w:val="32"/>
        </w:rPr>
        <w:t>。</w:t>
      </w:r>
    </w:p>
    <w:p w:rsidR="00AD0F60" w:rsidRPr="007968BD" w:rsidRDefault="008E3733" w:rsidP="00BB7644">
      <w:pPr>
        <w:spacing w:line="580" w:lineRule="exact"/>
        <w:ind w:firstLineChars="200" w:firstLine="643"/>
        <w:rPr>
          <w:rFonts w:ascii="Times New Roman" w:eastAsia="仿宋" w:hAnsi="Times New Roman" w:cs="Times New Roman"/>
          <w:kern w:val="0"/>
          <w:sz w:val="32"/>
          <w:szCs w:val="32"/>
        </w:rPr>
      </w:pPr>
      <w:r w:rsidRPr="007968BD">
        <w:rPr>
          <w:rFonts w:ascii="仿宋_GB2312" w:eastAsia="仿宋_GB2312" w:hAnsi="仿宋" w:cs="Times New Roman" w:hint="eastAsia"/>
          <w:b/>
          <w:kern w:val="0"/>
          <w:sz w:val="32"/>
          <w:szCs w:val="32"/>
        </w:rPr>
        <w:t>2.</w:t>
      </w:r>
      <w:r w:rsidR="002E2753" w:rsidRPr="007968BD">
        <w:rPr>
          <w:rFonts w:ascii="仿宋_GB2312" w:eastAsia="仿宋_GB2312" w:hAnsi="仿宋" w:cs="Times New Roman" w:hint="eastAsia"/>
          <w:b/>
          <w:kern w:val="0"/>
          <w:sz w:val="32"/>
          <w:szCs w:val="32"/>
        </w:rPr>
        <w:t>落实</w:t>
      </w:r>
      <w:r w:rsidR="005755DF" w:rsidRPr="007968BD">
        <w:rPr>
          <w:rFonts w:ascii="仿宋_GB2312" w:eastAsia="仿宋_GB2312" w:hAnsi="仿宋" w:cs="Times New Roman" w:hint="eastAsia"/>
          <w:b/>
          <w:kern w:val="0"/>
          <w:sz w:val="32"/>
          <w:szCs w:val="32"/>
        </w:rPr>
        <w:t>待遇</w:t>
      </w:r>
      <w:r w:rsidR="002E2753" w:rsidRPr="007968BD">
        <w:rPr>
          <w:rFonts w:ascii="仿宋_GB2312" w:eastAsia="仿宋_GB2312" w:hAnsi="仿宋" w:cs="Times New Roman" w:hint="eastAsia"/>
          <w:b/>
          <w:kern w:val="0"/>
          <w:sz w:val="32"/>
          <w:szCs w:val="32"/>
        </w:rPr>
        <w:t>给付衔接</w:t>
      </w:r>
      <w:r w:rsidR="005755DF" w:rsidRPr="007968BD">
        <w:rPr>
          <w:rFonts w:ascii="仿宋_GB2312" w:eastAsia="仿宋_GB2312" w:hAnsi="仿宋" w:cs="Times New Roman" w:hint="eastAsia"/>
          <w:b/>
          <w:kern w:val="0"/>
          <w:sz w:val="32"/>
          <w:szCs w:val="32"/>
        </w:rPr>
        <w:t>工作</w:t>
      </w:r>
      <w:r w:rsidR="005755DF" w:rsidRPr="007968BD">
        <w:rPr>
          <w:rFonts w:ascii="仿宋" w:eastAsia="仿宋" w:hAnsi="仿宋" w:cs="Times New Roman" w:hint="eastAsia"/>
          <w:kern w:val="0"/>
          <w:sz w:val="32"/>
          <w:szCs w:val="32"/>
        </w:rPr>
        <w:t>。</w:t>
      </w:r>
      <w:r w:rsidR="00034DDA" w:rsidRPr="007968BD">
        <w:rPr>
          <w:rFonts w:ascii="仿宋" w:eastAsia="仿宋" w:hAnsi="仿宋" w:cs="Times New Roman" w:hint="eastAsia"/>
          <w:kern w:val="0"/>
          <w:sz w:val="32"/>
          <w:szCs w:val="32"/>
        </w:rPr>
        <w:t>各级社保（</w:t>
      </w:r>
      <w:proofErr w:type="gramStart"/>
      <w:r w:rsidR="00034DDA" w:rsidRPr="007968BD">
        <w:rPr>
          <w:rFonts w:ascii="仿宋" w:eastAsia="仿宋" w:hAnsi="仿宋" w:cs="Times New Roman" w:hint="eastAsia"/>
          <w:kern w:val="0"/>
          <w:sz w:val="32"/>
          <w:szCs w:val="32"/>
        </w:rPr>
        <w:t>医</w:t>
      </w:r>
      <w:proofErr w:type="gramEnd"/>
      <w:r w:rsidR="00034DDA" w:rsidRPr="007968BD">
        <w:rPr>
          <w:rFonts w:ascii="仿宋" w:eastAsia="仿宋" w:hAnsi="仿宋" w:cs="Times New Roman" w:hint="eastAsia"/>
          <w:kern w:val="0"/>
          <w:sz w:val="32"/>
          <w:szCs w:val="32"/>
        </w:rPr>
        <w:t>保）经办机构</w:t>
      </w:r>
      <w:r w:rsidR="002E1E6E" w:rsidRPr="007968BD">
        <w:rPr>
          <w:rFonts w:ascii="仿宋" w:eastAsia="仿宋" w:hAnsi="仿宋" w:cs="Times New Roman" w:hint="eastAsia"/>
          <w:kern w:val="0"/>
          <w:sz w:val="32"/>
          <w:szCs w:val="32"/>
        </w:rPr>
        <w:t>按照分类保障工作方案规定</w:t>
      </w:r>
      <w:r w:rsidR="002E2753" w:rsidRPr="007968BD">
        <w:rPr>
          <w:rFonts w:ascii="仿宋" w:eastAsia="仿宋" w:hAnsi="仿宋" w:cs="Times New Roman" w:hint="eastAsia"/>
          <w:kern w:val="0"/>
          <w:sz w:val="32"/>
          <w:szCs w:val="32"/>
        </w:rPr>
        <w:t>的待遇标准支付</w:t>
      </w:r>
      <w:r w:rsidR="002E1E6E" w:rsidRPr="007968BD">
        <w:rPr>
          <w:rFonts w:ascii="仿宋" w:eastAsia="仿宋" w:hAnsi="仿宋" w:cs="Times New Roman" w:hint="eastAsia"/>
          <w:kern w:val="0"/>
          <w:sz w:val="32"/>
          <w:szCs w:val="32"/>
        </w:rPr>
        <w:t>各项待遇</w:t>
      </w:r>
      <w:r w:rsidRPr="007968BD">
        <w:rPr>
          <w:rFonts w:ascii="Times New Roman" w:eastAsia="仿宋" w:hAnsi="Times New Roman" w:cs="Times New Roman" w:hint="eastAsia"/>
          <w:kern w:val="0"/>
          <w:sz w:val="32"/>
          <w:szCs w:val="32"/>
        </w:rPr>
        <w:t>（</w:t>
      </w:r>
      <w:r w:rsidRPr="007968BD">
        <w:rPr>
          <w:rFonts w:ascii="Times New Roman" w:eastAsia="仿宋" w:hAnsi="Times New Roman" w:cs="Times New Roman"/>
          <w:kern w:val="0"/>
          <w:sz w:val="32"/>
          <w:szCs w:val="32"/>
        </w:rPr>
        <w:t>2021</w:t>
      </w:r>
      <w:r w:rsidRPr="007968BD">
        <w:rPr>
          <w:rFonts w:ascii="Times New Roman" w:eastAsia="仿宋" w:hAnsi="Times New Roman" w:cs="Times New Roman" w:hint="eastAsia"/>
          <w:kern w:val="0"/>
          <w:sz w:val="32"/>
          <w:szCs w:val="32"/>
        </w:rPr>
        <w:t>年</w:t>
      </w:r>
      <w:r w:rsidRPr="007968BD">
        <w:rPr>
          <w:rFonts w:ascii="Times New Roman" w:eastAsia="仿宋" w:hAnsi="Times New Roman" w:cs="Times New Roman"/>
          <w:kern w:val="0"/>
          <w:sz w:val="32"/>
          <w:szCs w:val="32"/>
        </w:rPr>
        <w:t>6</w:t>
      </w:r>
      <w:r w:rsidRPr="007968BD">
        <w:rPr>
          <w:rFonts w:ascii="Times New Roman" w:eastAsia="仿宋" w:hAnsi="Times New Roman" w:cs="Times New Roman" w:hint="eastAsia"/>
          <w:kern w:val="0"/>
          <w:sz w:val="32"/>
          <w:szCs w:val="32"/>
        </w:rPr>
        <w:t>月底前）</w:t>
      </w:r>
      <w:r w:rsidR="002E1E6E" w:rsidRPr="007968BD">
        <w:rPr>
          <w:rFonts w:ascii="仿宋" w:eastAsia="仿宋" w:hAnsi="仿宋" w:cs="Times New Roman" w:hint="eastAsia"/>
          <w:kern w:val="0"/>
          <w:sz w:val="32"/>
          <w:szCs w:val="32"/>
        </w:rPr>
        <w:t>。</w:t>
      </w:r>
    </w:p>
    <w:p w:rsidR="003D2DC6" w:rsidRPr="007968BD" w:rsidRDefault="008E3733" w:rsidP="00BB7644">
      <w:pPr>
        <w:spacing w:line="580" w:lineRule="exact"/>
        <w:ind w:firstLineChars="200" w:firstLine="643"/>
        <w:rPr>
          <w:rFonts w:ascii="仿宋_GB2312" w:eastAsia="仿宋_GB2312" w:hAnsi="Times New Roman" w:cs="Times New Roman"/>
          <w:kern w:val="0"/>
          <w:sz w:val="32"/>
          <w:szCs w:val="32"/>
        </w:rPr>
      </w:pPr>
      <w:r w:rsidRPr="007968BD">
        <w:rPr>
          <w:rFonts w:ascii="仿宋_GB2312" w:eastAsia="仿宋_GB2312" w:hAnsi="Times New Roman" w:cs="Times New Roman" w:hint="eastAsia"/>
          <w:b/>
          <w:kern w:val="0"/>
          <w:sz w:val="32"/>
          <w:szCs w:val="32"/>
        </w:rPr>
        <w:t>3.</w:t>
      </w:r>
      <w:r w:rsidR="002E2753" w:rsidRPr="007968BD">
        <w:rPr>
          <w:rFonts w:ascii="仿宋_GB2312" w:eastAsia="仿宋_GB2312" w:hAnsi="Times New Roman" w:cs="Times New Roman" w:hint="eastAsia"/>
          <w:b/>
          <w:kern w:val="0"/>
          <w:sz w:val="32"/>
          <w:szCs w:val="32"/>
        </w:rPr>
        <w:t>强化政策宣传解读</w:t>
      </w:r>
      <w:r w:rsidR="003D2DC6" w:rsidRPr="007968BD">
        <w:rPr>
          <w:rFonts w:ascii="仿宋_GB2312" w:eastAsia="仿宋_GB2312" w:hAnsi="Times New Roman" w:cs="Times New Roman" w:hint="eastAsia"/>
          <w:b/>
          <w:kern w:val="0"/>
          <w:sz w:val="32"/>
          <w:szCs w:val="32"/>
        </w:rPr>
        <w:t>。</w:t>
      </w:r>
      <w:r w:rsidR="003D2DC6" w:rsidRPr="007968BD">
        <w:rPr>
          <w:rFonts w:ascii="仿宋_GB2312" w:eastAsia="仿宋_GB2312" w:hAnsi="Times New Roman" w:cs="Times New Roman" w:hint="eastAsia"/>
          <w:kern w:val="0"/>
          <w:sz w:val="32"/>
          <w:szCs w:val="32"/>
        </w:rPr>
        <w:t>市</w:t>
      </w:r>
      <w:proofErr w:type="gramStart"/>
      <w:r w:rsidR="003D2DC6" w:rsidRPr="007968BD">
        <w:rPr>
          <w:rFonts w:ascii="仿宋_GB2312" w:eastAsia="仿宋_GB2312" w:hAnsi="Times New Roman" w:cs="Times New Roman" w:hint="eastAsia"/>
          <w:kern w:val="0"/>
          <w:sz w:val="32"/>
          <w:szCs w:val="32"/>
        </w:rPr>
        <w:t>医</w:t>
      </w:r>
      <w:proofErr w:type="gramEnd"/>
      <w:r w:rsidR="003D2DC6" w:rsidRPr="007968BD">
        <w:rPr>
          <w:rFonts w:ascii="仿宋_GB2312" w:eastAsia="仿宋_GB2312" w:hAnsi="Times New Roman" w:cs="Times New Roman" w:hint="eastAsia"/>
          <w:kern w:val="0"/>
          <w:sz w:val="32"/>
          <w:szCs w:val="32"/>
        </w:rPr>
        <w:t>保局</w:t>
      </w:r>
      <w:r w:rsidR="002E1E6E" w:rsidRPr="007968BD">
        <w:rPr>
          <w:rFonts w:ascii="仿宋_GB2312" w:eastAsia="仿宋_GB2312" w:hAnsi="Times New Roman" w:cs="Times New Roman" w:hint="eastAsia"/>
          <w:kern w:val="0"/>
          <w:sz w:val="32"/>
          <w:szCs w:val="32"/>
        </w:rPr>
        <w:t>牵头，相关部门共同配合，组织指导各市（区）</w:t>
      </w:r>
      <w:r w:rsidR="003D2DC6" w:rsidRPr="007968BD">
        <w:rPr>
          <w:rFonts w:ascii="仿宋_GB2312" w:eastAsia="仿宋_GB2312" w:hAnsi="仿宋" w:cs="Times New Roman" w:hint="eastAsia"/>
          <w:kern w:val="0"/>
          <w:sz w:val="32"/>
          <w:szCs w:val="32"/>
        </w:rPr>
        <w:t>做好</w:t>
      </w:r>
      <w:r w:rsidR="003D2DC6" w:rsidRPr="007968BD">
        <w:rPr>
          <w:rFonts w:ascii="仿宋_GB2312" w:eastAsia="仿宋_GB2312" w:hAnsi="Times New Roman" w:cs="Times New Roman" w:hint="eastAsia"/>
          <w:kern w:val="0"/>
          <w:sz w:val="32"/>
          <w:szCs w:val="32"/>
        </w:rPr>
        <w:t>江门市职工和城乡居民基本医疗保险分类保障实施方案政策解读和宣传工作</w:t>
      </w:r>
      <w:r w:rsidRPr="007968BD">
        <w:rPr>
          <w:rFonts w:ascii="仿宋_GB2312" w:eastAsia="仿宋_GB2312" w:hAnsi="Times New Roman" w:cs="Times New Roman" w:hint="eastAsia"/>
          <w:kern w:val="0"/>
          <w:sz w:val="32"/>
          <w:szCs w:val="32"/>
        </w:rPr>
        <w:t>（2021年6月</w:t>
      </w:r>
      <w:r w:rsidRPr="007968BD">
        <w:rPr>
          <w:rFonts w:ascii="仿宋_GB2312" w:eastAsia="仿宋_GB2312" w:hAnsi="Times New Roman" w:cs="Times New Roman" w:hint="eastAsia"/>
          <w:kern w:val="0"/>
          <w:sz w:val="32"/>
          <w:szCs w:val="32"/>
        </w:rPr>
        <w:lastRenderedPageBreak/>
        <w:t>底前）</w:t>
      </w:r>
      <w:r w:rsidR="003D2DC6" w:rsidRPr="007968BD">
        <w:rPr>
          <w:rFonts w:ascii="仿宋_GB2312" w:eastAsia="仿宋_GB2312" w:hAnsi="Times New Roman" w:cs="Times New Roman" w:hint="eastAsia"/>
          <w:kern w:val="0"/>
          <w:sz w:val="32"/>
          <w:szCs w:val="32"/>
        </w:rPr>
        <w:t>。</w:t>
      </w:r>
    </w:p>
    <w:p w:rsidR="003D2DC6" w:rsidRPr="007968BD" w:rsidRDefault="008E3733" w:rsidP="00BB7644">
      <w:pPr>
        <w:spacing w:line="580" w:lineRule="exact"/>
        <w:ind w:firstLineChars="200" w:firstLine="643"/>
        <w:rPr>
          <w:rFonts w:ascii="仿宋_GB2312" w:eastAsia="仿宋_GB2312" w:hAnsi="仿宋" w:cs="Times New Roman"/>
          <w:b/>
          <w:kern w:val="0"/>
          <w:sz w:val="32"/>
          <w:szCs w:val="32"/>
        </w:rPr>
      </w:pPr>
      <w:r w:rsidRPr="007968BD">
        <w:rPr>
          <w:rFonts w:ascii="楷体_GB2312" w:eastAsia="楷体_GB2312" w:hAnsi="仿宋" w:cs="Times New Roman" w:hint="eastAsia"/>
          <w:b/>
          <w:kern w:val="0"/>
          <w:sz w:val="32"/>
          <w:szCs w:val="32"/>
        </w:rPr>
        <w:t>（二）</w:t>
      </w:r>
      <w:r w:rsidR="003D2DC6" w:rsidRPr="007968BD">
        <w:rPr>
          <w:rFonts w:ascii="楷体_GB2312" w:eastAsia="楷体_GB2312" w:hAnsi="仿宋" w:cs="Times New Roman"/>
          <w:b/>
          <w:kern w:val="0"/>
          <w:sz w:val="32"/>
          <w:szCs w:val="32"/>
        </w:rPr>
        <w:t>正式实施阶段</w:t>
      </w:r>
      <w:r w:rsidRPr="007968BD">
        <w:rPr>
          <w:rFonts w:ascii="楷体_GB2312" w:eastAsia="楷体_GB2312" w:hAnsi="仿宋" w:cs="Times New Roman"/>
          <w:b/>
          <w:kern w:val="0"/>
          <w:sz w:val="32"/>
          <w:szCs w:val="32"/>
        </w:rPr>
        <w:t>（2021年7月1日至2021年12月31</w:t>
      </w:r>
      <w:r w:rsidRPr="007968BD">
        <w:rPr>
          <w:rFonts w:ascii="楷体_GB2312" w:eastAsia="楷体_GB2312" w:hAnsi="仿宋" w:cs="Times New Roman" w:hint="eastAsia"/>
          <w:b/>
          <w:kern w:val="0"/>
          <w:sz w:val="32"/>
          <w:szCs w:val="32"/>
        </w:rPr>
        <w:t>日）</w:t>
      </w:r>
      <w:r w:rsidR="003D2DC6" w:rsidRPr="007968BD">
        <w:rPr>
          <w:rFonts w:ascii="楷体_GB2312" w:eastAsia="楷体_GB2312" w:hAnsi="仿宋" w:cs="Times New Roman"/>
          <w:b/>
          <w:kern w:val="0"/>
          <w:sz w:val="32"/>
          <w:szCs w:val="32"/>
        </w:rPr>
        <w:t>。</w:t>
      </w:r>
    </w:p>
    <w:p w:rsidR="00244CE1" w:rsidRPr="007968BD" w:rsidRDefault="008E3733" w:rsidP="00BB7644">
      <w:pPr>
        <w:spacing w:line="580" w:lineRule="exact"/>
        <w:ind w:firstLineChars="200" w:firstLine="643"/>
        <w:rPr>
          <w:rFonts w:ascii="仿宋_GB2312" w:eastAsia="仿宋_GB2312" w:hAnsi="Times New Roman" w:cs="Times New Roman"/>
          <w:kern w:val="0"/>
          <w:sz w:val="32"/>
          <w:szCs w:val="32"/>
        </w:rPr>
      </w:pPr>
      <w:r w:rsidRPr="007968BD">
        <w:rPr>
          <w:rFonts w:ascii="仿宋_GB2312" w:eastAsia="仿宋_GB2312" w:hAnsi="Times New Roman" w:cs="Times New Roman"/>
          <w:b/>
          <w:kern w:val="0"/>
          <w:sz w:val="32"/>
          <w:szCs w:val="32"/>
        </w:rPr>
        <w:t>1.</w:t>
      </w:r>
      <w:r w:rsidR="002E2753" w:rsidRPr="007968BD">
        <w:rPr>
          <w:rFonts w:ascii="仿宋_GB2312" w:eastAsia="仿宋_GB2312" w:hAnsi="Times New Roman" w:cs="Times New Roman" w:hint="eastAsia"/>
          <w:b/>
          <w:kern w:val="0"/>
          <w:sz w:val="32"/>
          <w:szCs w:val="32"/>
        </w:rPr>
        <w:t>继续加大宣传力度。</w:t>
      </w:r>
      <w:r w:rsidR="002E1E6E" w:rsidRPr="007968BD">
        <w:rPr>
          <w:rFonts w:ascii="仿宋_GB2312" w:eastAsia="仿宋_GB2312" w:hAnsi="Times New Roman" w:cs="Times New Roman" w:hint="eastAsia"/>
          <w:kern w:val="0"/>
          <w:sz w:val="32"/>
          <w:szCs w:val="32"/>
        </w:rPr>
        <w:t>各市（区）</w:t>
      </w:r>
      <w:r w:rsidR="00244CE1" w:rsidRPr="007968BD">
        <w:rPr>
          <w:rFonts w:ascii="仿宋_GB2312" w:eastAsia="仿宋_GB2312" w:hAnsi="Times New Roman" w:cs="Times New Roman" w:hint="eastAsia"/>
          <w:kern w:val="0"/>
          <w:sz w:val="32"/>
          <w:szCs w:val="32"/>
        </w:rPr>
        <w:t>继续做好江门市职工和城乡居民基本医疗保险分类保障实施方案政策解读和宣传工作。</w:t>
      </w:r>
      <w:r w:rsidR="002E1E6E" w:rsidRPr="007968BD">
        <w:rPr>
          <w:rFonts w:ascii="仿宋_GB2312" w:eastAsia="仿宋_GB2312" w:hAnsi="Times New Roman" w:cs="Times New Roman" w:hint="eastAsia"/>
          <w:kern w:val="0"/>
          <w:sz w:val="32"/>
          <w:szCs w:val="32"/>
        </w:rPr>
        <w:t>市</w:t>
      </w:r>
      <w:proofErr w:type="gramStart"/>
      <w:r w:rsidR="002E1E6E" w:rsidRPr="007968BD">
        <w:rPr>
          <w:rFonts w:ascii="仿宋_GB2312" w:eastAsia="仿宋_GB2312" w:hAnsi="Times New Roman" w:cs="Times New Roman" w:hint="eastAsia"/>
          <w:kern w:val="0"/>
          <w:sz w:val="32"/>
          <w:szCs w:val="32"/>
        </w:rPr>
        <w:t>医</w:t>
      </w:r>
      <w:proofErr w:type="gramEnd"/>
      <w:r w:rsidR="002E1E6E" w:rsidRPr="007968BD">
        <w:rPr>
          <w:rFonts w:ascii="仿宋_GB2312" w:eastAsia="仿宋_GB2312" w:hAnsi="Times New Roman" w:cs="Times New Roman" w:hint="eastAsia"/>
          <w:kern w:val="0"/>
          <w:sz w:val="32"/>
          <w:szCs w:val="32"/>
        </w:rPr>
        <w:t>保局牵头完善相关</w:t>
      </w:r>
      <w:proofErr w:type="gramStart"/>
      <w:r w:rsidR="002E1E6E" w:rsidRPr="007968BD">
        <w:rPr>
          <w:rFonts w:ascii="仿宋_GB2312" w:eastAsia="仿宋_GB2312" w:hAnsi="Times New Roman" w:cs="Times New Roman" w:hint="eastAsia"/>
          <w:kern w:val="0"/>
          <w:sz w:val="32"/>
          <w:szCs w:val="32"/>
        </w:rPr>
        <w:t>医</w:t>
      </w:r>
      <w:proofErr w:type="gramEnd"/>
      <w:r w:rsidR="002E1E6E" w:rsidRPr="007968BD">
        <w:rPr>
          <w:rFonts w:ascii="仿宋_GB2312" w:eastAsia="仿宋_GB2312" w:hAnsi="Times New Roman" w:cs="Times New Roman" w:hint="eastAsia"/>
          <w:kern w:val="0"/>
          <w:sz w:val="32"/>
          <w:szCs w:val="32"/>
        </w:rPr>
        <w:t>保</w:t>
      </w:r>
      <w:r w:rsidR="002E2753" w:rsidRPr="007968BD">
        <w:rPr>
          <w:rFonts w:ascii="仿宋_GB2312" w:eastAsia="仿宋_GB2312" w:hAnsi="Times New Roman" w:cs="Times New Roman" w:hint="eastAsia"/>
          <w:kern w:val="0"/>
          <w:sz w:val="32"/>
          <w:szCs w:val="32"/>
        </w:rPr>
        <w:t>待遇保障</w:t>
      </w:r>
      <w:r w:rsidR="002E1E6E" w:rsidRPr="007968BD">
        <w:rPr>
          <w:rFonts w:ascii="仿宋_GB2312" w:eastAsia="仿宋_GB2312" w:hAnsi="Times New Roman" w:cs="Times New Roman" w:hint="eastAsia"/>
          <w:kern w:val="0"/>
          <w:sz w:val="32"/>
          <w:szCs w:val="32"/>
        </w:rPr>
        <w:t>政策</w:t>
      </w:r>
      <w:r w:rsidRPr="007968BD">
        <w:rPr>
          <w:rFonts w:ascii="仿宋_GB2312" w:eastAsia="仿宋_GB2312" w:hAnsi="Times New Roman" w:cs="Times New Roman" w:hint="eastAsia"/>
          <w:kern w:val="0"/>
          <w:sz w:val="32"/>
          <w:szCs w:val="32"/>
        </w:rPr>
        <w:t>（2021年12月底前）</w:t>
      </w:r>
      <w:r w:rsidR="002E1E6E" w:rsidRPr="007968BD">
        <w:rPr>
          <w:rFonts w:ascii="仿宋_GB2312" w:eastAsia="仿宋_GB2312" w:hAnsi="Times New Roman" w:cs="Times New Roman" w:hint="eastAsia"/>
          <w:kern w:val="0"/>
          <w:sz w:val="32"/>
          <w:szCs w:val="32"/>
        </w:rPr>
        <w:t>。</w:t>
      </w:r>
    </w:p>
    <w:p w:rsidR="002E1E6E" w:rsidRPr="007968BD" w:rsidRDefault="008E3733">
      <w:pPr>
        <w:spacing w:line="580" w:lineRule="exact"/>
        <w:ind w:firstLineChars="200" w:firstLine="643"/>
        <w:rPr>
          <w:rFonts w:ascii="仿宋_GB2312" w:eastAsia="仿宋_GB2312" w:hAnsi="Times New Roman" w:cs="Times New Roman"/>
          <w:kern w:val="0"/>
          <w:sz w:val="32"/>
          <w:szCs w:val="32"/>
        </w:rPr>
      </w:pPr>
      <w:r w:rsidRPr="007968BD">
        <w:rPr>
          <w:rFonts w:ascii="仿宋_GB2312" w:eastAsia="仿宋_GB2312" w:hAnsi="仿宋" w:cs="Times New Roman" w:hint="eastAsia"/>
          <w:b/>
          <w:kern w:val="0"/>
          <w:sz w:val="32"/>
          <w:szCs w:val="32"/>
        </w:rPr>
        <w:t>2.</w:t>
      </w:r>
      <w:r w:rsidR="002E2753" w:rsidRPr="007968BD">
        <w:rPr>
          <w:rFonts w:ascii="仿宋_GB2312" w:eastAsia="仿宋_GB2312" w:hAnsi="仿宋" w:cs="Times New Roman" w:hint="eastAsia"/>
          <w:b/>
          <w:kern w:val="0"/>
          <w:sz w:val="32"/>
          <w:szCs w:val="32"/>
        </w:rPr>
        <w:t>落实</w:t>
      </w:r>
      <w:r w:rsidR="002E1E6E" w:rsidRPr="007968BD">
        <w:rPr>
          <w:rFonts w:ascii="仿宋_GB2312" w:eastAsia="仿宋_GB2312" w:hAnsi="仿宋" w:cs="Times New Roman" w:hint="eastAsia"/>
          <w:b/>
          <w:kern w:val="0"/>
          <w:sz w:val="32"/>
          <w:szCs w:val="32"/>
        </w:rPr>
        <w:t>待遇标准调整</w:t>
      </w:r>
      <w:r w:rsidR="002E2753" w:rsidRPr="007968BD">
        <w:rPr>
          <w:rFonts w:ascii="仿宋" w:eastAsia="仿宋" w:hAnsi="仿宋" w:cs="Times New Roman" w:hint="eastAsia"/>
          <w:kern w:val="0"/>
          <w:sz w:val="32"/>
          <w:szCs w:val="32"/>
        </w:rPr>
        <w:t>。</w:t>
      </w:r>
      <w:r w:rsidR="002E1E6E" w:rsidRPr="007968BD">
        <w:rPr>
          <w:rFonts w:ascii="仿宋" w:eastAsia="仿宋" w:hAnsi="仿宋" w:cs="Times New Roman" w:hint="eastAsia"/>
          <w:kern w:val="0"/>
          <w:sz w:val="32"/>
          <w:szCs w:val="32"/>
        </w:rPr>
        <w:t>各级社保（</w:t>
      </w:r>
      <w:proofErr w:type="gramStart"/>
      <w:r w:rsidR="002E1E6E" w:rsidRPr="007968BD">
        <w:rPr>
          <w:rFonts w:ascii="仿宋" w:eastAsia="仿宋" w:hAnsi="仿宋" w:cs="Times New Roman" w:hint="eastAsia"/>
          <w:kern w:val="0"/>
          <w:sz w:val="32"/>
          <w:szCs w:val="32"/>
        </w:rPr>
        <w:t>医</w:t>
      </w:r>
      <w:proofErr w:type="gramEnd"/>
      <w:r w:rsidR="002E1E6E" w:rsidRPr="007968BD">
        <w:rPr>
          <w:rFonts w:ascii="仿宋" w:eastAsia="仿宋" w:hAnsi="仿宋" w:cs="Times New Roman" w:hint="eastAsia"/>
          <w:kern w:val="0"/>
          <w:sz w:val="32"/>
          <w:szCs w:val="32"/>
        </w:rPr>
        <w:t>保）经办机构按照本方案规定，做好各项调整后的待遇支付工作</w:t>
      </w:r>
      <w:r w:rsidRPr="007968BD">
        <w:rPr>
          <w:rFonts w:ascii="仿宋_GB2312" w:eastAsia="仿宋_GB2312" w:hAnsi="Times New Roman" w:cs="Times New Roman" w:hint="eastAsia"/>
          <w:kern w:val="0"/>
          <w:sz w:val="32"/>
          <w:szCs w:val="32"/>
        </w:rPr>
        <w:t>（2021年12月底前）</w:t>
      </w:r>
      <w:r w:rsidR="002E1E6E" w:rsidRPr="007968BD">
        <w:rPr>
          <w:rFonts w:ascii="仿宋" w:eastAsia="仿宋" w:hAnsi="仿宋" w:cs="Times New Roman" w:hint="eastAsia"/>
          <w:kern w:val="0"/>
          <w:sz w:val="32"/>
          <w:szCs w:val="32"/>
        </w:rPr>
        <w:t>。</w:t>
      </w:r>
    </w:p>
    <w:p w:rsidR="002E1E6E" w:rsidRPr="007968BD" w:rsidRDefault="008E3733" w:rsidP="00BB7644">
      <w:pPr>
        <w:spacing w:line="580" w:lineRule="exact"/>
        <w:ind w:firstLineChars="200" w:firstLine="643"/>
        <w:rPr>
          <w:rFonts w:ascii="仿宋_GB2312" w:eastAsia="仿宋_GB2312" w:hAnsi="仿宋" w:cs="Times New Roman"/>
          <w:b/>
          <w:kern w:val="0"/>
          <w:sz w:val="32"/>
          <w:szCs w:val="32"/>
        </w:rPr>
      </w:pPr>
      <w:r w:rsidRPr="007968BD">
        <w:rPr>
          <w:rFonts w:ascii="仿宋_GB2312" w:eastAsia="仿宋_GB2312" w:hAnsi="Times New Roman" w:cs="Times New Roman" w:hint="eastAsia"/>
          <w:b/>
          <w:kern w:val="0"/>
          <w:sz w:val="32"/>
          <w:szCs w:val="32"/>
        </w:rPr>
        <w:t>3.</w:t>
      </w:r>
      <w:r w:rsidR="002E2753" w:rsidRPr="007968BD">
        <w:rPr>
          <w:rFonts w:ascii="仿宋_GB2312" w:eastAsia="仿宋_GB2312" w:hAnsi="Times New Roman" w:cs="Times New Roman" w:hint="eastAsia"/>
          <w:b/>
          <w:kern w:val="0"/>
          <w:sz w:val="32"/>
          <w:szCs w:val="32"/>
        </w:rPr>
        <w:t>全面完成</w:t>
      </w:r>
      <w:r w:rsidR="002E1E6E" w:rsidRPr="007968BD">
        <w:rPr>
          <w:rFonts w:ascii="仿宋_GB2312" w:eastAsia="仿宋_GB2312" w:hAnsi="Times New Roman" w:cs="Times New Roman" w:hint="eastAsia"/>
          <w:b/>
          <w:kern w:val="0"/>
          <w:sz w:val="32"/>
          <w:szCs w:val="32"/>
        </w:rPr>
        <w:t>居民</w:t>
      </w:r>
      <w:proofErr w:type="gramStart"/>
      <w:r w:rsidR="002E1E6E" w:rsidRPr="007968BD">
        <w:rPr>
          <w:rFonts w:ascii="仿宋_GB2312" w:eastAsia="仿宋_GB2312" w:hAnsi="Times New Roman" w:cs="Times New Roman" w:hint="eastAsia"/>
          <w:b/>
          <w:kern w:val="0"/>
          <w:sz w:val="32"/>
          <w:szCs w:val="32"/>
        </w:rPr>
        <w:t>医</w:t>
      </w:r>
      <w:proofErr w:type="gramEnd"/>
      <w:r w:rsidR="002E1E6E" w:rsidRPr="007968BD">
        <w:rPr>
          <w:rFonts w:ascii="仿宋_GB2312" w:eastAsia="仿宋_GB2312" w:hAnsi="Times New Roman" w:cs="Times New Roman" w:hint="eastAsia"/>
          <w:b/>
          <w:kern w:val="0"/>
          <w:sz w:val="32"/>
          <w:szCs w:val="32"/>
        </w:rPr>
        <w:t>保参保发动</w:t>
      </w:r>
      <w:r w:rsidR="002E2753" w:rsidRPr="007968BD">
        <w:rPr>
          <w:rFonts w:ascii="仿宋_GB2312" w:eastAsia="仿宋_GB2312" w:hAnsi="Times New Roman" w:cs="Times New Roman" w:hint="eastAsia"/>
          <w:b/>
          <w:kern w:val="0"/>
          <w:sz w:val="32"/>
          <w:szCs w:val="32"/>
        </w:rPr>
        <w:t>工作</w:t>
      </w:r>
      <w:r w:rsidR="002E1E6E" w:rsidRPr="007968BD">
        <w:rPr>
          <w:rFonts w:ascii="仿宋_GB2312" w:eastAsia="仿宋_GB2312" w:hAnsi="Times New Roman" w:cs="Times New Roman" w:hint="eastAsia"/>
          <w:b/>
          <w:kern w:val="0"/>
          <w:sz w:val="32"/>
          <w:szCs w:val="32"/>
        </w:rPr>
        <w:t>。</w:t>
      </w:r>
      <w:r w:rsidR="002E1E6E" w:rsidRPr="007968BD">
        <w:rPr>
          <w:rFonts w:ascii="仿宋_GB2312" w:eastAsia="仿宋_GB2312" w:hAnsi="Times New Roman" w:cs="Times New Roman" w:hint="eastAsia"/>
          <w:kern w:val="0"/>
          <w:sz w:val="32"/>
          <w:szCs w:val="32"/>
        </w:rPr>
        <w:t>各级</w:t>
      </w:r>
      <w:proofErr w:type="gramStart"/>
      <w:r w:rsidR="002E1E6E" w:rsidRPr="007968BD">
        <w:rPr>
          <w:rFonts w:ascii="仿宋_GB2312" w:eastAsia="仿宋_GB2312" w:hAnsi="Times New Roman" w:cs="Times New Roman" w:hint="eastAsia"/>
          <w:kern w:val="0"/>
          <w:sz w:val="32"/>
          <w:szCs w:val="32"/>
        </w:rPr>
        <w:t>医</w:t>
      </w:r>
      <w:proofErr w:type="gramEnd"/>
      <w:r w:rsidR="002E1E6E" w:rsidRPr="007968BD">
        <w:rPr>
          <w:rFonts w:ascii="仿宋_GB2312" w:eastAsia="仿宋_GB2312" w:hAnsi="Times New Roman" w:cs="Times New Roman" w:hint="eastAsia"/>
          <w:kern w:val="0"/>
          <w:sz w:val="32"/>
          <w:szCs w:val="32"/>
        </w:rPr>
        <w:t>保、税务、</w:t>
      </w:r>
      <w:r w:rsidR="002E1E6E" w:rsidRPr="007968BD">
        <w:rPr>
          <w:rFonts w:ascii="仿宋" w:eastAsia="仿宋" w:hAnsi="仿宋" w:cs="Times New Roman" w:hint="eastAsia"/>
          <w:kern w:val="0"/>
          <w:sz w:val="32"/>
          <w:szCs w:val="32"/>
        </w:rPr>
        <w:t>社保（</w:t>
      </w:r>
      <w:proofErr w:type="gramStart"/>
      <w:r w:rsidR="002E1E6E" w:rsidRPr="007968BD">
        <w:rPr>
          <w:rFonts w:ascii="仿宋" w:eastAsia="仿宋" w:hAnsi="仿宋" w:cs="Times New Roman" w:hint="eastAsia"/>
          <w:kern w:val="0"/>
          <w:sz w:val="32"/>
          <w:szCs w:val="32"/>
        </w:rPr>
        <w:t>医</w:t>
      </w:r>
      <w:proofErr w:type="gramEnd"/>
      <w:r w:rsidR="002E1E6E" w:rsidRPr="007968BD">
        <w:rPr>
          <w:rFonts w:ascii="仿宋" w:eastAsia="仿宋" w:hAnsi="仿宋" w:cs="Times New Roman" w:hint="eastAsia"/>
          <w:kern w:val="0"/>
          <w:sz w:val="32"/>
          <w:szCs w:val="32"/>
        </w:rPr>
        <w:t>保）经办机构按照本方案规定的缴费标准、开展时间和原参保工作要求开展</w:t>
      </w:r>
      <w:r w:rsidR="002E2753" w:rsidRPr="007968BD">
        <w:rPr>
          <w:rFonts w:ascii="仿宋" w:eastAsia="仿宋" w:hAnsi="仿宋" w:cs="Times New Roman" w:hint="eastAsia"/>
          <w:kern w:val="0"/>
          <w:sz w:val="32"/>
          <w:szCs w:val="32"/>
        </w:rPr>
        <w:t>并全面完成</w:t>
      </w:r>
      <w:r w:rsidR="002E1E6E" w:rsidRPr="007968BD">
        <w:rPr>
          <w:rFonts w:ascii="仿宋_GB2312" w:eastAsia="仿宋_GB2312" w:hAnsi="Times New Roman" w:cs="Times New Roman" w:hint="eastAsia"/>
          <w:kern w:val="0"/>
          <w:sz w:val="32"/>
          <w:szCs w:val="32"/>
        </w:rPr>
        <w:t>2022年度居民</w:t>
      </w:r>
      <w:proofErr w:type="gramStart"/>
      <w:r w:rsidR="002E1E6E" w:rsidRPr="007968BD">
        <w:rPr>
          <w:rFonts w:ascii="仿宋_GB2312" w:eastAsia="仿宋_GB2312" w:hAnsi="Times New Roman" w:cs="Times New Roman" w:hint="eastAsia"/>
          <w:kern w:val="0"/>
          <w:sz w:val="32"/>
          <w:szCs w:val="32"/>
        </w:rPr>
        <w:t>医保集中</w:t>
      </w:r>
      <w:proofErr w:type="gramEnd"/>
      <w:r w:rsidR="002E1E6E" w:rsidRPr="007968BD">
        <w:rPr>
          <w:rFonts w:ascii="仿宋_GB2312" w:eastAsia="仿宋_GB2312" w:hAnsi="Times New Roman" w:cs="Times New Roman" w:hint="eastAsia"/>
          <w:kern w:val="0"/>
          <w:sz w:val="32"/>
          <w:szCs w:val="32"/>
        </w:rPr>
        <w:t>参保宣传发动工作</w:t>
      </w:r>
      <w:r w:rsidRPr="007968BD">
        <w:rPr>
          <w:rFonts w:ascii="仿宋_GB2312" w:eastAsia="仿宋_GB2312" w:hAnsi="Times New Roman" w:cs="Times New Roman" w:hint="eastAsia"/>
          <w:kern w:val="0"/>
          <w:sz w:val="32"/>
          <w:szCs w:val="32"/>
        </w:rPr>
        <w:t>（2021年12月底前）</w:t>
      </w:r>
      <w:r w:rsidR="002E1E6E" w:rsidRPr="007968BD">
        <w:rPr>
          <w:rFonts w:ascii="仿宋_GB2312" w:eastAsia="仿宋_GB2312" w:hAnsi="Times New Roman" w:cs="Times New Roman" w:hint="eastAsia"/>
          <w:kern w:val="0"/>
          <w:sz w:val="32"/>
          <w:szCs w:val="32"/>
        </w:rPr>
        <w:t>。</w:t>
      </w:r>
    </w:p>
    <w:p w:rsidR="003D2DC6" w:rsidRPr="007968BD" w:rsidRDefault="008E3733" w:rsidP="00BB7644">
      <w:pPr>
        <w:spacing w:line="580" w:lineRule="exact"/>
        <w:ind w:firstLineChars="200" w:firstLine="643"/>
        <w:rPr>
          <w:rFonts w:ascii="仿宋_GB2312" w:eastAsia="仿宋_GB2312" w:hAnsi="仿宋" w:cs="Times New Roman"/>
          <w:b/>
          <w:kern w:val="0"/>
          <w:sz w:val="32"/>
          <w:szCs w:val="32"/>
        </w:rPr>
      </w:pPr>
      <w:r w:rsidRPr="007968BD">
        <w:rPr>
          <w:rFonts w:ascii="楷体_GB2312" w:eastAsia="楷体_GB2312" w:hAnsi="仿宋" w:cs="Times New Roman" w:hint="eastAsia"/>
          <w:b/>
          <w:kern w:val="0"/>
          <w:sz w:val="32"/>
          <w:szCs w:val="32"/>
        </w:rPr>
        <w:t>（三）</w:t>
      </w:r>
      <w:r w:rsidR="002B5844" w:rsidRPr="007968BD">
        <w:rPr>
          <w:rFonts w:ascii="楷体_GB2312" w:eastAsia="楷体_GB2312" w:hAnsi="仿宋" w:cs="Times New Roman"/>
          <w:b/>
          <w:kern w:val="0"/>
          <w:sz w:val="32"/>
          <w:szCs w:val="32"/>
        </w:rPr>
        <w:t>巩固提升阶段</w:t>
      </w:r>
      <w:r w:rsidRPr="007968BD">
        <w:rPr>
          <w:rFonts w:ascii="楷体_GB2312" w:eastAsia="楷体_GB2312" w:hAnsi="仿宋" w:cs="Times New Roman"/>
          <w:b/>
          <w:kern w:val="0"/>
          <w:sz w:val="32"/>
          <w:szCs w:val="32"/>
        </w:rPr>
        <w:t>（2022年1月1日起）</w:t>
      </w:r>
      <w:r w:rsidR="002B5844" w:rsidRPr="007968BD">
        <w:rPr>
          <w:rFonts w:ascii="楷体_GB2312" w:eastAsia="楷体_GB2312" w:hAnsi="仿宋" w:cs="Times New Roman"/>
          <w:b/>
          <w:kern w:val="0"/>
          <w:sz w:val="32"/>
          <w:szCs w:val="32"/>
        </w:rPr>
        <w:t>。</w:t>
      </w:r>
    </w:p>
    <w:p w:rsidR="002B5844" w:rsidRPr="007968BD" w:rsidRDefault="008E3733" w:rsidP="00BB7644">
      <w:pPr>
        <w:spacing w:line="580" w:lineRule="exact"/>
        <w:ind w:firstLineChars="200" w:firstLine="643"/>
        <w:rPr>
          <w:rFonts w:ascii="仿宋_GB2312" w:eastAsia="仿宋_GB2312" w:hAnsi="仿宋" w:cs="Times New Roman"/>
          <w:kern w:val="0"/>
          <w:sz w:val="32"/>
          <w:szCs w:val="32"/>
        </w:rPr>
      </w:pPr>
      <w:r w:rsidRPr="007968BD">
        <w:rPr>
          <w:rFonts w:ascii="仿宋_GB2312" w:eastAsia="仿宋_GB2312" w:hAnsi="仿宋" w:cs="Times New Roman" w:hint="eastAsia"/>
          <w:b/>
          <w:kern w:val="0"/>
          <w:sz w:val="32"/>
          <w:szCs w:val="32"/>
        </w:rPr>
        <w:t>1.</w:t>
      </w:r>
      <w:r w:rsidR="00ED5EF6" w:rsidRPr="007968BD">
        <w:rPr>
          <w:rFonts w:ascii="仿宋_GB2312" w:eastAsia="仿宋_GB2312" w:hAnsi="仿宋" w:cs="Times New Roman" w:hint="eastAsia"/>
          <w:b/>
          <w:kern w:val="0"/>
          <w:sz w:val="32"/>
          <w:szCs w:val="32"/>
        </w:rPr>
        <w:t>深化医疗保障制度改革</w:t>
      </w:r>
      <w:r w:rsidR="002B5844" w:rsidRPr="007968BD">
        <w:rPr>
          <w:rFonts w:ascii="仿宋_GB2312" w:eastAsia="仿宋_GB2312" w:hAnsi="仿宋" w:cs="Times New Roman" w:hint="eastAsia"/>
          <w:b/>
          <w:kern w:val="0"/>
          <w:sz w:val="32"/>
          <w:szCs w:val="32"/>
        </w:rPr>
        <w:t>。</w:t>
      </w:r>
      <w:r w:rsidR="002E1E6E" w:rsidRPr="007968BD">
        <w:rPr>
          <w:rFonts w:ascii="仿宋_GB2312" w:eastAsia="仿宋_GB2312" w:hAnsi="仿宋" w:cs="Times New Roman" w:hint="eastAsia"/>
          <w:kern w:val="0"/>
          <w:sz w:val="32"/>
          <w:szCs w:val="32"/>
        </w:rPr>
        <w:t>继续按照</w:t>
      </w:r>
      <w:r w:rsidR="00090F0D" w:rsidRPr="00090F0D">
        <w:rPr>
          <w:rFonts w:ascii="仿宋_GB2312" w:eastAsia="仿宋_GB2312" w:hAnsi="仿宋" w:cs="Times New Roman" w:hint="eastAsia"/>
          <w:kern w:val="0"/>
          <w:sz w:val="32"/>
          <w:szCs w:val="32"/>
        </w:rPr>
        <w:t>《中共中央 国务院关于深化医疗保障制度改革的意见》</w:t>
      </w:r>
      <w:r w:rsidR="002E1E6E" w:rsidRPr="007968BD">
        <w:rPr>
          <w:rFonts w:ascii="仿宋_GB2312" w:eastAsia="仿宋_GB2312" w:hAnsi="仿宋" w:cs="Times New Roman" w:hint="eastAsia"/>
          <w:kern w:val="0"/>
          <w:sz w:val="32"/>
          <w:szCs w:val="32"/>
        </w:rPr>
        <w:t>精</w:t>
      </w:r>
      <w:bookmarkStart w:id="0" w:name="_GoBack"/>
      <w:bookmarkEnd w:id="0"/>
      <w:r w:rsidR="002E1E6E" w:rsidRPr="007968BD">
        <w:rPr>
          <w:rFonts w:ascii="仿宋_GB2312" w:eastAsia="仿宋_GB2312" w:hAnsi="仿宋" w:cs="Times New Roman" w:hint="eastAsia"/>
          <w:kern w:val="0"/>
          <w:sz w:val="32"/>
          <w:szCs w:val="32"/>
        </w:rPr>
        <w:t>神和省的统一部署，继续</w:t>
      </w:r>
      <w:r w:rsidR="00ED5EF6" w:rsidRPr="007968BD">
        <w:rPr>
          <w:rFonts w:ascii="仿宋_GB2312" w:eastAsia="仿宋_GB2312" w:hAnsi="仿宋" w:cs="Times New Roman" w:hint="eastAsia"/>
          <w:kern w:val="0"/>
          <w:sz w:val="32"/>
          <w:szCs w:val="32"/>
        </w:rPr>
        <w:t>完善我市医疗保障制度体系，坚持和完善覆盖全民、依法参加的基本医疗保险制度和政策体系</w:t>
      </w:r>
      <w:r w:rsidRPr="007968BD">
        <w:rPr>
          <w:rFonts w:ascii="仿宋_GB2312" w:eastAsia="仿宋_GB2312" w:hAnsi="仿宋" w:cs="Times New Roman"/>
          <w:kern w:val="0"/>
          <w:sz w:val="32"/>
          <w:szCs w:val="32"/>
        </w:rPr>
        <w:t>（2022年1月1日起）</w:t>
      </w:r>
      <w:r w:rsidR="00ED5EF6" w:rsidRPr="007968BD">
        <w:rPr>
          <w:rFonts w:ascii="仿宋_GB2312" w:eastAsia="仿宋_GB2312" w:hAnsi="仿宋" w:cs="Times New Roman" w:hint="eastAsia"/>
          <w:kern w:val="0"/>
          <w:sz w:val="32"/>
          <w:szCs w:val="32"/>
        </w:rPr>
        <w:t>。</w:t>
      </w:r>
    </w:p>
    <w:p w:rsidR="003D2DC6" w:rsidRPr="007968BD" w:rsidRDefault="008E3733">
      <w:pPr>
        <w:spacing w:line="580" w:lineRule="exact"/>
        <w:ind w:firstLineChars="200" w:firstLine="643"/>
        <w:rPr>
          <w:rFonts w:ascii="仿宋_GB2312" w:eastAsia="仿宋_GB2312" w:hAnsi="仿宋" w:cs="Times New Roman"/>
          <w:kern w:val="0"/>
          <w:sz w:val="32"/>
          <w:szCs w:val="32"/>
        </w:rPr>
      </w:pPr>
      <w:r w:rsidRPr="007968BD">
        <w:rPr>
          <w:rFonts w:ascii="仿宋_GB2312" w:eastAsia="仿宋_GB2312" w:hAnsi="仿宋" w:cs="Times New Roman" w:hint="eastAsia"/>
          <w:b/>
          <w:kern w:val="0"/>
          <w:sz w:val="32"/>
          <w:szCs w:val="32"/>
        </w:rPr>
        <w:t>2.</w:t>
      </w:r>
      <w:r w:rsidR="002B5844" w:rsidRPr="007968BD">
        <w:rPr>
          <w:rFonts w:ascii="仿宋_GB2312" w:eastAsia="仿宋_GB2312" w:hAnsi="仿宋" w:cs="Times New Roman"/>
          <w:b/>
          <w:kern w:val="0"/>
          <w:sz w:val="32"/>
          <w:szCs w:val="32"/>
        </w:rPr>
        <w:t>完善筹资分担和调整机制</w:t>
      </w:r>
      <w:r w:rsidR="002B5844" w:rsidRPr="007968BD">
        <w:rPr>
          <w:rFonts w:ascii="仿宋_GB2312" w:eastAsia="仿宋_GB2312" w:hAnsi="仿宋" w:cs="Times New Roman" w:hint="eastAsia"/>
          <w:kern w:val="0"/>
          <w:sz w:val="32"/>
          <w:szCs w:val="32"/>
        </w:rPr>
        <w:t>。完善</w:t>
      </w:r>
      <w:proofErr w:type="gramStart"/>
      <w:r w:rsidR="002B5844" w:rsidRPr="007968BD">
        <w:rPr>
          <w:rFonts w:ascii="仿宋_GB2312" w:eastAsia="仿宋_GB2312" w:hAnsi="仿宋" w:cs="Times New Roman" w:hint="eastAsia"/>
          <w:kern w:val="0"/>
          <w:sz w:val="32"/>
          <w:szCs w:val="32"/>
        </w:rPr>
        <w:t>医</w:t>
      </w:r>
      <w:proofErr w:type="gramEnd"/>
      <w:r w:rsidR="002B5844" w:rsidRPr="007968BD">
        <w:rPr>
          <w:rFonts w:ascii="仿宋_GB2312" w:eastAsia="仿宋_GB2312" w:hAnsi="仿宋" w:cs="Times New Roman" w:hint="eastAsia"/>
          <w:kern w:val="0"/>
          <w:sz w:val="32"/>
          <w:szCs w:val="32"/>
        </w:rPr>
        <w:t>保筹资机制，</w:t>
      </w:r>
      <w:r w:rsidR="002E1E6E" w:rsidRPr="007968BD">
        <w:rPr>
          <w:rFonts w:ascii="仿宋_GB2312" w:eastAsia="仿宋_GB2312" w:hAnsi="仿宋" w:cs="Times New Roman" w:hint="eastAsia"/>
          <w:kern w:val="0"/>
          <w:sz w:val="32"/>
          <w:szCs w:val="32"/>
        </w:rPr>
        <w:t>实行筹资标准动态调整，探索建立与经济社会发展水平和居民人均可支配收入相挂钩的缴费政策。均衡个人、用人单位、政府三方筹资缴费责任，确保</w:t>
      </w:r>
      <w:proofErr w:type="gramStart"/>
      <w:r w:rsidR="002E1E6E" w:rsidRPr="007968BD">
        <w:rPr>
          <w:rFonts w:ascii="仿宋_GB2312" w:eastAsia="仿宋_GB2312" w:hAnsi="仿宋" w:cs="Times New Roman" w:hint="eastAsia"/>
          <w:kern w:val="0"/>
          <w:sz w:val="32"/>
          <w:szCs w:val="32"/>
        </w:rPr>
        <w:t>医</w:t>
      </w:r>
      <w:proofErr w:type="gramEnd"/>
      <w:r w:rsidR="002E1E6E" w:rsidRPr="007968BD">
        <w:rPr>
          <w:rFonts w:ascii="仿宋_GB2312" w:eastAsia="仿宋_GB2312" w:hAnsi="仿宋" w:cs="Times New Roman" w:hint="eastAsia"/>
          <w:kern w:val="0"/>
          <w:sz w:val="32"/>
          <w:szCs w:val="32"/>
        </w:rPr>
        <w:t>保基金可持续平稳运行</w:t>
      </w:r>
      <w:r w:rsidRPr="007968BD">
        <w:rPr>
          <w:rFonts w:ascii="仿宋_GB2312" w:eastAsia="仿宋_GB2312" w:hAnsi="仿宋" w:cs="Times New Roman"/>
          <w:kern w:val="0"/>
          <w:sz w:val="32"/>
          <w:szCs w:val="32"/>
        </w:rPr>
        <w:t>（2022年1月1日起）</w:t>
      </w:r>
      <w:r w:rsidR="002E1E6E" w:rsidRPr="007968BD">
        <w:rPr>
          <w:rFonts w:ascii="仿宋_GB2312" w:eastAsia="仿宋_GB2312" w:hAnsi="仿宋" w:cs="Times New Roman" w:hint="eastAsia"/>
          <w:kern w:val="0"/>
          <w:sz w:val="32"/>
          <w:szCs w:val="32"/>
        </w:rPr>
        <w:t>。</w:t>
      </w:r>
    </w:p>
    <w:p w:rsidR="002E1E6E" w:rsidRPr="007968BD" w:rsidRDefault="008E3733" w:rsidP="00BB7644">
      <w:pPr>
        <w:spacing w:line="580" w:lineRule="exact"/>
        <w:ind w:firstLineChars="200" w:firstLine="643"/>
        <w:rPr>
          <w:rFonts w:ascii="仿宋_GB2312" w:eastAsia="仿宋_GB2312" w:hAnsi="仿宋" w:cs="Times New Roman"/>
          <w:kern w:val="0"/>
          <w:sz w:val="32"/>
          <w:szCs w:val="32"/>
        </w:rPr>
      </w:pPr>
      <w:r w:rsidRPr="007968BD">
        <w:rPr>
          <w:rFonts w:ascii="仿宋_GB2312" w:eastAsia="仿宋_GB2312" w:hAnsi="仿宋" w:cs="Times New Roman" w:hint="eastAsia"/>
          <w:b/>
          <w:kern w:val="0"/>
          <w:sz w:val="32"/>
          <w:szCs w:val="32"/>
        </w:rPr>
        <w:lastRenderedPageBreak/>
        <w:t>3.</w:t>
      </w:r>
      <w:r w:rsidR="002E1E6E" w:rsidRPr="007968BD">
        <w:rPr>
          <w:rFonts w:ascii="仿宋_GB2312" w:eastAsia="仿宋_GB2312" w:hAnsi="仿宋" w:cs="Times New Roman" w:hint="eastAsia"/>
          <w:b/>
          <w:kern w:val="0"/>
          <w:sz w:val="32"/>
          <w:szCs w:val="32"/>
        </w:rPr>
        <w:t>落实基本医疗保险待遇清单。</w:t>
      </w:r>
      <w:r w:rsidR="002E1E6E" w:rsidRPr="007968BD">
        <w:rPr>
          <w:rFonts w:ascii="仿宋_GB2312" w:eastAsia="仿宋_GB2312" w:hAnsi="仿宋" w:cs="Times New Roman" w:hint="eastAsia"/>
          <w:kern w:val="0"/>
          <w:sz w:val="32"/>
          <w:szCs w:val="32"/>
        </w:rPr>
        <w:t>根据省的统一要求，落实医疗保险待遇清单制度，实施公平适度保障，严格执行国家规定的基本支付范围和标准，纠正过度保障和保障不足问题</w:t>
      </w:r>
      <w:r w:rsidRPr="007968BD">
        <w:rPr>
          <w:rFonts w:ascii="仿宋_GB2312" w:eastAsia="仿宋_GB2312" w:hAnsi="仿宋" w:cs="Times New Roman"/>
          <w:kern w:val="0"/>
          <w:sz w:val="32"/>
          <w:szCs w:val="32"/>
        </w:rPr>
        <w:t>（2022年1月1日起）</w:t>
      </w:r>
      <w:r w:rsidR="002E1E6E" w:rsidRPr="007968BD">
        <w:rPr>
          <w:rFonts w:ascii="仿宋_GB2312" w:eastAsia="仿宋_GB2312" w:hAnsi="仿宋" w:cs="Times New Roman" w:hint="eastAsia"/>
          <w:kern w:val="0"/>
          <w:sz w:val="32"/>
          <w:szCs w:val="32"/>
        </w:rPr>
        <w:t>。</w:t>
      </w:r>
    </w:p>
    <w:p w:rsidR="003D2DC6" w:rsidRPr="007968BD" w:rsidRDefault="00BD661E" w:rsidP="00BB7644">
      <w:pPr>
        <w:spacing w:line="580" w:lineRule="exact"/>
        <w:ind w:firstLineChars="200" w:firstLine="640"/>
        <w:rPr>
          <w:rFonts w:ascii="黑体" w:eastAsia="黑体" w:hAnsi="黑体" w:cs="黑体"/>
          <w:sz w:val="32"/>
          <w:szCs w:val="32"/>
        </w:rPr>
      </w:pPr>
      <w:r w:rsidRPr="007968BD">
        <w:rPr>
          <w:rFonts w:ascii="黑体" w:eastAsia="黑体" w:hAnsi="黑体" w:cs="黑体" w:hint="eastAsia"/>
          <w:sz w:val="32"/>
          <w:szCs w:val="32"/>
        </w:rPr>
        <w:t>四、</w:t>
      </w:r>
      <w:r w:rsidR="00ED5EF6" w:rsidRPr="007968BD">
        <w:rPr>
          <w:rFonts w:ascii="黑体" w:eastAsia="黑体" w:hAnsi="黑体" w:cs="黑体" w:hint="eastAsia"/>
          <w:sz w:val="32"/>
          <w:szCs w:val="32"/>
        </w:rPr>
        <w:t>工作要求</w:t>
      </w:r>
    </w:p>
    <w:p w:rsidR="002E1E6E" w:rsidRPr="007968BD" w:rsidRDefault="00BD661E" w:rsidP="00BD661E">
      <w:pPr>
        <w:spacing w:line="580" w:lineRule="exact"/>
        <w:ind w:firstLineChars="200" w:firstLine="643"/>
        <w:rPr>
          <w:rFonts w:ascii="仿宋_GB2312" w:eastAsia="仿宋_GB2312" w:hAnsi="仿宋_GB2312" w:cs="仿宋_GB2312"/>
          <w:sz w:val="32"/>
          <w:szCs w:val="32"/>
        </w:rPr>
      </w:pPr>
      <w:r w:rsidRPr="007968BD">
        <w:rPr>
          <w:rFonts w:ascii="楷体_GB2312" w:eastAsia="楷体_GB2312" w:hAnsi="仿宋_GB2312" w:cs="仿宋_GB2312" w:hint="eastAsia"/>
          <w:b/>
          <w:sz w:val="32"/>
          <w:szCs w:val="32"/>
        </w:rPr>
        <w:t>（一）加强组织领导。</w:t>
      </w:r>
      <w:r w:rsidRPr="007968BD">
        <w:rPr>
          <w:rFonts w:ascii="仿宋_GB2312" w:eastAsia="仿宋_GB2312" w:hAnsi="仿宋_GB2312" w:cs="仿宋_GB2312" w:hint="eastAsia"/>
          <w:sz w:val="32"/>
          <w:szCs w:val="32"/>
        </w:rPr>
        <w:t>各市（区）、各相关部门要</w:t>
      </w:r>
      <w:r w:rsidR="002E1E6E" w:rsidRPr="007968BD">
        <w:rPr>
          <w:rFonts w:ascii="仿宋_GB2312" w:eastAsia="仿宋_GB2312" w:hAnsi="仿宋_GB2312" w:cs="仿宋_GB2312" w:hint="eastAsia"/>
          <w:sz w:val="32"/>
          <w:szCs w:val="32"/>
        </w:rPr>
        <w:t>高度重视</w:t>
      </w:r>
      <w:r w:rsidRPr="007968BD">
        <w:rPr>
          <w:rFonts w:ascii="仿宋_GB2312" w:eastAsia="仿宋_GB2312" w:hAnsi="仿宋_GB2312" w:cs="仿宋_GB2312" w:hint="eastAsia"/>
          <w:sz w:val="32"/>
          <w:szCs w:val="32"/>
        </w:rPr>
        <w:t>，深刻认识做好我市基本医疗保险分类保障的重大意义，加强</w:t>
      </w:r>
      <w:r w:rsidR="002E1E6E" w:rsidRPr="007968BD">
        <w:rPr>
          <w:rFonts w:ascii="仿宋_GB2312" w:eastAsia="仿宋_GB2312" w:hAnsi="仿宋_GB2312" w:cs="仿宋_GB2312" w:hint="eastAsia"/>
          <w:sz w:val="32"/>
          <w:szCs w:val="32"/>
        </w:rPr>
        <w:t>组织</w:t>
      </w:r>
      <w:r w:rsidRPr="007968BD">
        <w:rPr>
          <w:rFonts w:ascii="仿宋_GB2312" w:eastAsia="仿宋_GB2312" w:hAnsi="仿宋_GB2312" w:cs="仿宋_GB2312" w:hint="eastAsia"/>
          <w:sz w:val="32"/>
          <w:szCs w:val="32"/>
        </w:rPr>
        <w:t>领导，</w:t>
      </w:r>
      <w:r w:rsidR="002E1E6E" w:rsidRPr="007968BD">
        <w:rPr>
          <w:rFonts w:ascii="仿宋_GB2312" w:eastAsia="仿宋_GB2312" w:hAnsi="仿宋_GB2312" w:cs="仿宋_GB2312" w:hint="eastAsia"/>
          <w:sz w:val="32"/>
          <w:szCs w:val="32"/>
        </w:rPr>
        <w:t>健全工作机制，采取有效措施，</w:t>
      </w:r>
      <w:r w:rsidRPr="007968BD">
        <w:rPr>
          <w:rFonts w:ascii="仿宋_GB2312" w:eastAsia="仿宋_GB2312" w:hAnsi="仿宋_GB2312" w:cs="仿宋_GB2312" w:hint="eastAsia"/>
          <w:sz w:val="32"/>
          <w:szCs w:val="32"/>
        </w:rPr>
        <w:t>严格按照</w:t>
      </w:r>
      <w:r w:rsidR="002E1E6E" w:rsidRPr="007968BD">
        <w:rPr>
          <w:rFonts w:ascii="仿宋_GB2312" w:eastAsia="仿宋_GB2312" w:hAnsi="仿宋_GB2312" w:cs="仿宋_GB2312" w:hint="eastAsia"/>
          <w:sz w:val="32"/>
          <w:szCs w:val="32"/>
        </w:rPr>
        <w:t>国家、省和市的</w:t>
      </w:r>
      <w:r w:rsidRPr="007968BD">
        <w:rPr>
          <w:rFonts w:ascii="仿宋_GB2312" w:eastAsia="仿宋_GB2312" w:hAnsi="仿宋_GB2312" w:cs="仿宋_GB2312" w:hint="eastAsia"/>
          <w:sz w:val="32"/>
          <w:szCs w:val="32"/>
        </w:rPr>
        <w:t>统一部署，认真落实工作责任，</w:t>
      </w:r>
      <w:r w:rsidR="002E1E6E" w:rsidRPr="007968BD">
        <w:rPr>
          <w:rFonts w:ascii="仿宋_GB2312" w:eastAsia="仿宋_GB2312" w:hAnsi="仿宋_GB2312" w:cs="仿宋_GB2312" w:hint="eastAsia"/>
          <w:sz w:val="32"/>
          <w:szCs w:val="32"/>
        </w:rPr>
        <w:t>将推进落实基本医疗保险分类保障工作纳入全面深化改革重点任务，确保改革工作平稳顺利实施。</w:t>
      </w:r>
    </w:p>
    <w:p w:rsidR="002E1E6E" w:rsidRPr="007968BD" w:rsidRDefault="00BD661E" w:rsidP="002E1E6E">
      <w:pPr>
        <w:spacing w:line="580" w:lineRule="exact"/>
        <w:ind w:firstLineChars="200" w:firstLine="643"/>
        <w:rPr>
          <w:rFonts w:ascii="仿宋_GB2312" w:eastAsia="仿宋_GB2312" w:hAnsi="仿宋_GB2312" w:cs="仿宋_GB2312"/>
          <w:sz w:val="32"/>
          <w:szCs w:val="32"/>
        </w:rPr>
      </w:pPr>
      <w:r w:rsidRPr="007968BD">
        <w:rPr>
          <w:rFonts w:ascii="楷体_GB2312" w:eastAsia="楷体_GB2312" w:hAnsi="仿宋_GB2312" w:cs="仿宋_GB2312" w:hint="eastAsia"/>
          <w:b/>
          <w:sz w:val="32"/>
          <w:szCs w:val="32"/>
        </w:rPr>
        <w:t>（二）</w:t>
      </w:r>
      <w:r w:rsidR="002E1E6E" w:rsidRPr="007968BD">
        <w:rPr>
          <w:rFonts w:ascii="楷体_GB2312" w:eastAsia="楷体_GB2312" w:hAnsi="仿宋_GB2312" w:cs="仿宋_GB2312" w:hint="eastAsia"/>
          <w:b/>
          <w:sz w:val="32"/>
          <w:szCs w:val="32"/>
        </w:rPr>
        <w:t>强化部门联动</w:t>
      </w:r>
      <w:r w:rsidRPr="007968BD">
        <w:rPr>
          <w:rFonts w:ascii="楷体_GB2312" w:eastAsia="楷体_GB2312" w:hAnsi="仿宋_GB2312" w:cs="仿宋_GB2312" w:hint="eastAsia"/>
          <w:b/>
          <w:sz w:val="32"/>
          <w:szCs w:val="32"/>
        </w:rPr>
        <w:t>。</w:t>
      </w:r>
      <w:r w:rsidRPr="007968BD">
        <w:rPr>
          <w:rFonts w:ascii="仿宋_GB2312" w:eastAsia="仿宋_GB2312" w:hAnsi="仿宋_GB2312" w:cs="仿宋_GB2312" w:hint="eastAsia"/>
          <w:sz w:val="32"/>
          <w:szCs w:val="32"/>
        </w:rPr>
        <w:t>各市（区）要结合本地实际，建立协同工作机制，明确责任主体，抓好各项工作落实</w:t>
      </w:r>
      <w:r w:rsidR="002E1E6E" w:rsidRPr="007968BD">
        <w:rPr>
          <w:rFonts w:ascii="仿宋_GB2312" w:eastAsia="仿宋_GB2312" w:hAnsi="仿宋_GB2312" w:cs="仿宋_GB2312" w:hint="eastAsia"/>
          <w:sz w:val="32"/>
          <w:szCs w:val="32"/>
        </w:rPr>
        <w:t>。</w:t>
      </w:r>
      <w:proofErr w:type="gramStart"/>
      <w:r w:rsidR="002E1E6E" w:rsidRPr="007968BD">
        <w:rPr>
          <w:rFonts w:ascii="仿宋_GB2312" w:eastAsia="仿宋_GB2312" w:hAnsi="仿宋_GB2312" w:cs="仿宋_GB2312" w:hint="eastAsia"/>
          <w:sz w:val="32"/>
          <w:szCs w:val="32"/>
        </w:rPr>
        <w:t>医</w:t>
      </w:r>
      <w:proofErr w:type="gramEnd"/>
      <w:r w:rsidR="002E1E6E" w:rsidRPr="007968BD">
        <w:rPr>
          <w:rFonts w:ascii="仿宋_GB2312" w:eastAsia="仿宋_GB2312" w:hAnsi="仿宋_GB2312" w:cs="仿宋_GB2312" w:hint="eastAsia"/>
          <w:sz w:val="32"/>
          <w:szCs w:val="32"/>
        </w:rPr>
        <w:t>保部门要牵头协调财政、民政、卫生健康、市场监管、税务、政数、社保等部门，严格按照各自职责，明确分工，落实责任，形成合力，协同推进深化医疗保障制度改革。</w:t>
      </w:r>
    </w:p>
    <w:p w:rsidR="00ED5EF6" w:rsidRPr="007968BD" w:rsidRDefault="00BD661E">
      <w:pPr>
        <w:spacing w:line="580" w:lineRule="exact"/>
        <w:ind w:firstLineChars="200" w:firstLine="643"/>
        <w:rPr>
          <w:rFonts w:ascii="仿宋_GB2312" w:eastAsia="仿宋_GB2312" w:hAnsi="仿宋" w:cs="Times New Roman"/>
          <w:kern w:val="0"/>
          <w:sz w:val="32"/>
          <w:szCs w:val="32"/>
        </w:rPr>
      </w:pPr>
      <w:r w:rsidRPr="007968BD">
        <w:rPr>
          <w:rFonts w:ascii="楷体_GB2312" w:eastAsia="楷体_GB2312" w:hAnsi="仿宋_GB2312" w:cs="仿宋_GB2312" w:hint="eastAsia"/>
          <w:b/>
          <w:sz w:val="32"/>
          <w:szCs w:val="32"/>
        </w:rPr>
        <w:t>（三）</w:t>
      </w:r>
      <w:r w:rsidR="002E1E6E" w:rsidRPr="007968BD">
        <w:rPr>
          <w:rFonts w:ascii="楷体_GB2312" w:eastAsia="楷体_GB2312" w:hAnsi="仿宋_GB2312" w:cs="仿宋_GB2312" w:hint="eastAsia"/>
          <w:b/>
          <w:sz w:val="32"/>
          <w:szCs w:val="32"/>
        </w:rPr>
        <w:t>加大宣传力度</w:t>
      </w:r>
      <w:r w:rsidRPr="007968BD">
        <w:rPr>
          <w:rFonts w:ascii="楷体_GB2312" w:eastAsia="楷体_GB2312" w:hAnsi="仿宋_GB2312" w:cs="仿宋_GB2312" w:hint="eastAsia"/>
          <w:b/>
          <w:sz w:val="32"/>
          <w:szCs w:val="32"/>
        </w:rPr>
        <w:t>。</w:t>
      </w:r>
      <w:r w:rsidR="002E1E6E" w:rsidRPr="007968BD">
        <w:rPr>
          <w:rFonts w:ascii="仿宋_GB2312" w:eastAsia="仿宋_GB2312" w:hAnsi="仿宋_GB2312" w:cs="仿宋_GB2312" w:hint="eastAsia"/>
          <w:sz w:val="32"/>
          <w:szCs w:val="32"/>
        </w:rPr>
        <w:t>大力宣传医疗保障政策，通过多种途径，准确、全面、客观宣传基本医疗保险改革工作，及时做好政策解读和服务宣传，积极回应社会关切，</w:t>
      </w:r>
      <w:r w:rsidRPr="007968BD">
        <w:rPr>
          <w:rFonts w:ascii="仿宋_GB2312" w:eastAsia="仿宋_GB2312" w:hAnsi="仿宋_GB2312" w:cs="仿宋_GB2312" w:hint="eastAsia"/>
          <w:sz w:val="32"/>
          <w:szCs w:val="32"/>
        </w:rPr>
        <w:t>合理引导社会预期，努力营造良好社会氛围。</w:t>
      </w:r>
    </w:p>
    <w:p w:rsidR="002E2753" w:rsidRPr="007968BD" w:rsidRDefault="00033192" w:rsidP="007064D0">
      <w:pPr>
        <w:spacing w:line="580" w:lineRule="exact"/>
        <w:ind w:firstLineChars="200" w:firstLine="640"/>
        <w:rPr>
          <w:rFonts w:ascii="仿宋_GB2312" w:eastAsia="仿宋_GB2312" w:hAnsi="仿宋" w:cs="Times New Roman"/>
          <w:kern w:val="0"/>
          <w:sz w:val="32"/>
          <w:szCs w:val="32"/>
        </w:rPr>
      </w:pPr>
      <w:r w:rsidRPr="007968BD">
        <w:rPr>
          <w:rFonts w:ascii="黑体" w:eastAsia="黑体" w:hAnsi="黑体" w:cs="Times New Roman" w:hint="eastAsia"/>
          <w:kern w:val="0"/>
          <w:sz w:val="32"/>
          <w:szCs w:val="32"/>
        </w:rPr>
        <w:t>五、本方案从</w:t>
      </w:r>
      <w:r w:rsidRPr="007968BD">
        <w:rPr>
          <w:rFonts w:ascii="黑体" w:eastAsia="黑体" w:hAnsi="黑体" w:cs="Times New Roman"/>
          <w:kern w:val="0"/>
          <w:sz w:val="32"/>
          <w:szCs w:val="32"/>
        </w:rPr>
        <w:t>2021年7月1日起</w:t>
      </w:r>
      <w:r w:rsidRPr="007968BD">
        <w:rPr>
          <w:rFonts w:ascii="黑体" w:eastAsia="黑体" w:hAnsi="黑体" w:cs="Times New Roman" w:hint="eastAsia"/>
          <w:kern w:val="0"/>
          <w:sz w:val="32"/>
          <w:szCs w:val="32"/>
        </w:rPr>
        <w:t>实施。</w:t>
      </w:r>
      <w:r w:rsidR="00042781" w:rsidRPr="007968BD">
        <w:rPr>
          <w:rFonts w:ascii="仿宋_GB2312" w:eastAsia="仿宋_GB2312" w:hAnsi="仿宋" w:cs="Times New Roman" w:hint="eastAsia"/>
          <w:kern w:val="0"/>
          <w:sz w:val="32"/>
          <w:szCs w:val="32"/>
        </w:rPr>
        <w:t>《江门市人民政府办公室关于印发江门市基本医疗保险城乡一体化改革方案的通知》（江府办〔</w:t>
      </w:r>
      <w:r w:rsidR="00042781" w:rsidRPr="007968BD">
        <w:rPr>
          <w:rFonts w:ascii="仿宋_GB2312" w:eastAsia="仿宋_GB2312" w:hAnsi="仿宋" w:cs="Times New Roman"/>
          <w:kern w:val="0"/>
          <w:sz w:val="32"/>
          <w:szCs w:val="32"/>
        </w:rPr>
        <w:t>2017〕20号）和</w:t>
      </w:r>
      <w:r w:rsidR="004B551C" w:rsidRPr="007968BD">
        <w:rPr>
          <w:rFonts w:ascii="仿宋_GB2312" w:eastAsia="仿宋_GB2312" w:hAnsi="仿宋" w:cs="Times New Roman" w:hint="eastAsia"/>
          <w:kern w:val="0"/>
          <w:sz w:val="32"/>
          <w:szCs w:val="32"/>
        </w:rPr>
        <w:t>《江门市医疗保障局</w:t>
      </w:r>
      <w:r w:rsidR="004B551C" w:rsidRPr="007968BD">
        <w:rPr>
          <w:rFonts w:ascii="仿宋_GB2312" w:eastAsia="仿宋_GB2312" w:hAnsi="仿宋" w:cs="Times New Roman"/>
          <w:kern w:val="0"/>
          <w:sz w:val="32"/>
          <w:szCs w:val="32"/>
        </w:rPr>
        <w:t xml:space="preserve"> </w:t>
      </w:r>
      <w:r w:rsidR="004B551C" w:rsidRPr="007968BD">
        <w:rPr>
          <w:rFonts w:ascii="仿宋_GB2312" w:eastAsia="仿宋_GB2312" w:hAnsi="仿宋" w:cs="Times New Roman" w:hint="eastAsia"/>
          <w:kern w:val="0"/>
          <w:sz w:val="32"/>
          <w:szCs w:val="32"/>
        </w:rPr>
        <w:t>江门市财政局</w:t>
      </w:r>
      <w:r w:rsidR="004B551C" w:rsidRPr="007968BD">
        <w:rPr>
          <w:rFonts w:ascii="仿宋_GB2312" w:eastAsia="仿宋_GB2312" w:hAnsi="仿宋" w:cs="Times New Roman"/>
          <w:kern w:val="0"/>
          <w:sz w:val="32"/>
          <w:szCs w:val="32"/>
        </w:rPr>
        <w:t xml:space="preserve"> </w:t>
      </w:r>
      <w:r w:rsidR="004B551C" w:rsidRPr="007968BD">
        <w:rPr>
          <w:rFonts w:ascii="仿宋_GB2312" w:eastAsia="仿宋_GB2312" w:hAnsi="仿宋" w:cs="Times New Roman" w:hint="eastAsia"/>
          <w:kern w:val="0"/>
          <w:sz w:val="32"/>
          <w:szCs w:val="32"/>
        </w:rPr>
        <w:t>国家税务总局江门市税务局关于公布</w:t>
      </w:r>
      <w:r w:rsidR="004B551C" w:rsidRPr="007968BD">
        <w:rPr>
          <w:rFonts w:ascii="仿宋_GB2312" w:eastAsia="仿宋_GB2312" w:hAnsi="仿宋" w:cs="Times New Roman"/>
          <w:kern w:val="0"/>
          <w:sz w:val="32"/>
          <w:szCs w:val="32"/>
        </w:rPr>
        <w:lastRenderedPageBreak/>
        <w:t>2021年度江门市基本医疗保险（含生育保险）缴费标准的通知》（江</w:t>
      </w:r>
      <w:proofErr w:type="gramStart"/>
      <w:r w:rsidR="004B551C" w:rsidRPr="007968BD">
        <w:rPr>
          <w:rFonts w:ascii="仿宋_GB2312" w:eastAsia="仿宋_GB2312" w:hAnsi="仿宋" w:cs="Times New Roman" w:hint="eastAsia"/>
          <w:kern w:val="0"/>
          <w:sz w:val="32"/>
          <w:szCs w:val="32"/>
        </w:rPr>
        <w:t>医</w:t>
      </w:r>
      <w:proofErr w:type="gramEnd"/>
      <w:r w:rsidR="004B551C" w:rsidRPr="007968BD">
        <w:rPr>
          <w:rFonts w:ascii="仿宋_GB2312" w:eastAsia="仿宋_GB2312" w:hAnsi="仿宋" w:cs="Times New Roman" w:hint="eastAsia"/>
          <w:kern w:val="0"/>
          <w:sz w:val="32"/>
          <w:szCs w:val="32"/>
        </w:rPr>
        <w:t>保发〔</w:t>
      </w:r>
      <w:r w:rsidR="004B551C" w:rsidRPr="007968BD">
        <w:rPr>
          <w:rFonts w:ascii="仿宋_GB2312" w:eastAsia="仿宋_GB2312" w:hAnsi="仿宋" w:cs="Times New Roman"/>
          <w:kern w:val="0"/>
          <w:sz w:val="32"/>
          <w:szCs w:val="32"/>
        </w:rPr>
        <w:t>2020〕85号）从2021</w:t>
      </w:r>
      <w:r w:rsidRPr="007968BD">
        <w:rPr>
          <w:rFonts w:ascii="仿宋_GB2312" w:eastAsia="仿宋_GB2312" w:hAnsi="仿宋" w:cs="Times New Roman"/>
          <w:kern w:val="0"/>
          <w:sz w:val="32"/>
          <w:szCs w:val="32"/>
        </w:rPr>
        <w:t>年 7</w:t>
      </w:r>
      <w:r w:rsidR="004B551C" w:rsidRPr="007968BD">
        <w:rPr>
          <w:rFonts w:ascii="仿宋_GB2312" w:eastAsia="仿宋_GB2312" w:hAnsi="仿宋" w:cs="Times New Roman"/>
          <w:kern w:val="0"/>
          <w:sz w:val="32"/>
          <w:szCs w:val="32"/>
        </w:rPr>
        <w:t>月</w:t>
      </w:r>
      <w:r w:rsidRPr="007968BD">
        <w:rPr>
          <w:rFonts w:ascii="仿宋_GB2312" w:eastAsia="仿宋_GB2312" w:hAnsi="仿宋" w:cs="Times New Roman"/>
          <w:kern w:val="0"/>
          <w:sz w:val="32"/>
          <w:szCs w:val="32"/>
        </w:rPr>
        <w:t>1日</w:t>
      </w:r>
      <w:r w:rsidR="004B551C" w:rsidRPr="007968BD">
        <w:rPr>
          <w:rFonts w:ascii="仿宋_GB2312" w:eastAsia="仿宋_GB2312" w:hAnsi="仿宋" w:cs="Times New Roman"/>
          <w:kern w:val="0"/>
          <w:sz w:val="32"/>
          <w:szCs w:val="32"/>
        </w:rPr>
        <w:t>起废止。</w:t>
      </w:r>
      <w:r w:rsidR="003B3780" w:rsidRPr="007968BD">
        <w:rPr>
          <w:rFonts w:ascii="仿宋_GB2312" w:eastAsia="仿宋_GB2312" w:hAnsi="仿宋" w:cs="Times New Roman" w:hint="eastAsia"/>
          <w:kern w:val="0"/>
          <w:sz w:val="32"/>
          <w:szCs w:val="32"/>
        </w:rPr>
        <w:t>生育保险待遇标准按我市有关规定执行。</w:t>
      </w:r>
    </w:p>
    <w:p w:rsidR="005D6341" w:rsidRPr="007968BD" w:rsidRDefault="00EF7834" w:rsidP="007064D0">
      <w:pPr>
        <w:spacing w:line="580" w:lineRule="exact"/>
        <w:ind w:firstLineChars="200" w:firstLine="640"/>
        <w:rPr>
          <w:rFonts w:ascii="仿宋" w:eastAsia="仿宋" w:hAnsi="仿宋" w:cs="Times New Roman"/>
          <w:kern w:val="0"/>
          <w:sz w:val="32"/>
          <w:szCs w:val="32"/>
        </w:rPr>
      </w:pPr>
      <w:r w:rsidRPr="007968BD">
        <w:rPr>
          <w:rFonts w:ascii="仿宋_GB2312" w:eastAsia="仿宋_GB2312" w:hAnsi="仿宋" w:cs="Times New Roman" w:hint="eastAsia"/>
          <w:kern w:val="0"/>
          <w:sz w:val="32"/>
          <w:szCs w:val="32"/>
        </w:rPr>
        <w:t>市</w:t>
      </w:r>
      <w:proofErr w:type="gramStart"/>
      <w:r w:rsidRPr="007968BD">
        <w:rPr>
          <w:rFonts w:ascii="仿宋_GB2312" w:eastAsia="仿宋_GB2312" w:hAnsi="仿宋" w:cs="Times New Roman" w:hint="eastAsia"/>
          <w:kern w:val="0"/>
          <w:sz w:val="32"/>
          <w:szCs w:val="32"/>
        </w:rPr>
        <w:t>医</w:t>
      </w:r>
      <w:proofErr w:type="gramEnd"/>
      <w:r w:rsidRPr="007968BD">
        <w:rPr>
          <w:rFonts w:ascii="仿宋_GB2312" w:eastAsia="仿宋_GB2312" w:hAnsi="仿宋" w:cs="Times New Roman" w:hint="eastAsia"/>
          <w:kern w:val="0"/>
          <w:sz w:val="32"/>
          <w:szCs w:val="32"/>
        </w:rPr>
        <w:t>保局</w:t>
      </w:r>
      <w:r w:rsidR="002E2753" w:rsidRPr="007968BD">
        <w:rPr>
          <w:rFonts w:ascii="仿宋_GB2312" w:eastAsia="仿宋_GB2312" w:hAnsi="仿宋" w:cs="Times New Roman" w:hint="eastAsia"/>
          <w:kern w:val="0"/>
          <w:sz w:val="32"/>
          <w:szCs w:val="32"/>
        </w:rPr>
        <w:t>会同</w:t>
      </w:r>
      <w:r w:rsidRPr="007968BD">
        <w:rPr>
          <w:rFonts w:ascii="仿宋_GB2312" w:eastAsia="仿宋_GB2312" w:hAnsi="仿宋" w:cs="Times New Roman" w:hint="eastAsia"/>
          <w:kern w:val="0"/>
          <w:sz w:val="32"/>
          <w:szCs w:val="32"/>
        </w:rPr>
        <w:t>市财政局、市税务局、市卫生健康局</w:t>
      </w:r>
      <w:r w:rsidR="002E2753" w:rsidRPr="007968BD">
        <w:rPr>
          <w:rFonts w:ascii="仿宋_GB2312" w:eastAsia="仿宋_GB2312" w:hAnsi="仿宋" w:cs="Times New Roman" w:hint="eastAsia"/>
          <w:kern w:val="0"/>
          <w:sz w:val="32"/>
          <w:szCs w:val="32"/>
        </w:rPr>
        <w:t>等部门</w:t>
      </w:r>
      <w:r w:rsidRPr="007968BD">
        <w:rPr>
          <w:rFonts w:ascii="仿宋_GB2312" w:eastAsia="仿宋_GB2312" w:hAnsi="仿宋" w:cs="Times New Roman" w:hint="eastAsia"/>
          <w:kern w:val="0"/>
          <w:sz w:val="32"/>
          <w:szCs w:val="32"/>
        </w:rPr>
        <w:t>可根据经济发展水平以及基金收支等实际情况，对基本医疗保险筹资标准和待遇标准以及其他相关事项等提出调整意见，报市政府批准后公布执行。</w:t>
      </w:r>
      <w:r w:rsidR="00034DDA" w:rsidRPr="007968BD">
        <w:rPr>
          <w:rFonts w:ascii="仿宋_GB2312" w:eastAsia="仿宋_GB2312" w:hAnsi="仿宋" w:cs="Times New Roman" w:hint="eastAsia"/>
          <w:kern w:val="0"/>
          <w:sz w:val="32"/>
          <w:szCs w:val="32"/>
        </w:rPr>
        <w:t>国家和省对</w:t>
      </w:r>
      <w:r w:rsidR="003B3780" w:rsidRPr="007968BD">
        <w:rPr>
          <w:rFonts w:ascii="仿宋_GB2312" w:eastAsia="仿宋_GB2312" w:hAnsi="仿宋" w:cs="Times New Roman" w:hint="eastAsia"/>
          <w:kern w:val="0"/>
          <w:sz w:val="32"/>
          <w:szCs w:val="32"/>
        </w:rPr>
        <w:t>医疗保障政策</w:t>
      </w:r>
      <w:r w:rsidR="00034DDA" w:rsidRPr="007968BD">
        <w:rPr>
          <w:rFonts w:ascii="仿宋_GB2312" w:eastAsia="仿宋_GB2312" w:hAnsi="仿宋" w:cs="Times New Roman" w:hint="eastAsia"/>
          <w:kern w:val="0"/>
          <w:sz w:val="32"/>
          <w:szCs w:val="32"/>
        </w:rPr>
        <w:t>有新规定的，按新规定执行</w:t>
      </w:r>
      <w:r w:rsidR="007064D0" w:rsidRPr="007064D0">
        <w:rPr>
          <w:rFonts w:ascii="仿宋_GB2312" w:eastAsia="仿宋_GB2312" w:hAnsi="仿宋" w:cs="Times New Roman" w:hint="eastAsia"/>
          <w:kern w:val="0"/>
          <w:sz w:val="32"/>
          <w:szCs w:val="32"/>
        </w:rPr>
        <w:t>。</w:t>
      </w:r>
    </w:p>
    <w:p w:rsidR="005D6341" w:rsidRPr="007968BD" w:rsidRDefault="005D6341">
      <w:pPr>
        <w:spacing w:line="580" w:lineRule="exact"/>
        <w:ind w:firstLineChars="200" w:firstLine="640"/>
        <w:rPr>
          <w:rFonts w:ascii="Times New Roman" w:eastAsia="仿宋" w:hAnsi="Times New Roman" w:cs="Times New Roman"/>
          <w:kern w:val="0"/>
          <w:sz w:val="32"/>
          <w:szCs w:val="32"/>
        </w:rPr>
      </w:pPr>
    </w:p>
    <w:p w:rsidR="005D6341" w:rsidRPr="007968BD" w:rsidRDefault="00034DDA">
      <w:pPr>
        <w:spacing w:line="580" w:lineRule="exact"/>
        <w:ind w:firstLineChars="200" w:firstLine="640"/>
        <w:rPr>
          <w:rFonts w:ascii="Times New Roman" w:eastAsia="仿宋" w:hAnsi="Times New Roman" w:cs="Times New Roman"/>
          <w:kern w:val="0"/>
          <w:sz w:val="32"/>
          <w:szCs w:val="32"/>
        </w:rPr>
      </w:pPr>
      <w:r w:rsidRPr="007968BD">
        <w:rPr>
          <w:rFonts w:ascii="Times New Roman" w:eastAsia="仿宋" w:hAnsi="Times New Roman" w:cs="Times New Roman" w:hint="eastAsia"/>
          <w:kern w:val="0"/>
          <w:sz w:val="32"/>
          <w:szCs w:val="32"/>
        </w:rPr>
        <w:t>附件：</w:t>
      </w:r>
      <w:r w:rsidR="000C4FF7" w:rsidRPr="007968BD">
        <w:rPr>
          <w:rFonts w:ascii="Times New Roman" w:eastAsia="仿宋" w:hAnsi="Times New Roman" w:cs="Times New Roman" w:hint="eastAsia"/>
          <w:kern w:val="0"/>
          <w:sz w:val="32"/>
          <w:szCs w:val="32"/>
        </w:rPr>
        <w:t>1.</w:t>
      </w:r>
      <w:r w:rsidRPr="007968BD">
        <w:rPr>
          <w:rFonts w:ascii="Times New Roman" w:eastAsia="仿宋" w:hAnsi="Times New Roman" w:cs="Times New Roman" w:hint="eastAsia"/>
          <w:kern w:val="0"/>
          <w:sz w:val="32"/>
          <w:szCs w:val="32"/>
        </w:rPr>
        <w:t>江门市</w:t>
      </w:r>
      <w:r w:rsidR="000C4FF7" w:rsidRPr="007968BD">
        <w:rPr>
          <w:rFonts w:ascii="Times New Roman" w:eastAsia="仿宋" w:hAnsi="Times New Roman" w:cs="Times New Roman" w:hint="eastAsia"/>
          <w:kern w:val="0"/>
          <w:sz w:val="32"/>
          <w:szCs w:val="32"/>
        </w:rPr>
        <w:t>职工</w:t>
      </w:r>
      <w:r w:rsidRPr="007968BD">
        <w:rPr>
          <w:rFonts w:ascii="Times New Roman" w:eastAsia="仿宋" w:hAnsi="Times New Roman" w:cs="Times New Roman" w:hint="eastAsia"/>
          <w:kern w:val="0"/>
          <w:sz w:val="32"/>
          <w:szCs w:val="32"/>
        </w:rPr>
        <w:t>基本医疗保险待遇标准</w:t>
      </w:r>
    </w:p>
    <w:p w:rsidR="000C4FF7" w:rsidRDefault="000C4FF7" w:rsidP="00BB7644">
      <w:pPr>
        <w:spacing w:line="580" w:lineRule="exact"/>
        <w:ind w:firstLineChars="500" w:firstLine="1600"/>
        <w:rPr>
          <w:rFonts w:ascii="Times New Roman" w:eastAsia="仿宋" w:hAnsi="Times New Roman" w:cs="Times New Roman"/>
          <w:kern w:val="0"/>
          <w:sz w:val="32"/>
          <w:szCs w:val="32"/>
        </w:rPr>
      </w:pPr>
      <w:r w:rsidRPr="007968BD">
        <w:rPr>
          <w:rFonts w:ascii="Times New Roman" w:eastAsia="仿宋" w:hAnsi="Times New Roman" w:cs="Times New Roman" w:hint="eastAsia"/>
          <w:kern w:val="0"/>
          <w:sz w:val="32"/>
          <w:szCs w:val="32"/>
        </w:rPr>
        <w:t>2.</w:t>
      </w:r>
      <w:r w:rsidRPr="007968BD">
        <w:rPr>
          <w:rFonts w:ascii="Times New Roman" w:eastAsia="仿宋" w:hAnsi="Times New Roman" w:cs="Times New Roman" w:hint="eastAsia"/>
          <w:kern w:val="0"/>
          <w:sz w:val="32"/>
          <w:szCs w:val="32"/>
        </w:rPr>
        <w:t>江门市</w:t>
      </w:r>
      <w:r w:rsidR="008F5F8E" w:rsidRPr="007968BD">
        <w:rPr>
          <w:rFonts w:ascii="Times New Roman" w:eastAsia="仿宋" w:hAnsi="Times New Roman" w:cs="Times New Roman" w:hint="eastAsia"/>
          <w:kern w:val="0"/>
          <w:sz w:val="32"/>
          <w:szCs w:val="32"/>
        </w:rPr>
        <w:t>城乡</w:t>
      </w:r>
      <w:r w:rsidRPr="007968BD">
        <w:rPr>
          <w:rFonts w:ascii="Times New Roman" w:eastAsia="仿宋" w:hAnsi="Times New Roman" w:cs="Times New Roman" w:hint="eastAsia"/>
          <w:kern w:val="0"/>
          <w:sz w:val="32"/>
          <w:szCs w:val="32"/>
        </w:rPr>
        <w:t>居民基本医疗保险待</w:t>
      </w:r>
      <w:r>
        <w:rPr>
          <w:rFonts w:ascii="Times New Roman" w:eastAsia="仿宋" w:hAnsi="Times New Roman" w:cs="Times New Roman" w:hint="eastAsia"/>
          <w:kern w:val="0"/>
          <w:sz w:val="32"/>
          <w:szCs w:val="32"/>
        </w:rPr>
        <w:t>遇标准</w:t>
      </w:r>
    </w:p>
    <w:p w:rsidR="000C4FF7" w:rsidRDefault="000C4FF7" w:rsidP="00BB7644">
      <w:pPr>
        <w:spacing w:line="580" w:lineRule="exact"/>
        <w:ind w:firstLineChars="550" w:firstLine="1760"/>
        <w:rPr>
          <w:rFonts w:ascii="Times New Roman" w:eastAsia="仿宋" w:hAnsi="Times New Roman" w:cs="Times New Roman"/>
          <w:kern w:val="0"/>
          <w:sz w:val="32"/>
          <w:szCs w:val="32"/>
        </w:rPr>
      </w:pPr>
    </w:p>
    <w:p w:rsidR="005D6341" w:rsidRDefault="005D6341">
      <w:pPr>
        <w:spacing w:line="580" w:lineRule="exact"/>
        <w:rPr>
          <w:rFonts w:ascii="Times New Roman" w:eastAsia="仿宋" w:hAnsi="Times New Roman" w:cs="Times New Roman"/>
          <w:kern w:val="0"/>
          <w:sz w:val="32"/>
          <w:szCs w:val="32"/>
        </w:rPr>
      </w:pPr>
    </w:p>
    <w:p w:rsidR="005D6341" w:rsidRDefault="00034DDA">
      <w:pPr>
        <w:widowControl/>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rsidR="005D6341" w:rsidRDefault="00034DDA">
      <w:pPr>
        <w:spacing w:line="580" w:lineRule="exact"/>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lastRenderedPageBreak/>
        <w:t>附件</w:t>
      </w:r>
      <w:r w:rsidR="003C1BCB">
        <w:rPr>
          <w:rFonts w:ascii="Times New Roman" w:eastAsia="仿宋" w:hAnsi="Times New Roman" w:cs="Times New Roman" w:hint="eastAsia"/>
          <w:color w:val="000000"/>
          <w:kern w:val="0"/>
          <w:sz w:val="32"/>
          <w:szCs w:val="32"/>
        </w:rPr>
        <w:t>1</w:t>
      </w:r>
    </w:p>
    <w:p w:rsidR="008E3733" w:rsidRDefault="008E3733">
      <w:pPr>
        <w:spacing w:line="580" w:lineRule="exact"/>
        <w:rPr>
          <w:rFonts w:ascii="Times New Roman" w:eastAsia="仿宋" w:hAnsi="Times New Roman" w:cs="Times New Roman"/>
          <w:color w:val="000000"/>
          <w:kern w:val="0"/>
          <w:sz w:val="32"/>
          <w:szCs w:val="32"/>
        </w:rPr>
      </w:pPr>
    </w:p>
    <w:p w:rsidR="005D6341" w:rsidRDefault="00034DDA">
      <w:pPr>
        <w:spacing w:line="580" w:lineRule="exact"/>
        <w:jc w:val="center"/>
        <w:rPr>
          <w:rFonts w:asciiTheme="majorEastAsia" w:eastAsiaTheme="majorEastAsia" w:hAnsiTheme="majorEastAsia" w:cs="Times New Roman"/>
          <w:b/>
          <w:color w:val="000000"/>
          <w:kern w:val="0"/>
          <w:sz w:val="44"/>
          <w:szCs w:val="44"/>
        </w:rPr>
      </w:pPr>
      <w:r>
        <w:rPr>
          <w:rFonts w:asciiTheme="majorEastAsia" w:eastAsiaTheme="majorEastAsia" w:hAnsiTheme="majorEastAsia" w:cs="Times New Roman" w:hint="eastAsia"/>
          <w:b/>
          <w:color w:val="000000"/>
          <w:kern w:val="0"/>
          <w:sz w:val="44"/>
          <w:szCs w:val="44"/>
        </w:rPr>
        <w:t>江门市</w:t>
      </w:r>
      <w:r w:rsidR="003C1BCB">
        <w:rPr>
          <w:rFonts w:asciiTheme="majorEastAsia" w:eastAsiaTheme="majorEastAsia" w:hAnsiTheme="majorEastAsia" w:cs="Times New Roman" w:hint="eastAsia"/>
          <w:b/>
          <w:color w:val="000000"/>
          <w:kern w:val="0"/>
          <w:sz w:val="44"/>
          <w:szCs w:val="44"/>
        </w:rPr>
        <w:t>职工</w:t>
      </w:r>
      <w:r>
        <w:rPr>
          <w:rFonts w:asciiTheme="majorEastAsia" w:eastAsiaTheme="majorEastAsia" w:hAnsiTheme="majorEastAsia" w:cs="Times New Roman" w:hint="eastAsia"/>
          <w:b/>
          <w:color w:val="000000"/>
          <w:kern w:val="0"/>
          <w:sz w:val="44"/>
          <w:szCs w:val="44"/>
        </w:rPr>
        <w:t>基本医疗保险待遇标准</w:t>
      </w:r>
    </w:p>
    <w:p w:rsidR="005D6341" w:rsidRDefault="005D6341">
      <w:pPr>
        <w:widowControl/>
        <w:jc w:val="left"/>
        <w:textAlignment w:val="center"/>
        <w:rPr>
          <w:rFonts w:eastAsia="楷体_GB2312"/>
          <w:b/>
          <w:color w:val="000000"/>
          <w:kern w:val="0"/>
          <w:sz w:val="32"/>
          <w:szCs w:val="32"/>
        </w:rPr>
      </w:pPr>
    </w:p>
    <w:p w:rsidR="005D6341" w:rsidRDefault="00034DDA">
      <w:pPr>
        <w:widowControl/>
        <w:jc w:val="left"/>
        <w:textAlignment w:val="center"/>
        <w:rPr>
          <w:rFonts w:eastAsia="黑体"/>
          <w:color w:val="000000"/>
          <w:kern w:val="0"/>
          <w:sz w:val="32"/>
          <w:szCs w:val="32"/>
        </w:rPr>
      </w:pPr>
      <w:r>
        <w:rPr>
          <w:rFonts w:eastAsia="黑体" w:hint="eastAsia"/>
          <w:color w:val="000000"/>
          <w:kern w:val="0"/>
          <w:sz w:val="32"/>
          <w:szCs w:val="32"/>
        </w:rPr>
        <w:t>（一）职工</w:t>
      </w:r>
      <w:proofErr w:type="gramStart"/>
      <w:r>
        <w:rPr>
          <w:rFonts w:eastAsia="黑体" w:hint="eastAsia"/>
          <w:color w:val="000000"/>
          <w:kern w:val="0"/>
          <w:sz w:val="32"/>
          <w:szCs w:val="32"/>
        </w:rPr>
        <w:t>医</w:t>
      </w:r>
      <w:proofErr w:type="gramEnd"/>
      <w:r>
        <w:rPr>
          <w:rFonts w:eastAsia="黑体" w:hint="eastAsia"/>
          <w:color w:val="000000"/>
          <w:kern w:val="0"/>
          <w:sz w:val="32"/>
          <w:szCs w:val="32"/>
        </w:rPr>
        <w:t>保住院待遇</w:t>
      </w:r>
    </w:p>
    <w:tbl>
      <w:tblPr>
        <w:tblW w:w="9240" w:type="dxa"/>
        <w:jc w:val="center"/>
        <w:tblLayout w:type="fixed"/>
        <w:tblLook w:val="04A0" w:firstRow="1" w:lastRow="0" w:firstColumn="1" w:lastColumn="0" w:noHBand="0" w:noVBand="1"/>
      </w:tblPr>
      <w:tblGrid>
        <w:gridCol w:w="751"/>
        <w:gridCol w:w="567"/>
        <w:gridCol w:w="1276"/>
        <w:gridCol w:w="1559"/>
        <w:gridCol w:w="1276"/>
        <w:gridCol w:w="1275"/>
        <w:gridCol w:w="1276"/>
        <w:gridCol w:w="1260"/>
      </w:tblGrid>
      <w:tr w:rsidR="005D6341" w:rsidTr="00BB7644">
        <w:trPr>
          <w:trHeight w:val="542"/>
          <w:jc w:val="center"/>
        </w:trPr>
        <w:tc>
          <w:tcPr>
            <w:tcW w:w="25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6341" w:rsidRDefault="00034DDA">
            <w:pPr>
              <w:widowControl/>
              <w:jc w:val="center"/>
              <w:rPr>
                <w:b/>
                <w:bCs/>
                <w:color w:val="000000"/>
                <w:kern w:val="0"/>
                <w:sz w:val="24"/>
              </w:rPr>
            </w:pPr>
            <w:r>
              <w:rPr>
                <w:b/>
                <w:bCs/>
                <w:color w:val="000000"/>
                <w:kern w:val="0"/>
                <w:sz w:val="24"/>
              </w:rPr>
              <w:t>住院待遇</w:t>
            </w:r>
          </w:p>
        </w:tc>
        <w:tc>
          <w:tcPr>
            <w:tcW w:w="4110" w:type="dxa"/>
            <w:gridSpan w:val="3"/>
            <w:tcBorders>
              <w:top w:val="single" w:sz="4" w:space="0" w:color="auto"/>
              <w:left w:val="nil"/>
              <w:bottom w:val="single" w:sz="4" w:space="0" w:color="auto"/>
              <w:right w:val="single" w:sz="4" w:space="0" w:color="auto"/>
            </w:tcBorders>
            <w:shd w:val="clear" w:color="000000" w:fill="auto"/>
            <w:vAlign w:val="center"/>
          </w:tcPr>
          <w:p w:rsidR="005D6341" w:rsidRDefault="00034DDA">
            <w:pPr>
              <w:widowControl/>
              <w:jc w:val="center"/>
              <w:rPr>
                <w:b/>
                <w:bCs/>
                <w:color w:val="000000"/>
                <w:kern w:val="0"/>
                <w:sz w:val="24"/>
              </w:rPr>
            </w:pPr>
            <w:r>
              <w:rPr>
                <w:b/>
                <w:bCs/>
                <w:color w:val="000000"/>
                <w:kern w:val="0"/>
                <w:sz w:val="24"/>
              </w:rPr>
              <w:t>定点医疗机构</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rsidR="005D6341" w:rsidRDefault="00C5558C" w:rsidP="00DE6C26">
            <w:pPr>
              <w:widowControl/>
              <w:jc w:val="center"/>
              <w:rPr>
                <w:b/>
                <w:bCs/>
                <w:color w:val="000000"/>
                <w:kern w:val="0"/>
                <w:sz w:val="24"/>
              </w:rPr>
            </w:pPr>
            <w:r>
              <w:rPr>
                <w:rFonts w:hint="eastAsia"/>
                <w:b/>
                <w:bCs/>
                <w:color w:val="000000"/>
                <w:kern w:val="0"/>
                <w:sz w:val="24"/>
              </w:rPr>
              <w:t>其他</w:t>
            </w:r>
            <w:r w:rsidR="00DE6C26">
              <w:rPr>
                <w:rFonts w:hint="eastAsia"/>
                <w:b/>
                <w:bCs/>
                <w:color w:val="000000"/>
                <w:kern w:val="0"/>
                <w:sz w:val="24"/>
              </w:rPr>
              <w:t>支付情形</w:t>
            </w:r>
            <w:r w:rsidR="00034DDA">
              <w:rPr>
                <w:b/>
                <w:bCs/>
                <w:color w:val="000000"/>
                <w:kern w:val="0"/>
                <w:sz w:val="24"/>
              </w:rPr>
              <w:t>医疗机构</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rsidR="005D6341" w:rsidRDefault="00034DDA">
            <w:pPr>
              <w:widowControl/>
              <w:jc w:val="center"/>
              <w:rPr>
                <w:b/>
                <w:bCs/>
                <w:color w:val="000000"/>
                <w:kern w:val="0"/>
                <w:sz w:val="24"/>
              </w:rPr>
            </w:pPr>
            <w:r>
              <w:rPr>
                <w:b/>
                <w:bCs/>
                <w:color w:val="000000"/>
                <w:kern w:val="0"/>
                <w:sz w:val="24"/>
              </w:rPr>
              <w:t>年度</w:t>
            </w:r>
          </w:p>
          <w:p w:rsidR="005D6341" w:rsidRDefault="00034DDA">
            <w:pPr>
              <w:widowControl/>
              <w:jc w:val="center"/>
              <w:rPr>
                <w:b/>
                <w:bCs/>
                <w:color w:val="000000"/>
                <w:kern w:val="0"/>
                <w:sz w:val="24"/>
              </w:rPr>
            </w:pPr>
            <w:r>
              <w:rPr>
                <w:b/>
                <w:bCs/>
                <w:color w:val="000000"/>
                <w:kern w:val="0"/>
                <w:sz w:val="24"/>
              </w:rPr>
              <w:t>最高</w:t>
            </w:r>
          </w:p>
          <w:p w:rsidR="005D6341" w:rsidRDefault="00034DDA">
            <w:pPr>
              <w:widowControl/>
              <w:jc w:val="center"/>
              <w:rPr>
                <w:b/>
                <w:bCs/>
                <w:color w:val="000000"/>
                <w:kern w:val="0"/>
                <w:sz w:val="24"/>
              </w:rPr>
            </w:pPr>
            <w:r>
              <w:rPr>
                <w:b/>
                <w:bCs/>
                <w:color w:val="000000"/>
                <w:kern w:val="0"/>
                <w:sz w:val="24"/>
              </w:rPr>
              <w:t>支付</w:t>
            </w:r>
          </w:p>
          <w:p w:rsidR="005D6341" w:rsidRDefault="00034DDA">
            <w:pPr>
              <w:widowControl/>
              <w:jc w:val="center"/>
              <w:rPr>
                <w:b/>
                <w:bCs/>
                <w:color w:val="000000"/>
                <w:kern w:val="0"/>
                <w:sz w:val="24"/>
              </w:rPr>
            </w:pPr>
            <w:r>
              <w:rPr>
                <w:b/>
                <w:bCs/>
                <w:color w:val="000000"/>
                <w:kern w:val="0"/>
                <w:sz w:val="24"/>
              </w:rPr>
              <w:t>限额</w:t>
            </w:r>
          </w:p>
        </w:tc>
      </w:tr>
      <w:tr w:rsidR="005D6341" w:rsidTr="00BB7644">
        <w:trPr>
          <w:trHeight w:val="551"/>
          <w:jc w:val="center"/>
        </w:trPr>
        <w:tc>
          <w:tcPr>
            <w:tcW w:w="25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D6341" w:rsidRDefault="005D6341">
            <w:pPr>
              <w:widowControl/>
              <w:jc w:val="left"/>
              <w:rPr>
                <w:b/>
                <w:bCs/>
                <w:kern w:val="0"/>
                <w:sz w:val="24"/>
              </w:rPr>
            </w:pPr>
          </w:p>
        </w:tc>
        <w:tc>
          <w:tcPr>
            <w:tcW w:w="1559" w:type="dxa"/>
            <w:tcBorders>
              <w:top w:val="single" w:sz="4" w:space="0" w:color="auto"/>
              <w:left w:val="nil"/>
              <w:bottom w:val="single" w:sz="4" w:space="0" w:color="auto"/>
              <w:right w:val="single" w:sz="4" w:space="0" w:color="auto"/>
            </w:tcBorders>
            <w:shd w:val="clear" w:color="000000" w:fill="auto"/>
            <w:vAlign w:val="center"/>
          </w:tcPr>
          <w:p w:rsidR="005D6341" w:rsidRDefault="00034DDA">
            <w:pPr>
              <w:widowControl/>
              <w:jc w:val="center"/>
              <w:rPr>
                <w:b/>
                <w:bCs/>
                <w:kern w:val="0"/>
                <w:sz w:val="24"/>
              </w:rPr>
            </w:pPr>
            <w:r>
              <w:rPr>
                <w:b/>
                <w:bCs/>
                <w:kern w:val="0"/>
                <w:sz w:val="24"/>
              </w:rPr>
              <w:t>一级及以下</w:t>
            </w:r>
          </w:p>
        </w:tc>
        <w:tc>
          <w:tcPr>
            <w:tcW w:w="1276" w:type="dxa"/>
            <w:tcBorders>
              <w:top w:val="single" w:sz="4" w:space="0" w:color="auto"/>
              <w:left w:val="nil"/>
              <w:bottom w:val="single" w:sz="4" w:space="0" w:color="auto"/>
              <w:right w:val="single" w:sz="4" w:space="0" w:color="auto"/>
            </w:tcBorders>
            <w:shd w:val="clear" w:color="000000" w:fill="auto"/>
            <w:vAlign w:val="center"/>
          </w:tcPr>
          <w:p w:rsidR="005D6341" w:rsidRDefault="00034DDA">
            <w:pPr>
              <w:widowControl/>
              <w:jc w:val="center"/>
              <w:rPr>
                <w:b/>
                <w:bCs/>
                <w:kern w:val="0"/>
                <w:sz w:val="24"/>
              </w:rPr>
            </w:pPr>
            <w:r>
              <w:rPr>
                <w:b/>
                <w:bCs/>
                <w:kern w:val="0"/>
                <w:sz w:val="24"/>
              </w:rPr>
              <w:t>二级</w:t>
            </w:r>
          </w:p>
        </w:tc>
        <w:tc>
          <w:tcPr>
            <w:tcW w:w="1275" w:type="dxa"/>
            <w:tcBorders>
              <w:top w:val="single" w:sz="4" w:space="0" w:color="auto"/>
              <w:left w:val="nil"/>
              <w:bottom w:val="single" w:sz="4" w:space="0" w:color="auto"/>
              <w:right w:val="single" w:sz="4" w:space="0" w:color="auto"/>
            </w:tcBorders>
            <w:shd w:val="clear" w:color="000000" w:fill="auto"/>
            <w:vAlign w:val="center"/>
          </w:tcPr>
          <w:p w:rsidR="005D6341" w:rsidRDefault="00034DDA">
            <w:pPr>
              <w:widowControl/>
              <w:jc w:val="center"/>
              <w:rPr>
                <w:b/>
                <w:bCs/>
                <w:kern w:val="0"/>
                <w:sz w:val="24"/>
              </w:rPr>
            </w:pPr>
            <w:r>
              <w:rPr>
                <w:b/>
                <w:bCs/>
                <w:kern w:val="0"/>
                <w:sz w:val="24"/>
              </w:rPr>
              <w:t>三级</w:t>
            </w:r>
          </w:p>
        </w:tc>
        <w:tc>
          <w:tcPr>
            <w:tcW w:w="1276" w:type="dxa"/>
            <w:vMerge/>
            <w:tcBorders>
              <w:top w:val="single" w:sz="4" w:space="0" w:color="auto"/>
              <w:left w:val="single" w:sz="4" w:space="0" w:color="auto"/>
              <w:bottom w:val="single" w:sz="4" w:space="0" w:color="auto"/>
              <w:right w:val="single" w:sz="4" w:space="0" w:color="auto"/>
            </w:tcBorders>
            <w:vAlign w:val="center"/>
          </w:tcPr>
          <w:p w:rsidR="005D6341" w:rsidRDefault="005D6341">
            <w:pPr>
              <w:widowControl/>
              <w:jc w:val="left"/>
              <w:rPr>
                <w:b/>
                <w:bCs/>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D6341" w:rsidRDefault="005D6341">
            <w:pPr>
              <w:widowControl/>
              <w:jc w:val="left"/>
              <w:rPr>
                <w:b/>
                <w:bCs/>
                <w:kern w:val="0"/>
                <w:sz w:val="24"/>
              </w:rPr>
            </w:pPr>
          </w:p>
        </w:tc>
      </w:tr>
      <w:tr w:rsidR="003C1BCB" w:rsidTr="00BB7644">
        <w:trPr>
          <w:trHeight w:val="702"/>
          <w:jc w:val="center"/>
        </w:trPr>
        <w:tc>
          <w:tcPr>
            <w:tcW w:w="751" w:type="dxa"/>
            <w:vMerge w:val="restart"/>
            <w:tcBorders>
              <w:top w:val="nil"/>
              <w:left w:val="single" w:sz="4" w:space="0" w:color="auto"/>
              <w:right w:val="single" w:sz="4" w:space="0" w:color="auto"/>
            </w:tcBorders>
            <w:vAlign w:val="center"/>
          </w:tcPr>
          <w:p w:rsidR="003C1BCB" w:rsidRDefault="003C1BCB">
            <w:pPr>
              <w:widowControl/>
              <w:jc w:val="center"/>
              <w:rPr>
                <w:rFonts w:eastAsia="仿宋_GB2312"/>
                <w:kern w:val="0"/>
                <w:sz w:val="24"/>
              </w:rPr>
            </w:pPr>
            <w:r w:rsidRPr="003C1BCB">
              <w:rPr>
                <w:rFonts w:eastAsia="仿宋_GB2312" w:hint="eastAsia"/>
                <w:kern w:val="0"/>
                <w:sz w:val="24"/>
              </w:rPr>
              <w:t>职工</w:t>
            </w:r>
            <w:proofErr w:type="gramStart"/>
            <w:r w:rsidRPr="003C1BCB">
              <w:rPr>
                <w:rFonts w:eastAsia="仿宋_GB2312" w:hint="eastAsia"/>
                <w:kern w:val="0"/>
                <w:sz w:val="24"/>
              </w:rPr>
              <w:t>医</w:t>
            </w:r>
            <w:proofErr w:type="gramEnd"/>
            <w:r w:rsidRPr="003C1BCB">
              <w:rPr>
                <w:rFonts w:eastAsia="仿宋_GB2312" w:hint="eastAsia"/>
                <w:kern w:val="0"/>
                <w:sz w:val="24"/>
              </w:rPr>
              <w:t>保住院</w:t>
            </w:r>
          </w:p>
        </w:tc>
        <w:tc>
          <w:tcPr>
            <w:tcW w:w="1843" w:type="dxa"/>
            <w:gridSpan w:val="2"/>
            <w:tcBorders>
              <w:top w:val="single" w:sz="4" w:space="0" w:color="auto"/>
              <w:left w:val="nil"/>
              <w:bottom w:val="single" w:sz="4" w:space="0" w:color="auto"/>
              <w:right w:val="single" w:sz="4" w:space="0" w:color="auto"/>
            </w:tcBorders>
            <w:vAlign w:val="center"/>
          </w:tcPr>
          <w:p w:rsidR="003C1BCB" w:rsidRDefault="003C1BCB">
            <w:pPr>
              <w:widowControl/>
              <w:jc w:val="center"/>
              <w:rPr>
                <w:rFonts w:eastAsia="仿宋_GB2312"/>
                <w:kern w:val="0"/>
                <w:sz w:val="24"/>
              </w:rPr>
            </w:pPr>
            <w:r>
              <w:rPr>
                <w:rFonts w:eastAsia="仿宋_GB2312" w:hint="eastAsia"/>
                <w:kern w:val="0"/>
                <w:sz w:val="24"/>
              </w:rPr>
              <w:t>起付标准</w:t>
            </w:r>
          </w:p>
        </w:tc>
        <w:tc>
          <w:tcPr>
            <w:tcW w:w="1559" w:type="dxa"/>
            <w:tcBorders>
              <w:top w:val="single" w:sz="4" w:space="0" w:color="auto"/>
              <w:left w:val="nil"/>
              <w:bottom w:val="single" w:sz="4" w:space="0" w:color="auto"/>
              <w:right w:val="single" w:sz="4" w:space="0" w:color="auto"/>
            </w:tcBorders>
            <w:vAlign w:val="center"/>
          </w:tcPr>
          <w:p w:rsidR="003C1BCB" w:rsidRPr="00BB7644" w:rsidRDefault="003C1BCB">
            <w:pPr>
              <w:widowControl/>
              <w:jc w:val="center"/>
              <w:rPr>
                <w:rFonts w:eastAsia="仿宋_GB2312"/>
                <w:kern w:val="0"/>
                <w:sz w:val="24"/>
              </w:rPr>
            </w:pPr>
            <w:r w:rsidRPr="00BB7644">
              <w:rPr>
                <w:rFonts w:eastAsia="仿宋_GB2312"/>
                <w:kern w:val="0"/>
                <w:sz w:val="24"/>
              </w:rPr>
              <w:t>500</w:t>
            </w:r>
            <w:r w:rsidRPr="00BB7644">
              <w:rPr>
                <w:rFonts w:eastAsia="仿宋_GB2312" w:hint="eastAsia"/>
                <w:kern w:val="0"/>
                <w:sz w:val="24"/>
              </w:rPr>
              <w:t>元</w:t>
            </w:r>
          </w:p>
        </w:tc>
        <w:tc>
          <w:tcPr>
            <w:tcW w:w="1276" w:type="dxa"/>
            <w:tcBorders>
              <w:top w:val="single" w:sz="4" w:space="0" w:color="auto"/>
              <w:left w:val="nil"/>
              <w:bottom w:val="single" w:sz="4" w:space="0" w:color="auto"/>
              <w:right w:val="single" w:sz="4" w:space="0" w:color="auto"/>
            </w:tcBorders>
            <w:vAlign w:val="center"/>
          </w:tcPr>
          <w:p w:rsidR="003C1BCB" w:rsidRPr="00BB7644" w:rsidRDefault="003C1BCB">
            <w:pPr>
              <w:widowControl/>
              <w:jc w:val="center"/>
              <w:rPr>
                <w:rFonts w:eastAsia="仿宋_GB2312"/>
                <w:kern w:val="0"/>
                <w:sz w:val="24"/>
              </w:rPr>
            </w:pPr>
            <w:r w:rsidRPr="00BB7644">
              <w:rPr>
                <w:rFonts w:eastAsia="仿宋_GB2312"/>
                <w:kern w:val="0"/>
                <w:sz w:val="24"/>
              </w:rPr>
              <w:t>600</w:t>
            </w:r>
            <w:r w:rsidRPr="00BB7644">
              <w:rPr>
                <w:rFonts w:eastAsia="仿宋_GB2312" w:hint="eastAsia"/>
                <w:kern w:val="0"/>
                <w:sz w:val="24"/>
              </w:rPr>
              <w:t>元</w:t>
            </w:r>
          </w:p>
        </w:tc>
        <w:tc>
          <w:tcPr>
            <w:tcW w:w="1275" w:type="dxa"/>
            <w:tcBorders>
              <w:top w:val="single" w:sz="4" w:space="0" w:color="auto"/>
              <w:left w:val="nil"/>
              <w:bottom w:val="single" w:sz="4" w:space="0" w:color="auto"/>
              <w:right w:val="single" w:sz="4" w:space="0" w:color="auto"/>
            </w:tcBorders>
            <w:vAlign w:val="center"/>
          </w:tcPr>
          <w:p w:rsidR="003C1BCB" w:rsidRPr="00BB7644" w:rsidRDefault="003C1BCB">
            <w:pPr>
              <w:widowControl/>
              <w:jc w:val="center"/>
              <w:rPr>
                <w:rFonts w:eastAsia="仿宋_GB2312"/>
                <w:kern w:val="0"/>
                <w:sz w:val="24"/>
              </w:rPr>
            </w:pPr>
            <w:r w:rsidRPr="00BB7644">
              <w:rPr>
                <w:rFonts w:eastAsia="仿宋_GB2312"/>
                <w:kern w:val="0"/>
                <w:sz w:val="24"/>
              </w:rPr>
              <w:t>900</w:t>
            </w:r>
            <w:r w:rsidRPr="00BB7644">
              <w:rPr>
                <w:rFonts w:eastAsia="仿宋_GB2312" w:hint="eastAsia"/>
                <w:kern w:val="0"/>
                <w:sz w:val="24"/>
              </w:rPr>
              <w:t>元</w:t>
            </w:r>
          </w:p>
        </w:tc>
        <w:tc>
          <w:tcPr>
            <w:tcW w:w="1276" w:type="dxa"/>
            <w:tcBorders>
              <w:top w:val="single" w:sz="4" w:space="0" w:color="auto"/>
              <w:left w:val="nil"/>
              <w:bottom w:val="single" w:sz="4" w:space="0" w:color="auto"/>
              <w:right w:val="single" w:sz="4" w:space="0" w:color="auto"/>
            </w:tcBorders>
            <w:vAlign w:val="center"/>
          </w:tcPr>
          <w:p w:rsidR="003C1BCB" w:rsidRPr="00BB7644" w:rsidRDefault="003C1BCB">
            <w:pPr>
              <w:widowControl/>
              <w:jc w:val="center"/>
              <w:rPr>
                <w:rFonts w:eastAsia="仿宋_GB2312"/>
                <w:kern w:val="0"/>
                <w:sz w:val="24"/>
              </w:rPr>
            </w:pPr>
            <w:r w:rsidRPr="00BB7644">
              <w:rPr>
                <w:rFonts w:eastAsia="仿宋_GB2312"/>
                <w:kern w:val="0"/>
                <w:sz w:val="24"/>
              </w:rPr>
              <w:t>1500</w:t>
            </w:r>
            <w:r w:rsidRPr="00BB7644">
              <w:rPr>
                <w:rFonts w:eastAsia="仿宋_GB2312" w:hint="eastAsia"/>
                <w:kern w:val="0"/>
                <w:sz w:val="24"/>
              </w:rPr>
              <w:t>元</w:t>
            </w:r>
          </w:p>
        </w:tc>
        <w:tc>
          <w:tcPr>
            <w:tcW w:w="1260" w:type="dxa"/>
            <w:vMerge w:val="restart"/>
            <w:tcBorders>
              <w:top w:val="nil"/>
              <w:left w:val="single" w:sz="4" w:space="0" w:color="auto"/>
              <w:right w:val="single" w:sz="4" w:space="0" w:color="auto"/>
            </w:tcBorders>
            <w:vAlign w:val="center"/>
          </w:tcPr>
          <w:p w:rsidR="003C1BCB" w:rsidRDefault="003C1BCB">
            <w:pPr>
              <w:widowControl/>
              <w:jc w:val="center"/>
              <w:rPr>
                <w:rFonts w:eastAsia="仿宋_GB2312"/>
                <w:kern w:val="0"/>
                <w:sz w:val="24"/>
              </w:rPr>
            </w:pPr>
            <w:r>
              <w:rPr>
                <w:rFonts w:eastAsia="仿宋_GB2312" w:hint="eastAsia"/>
                <w:kern w:val="0"/>
                <w:sz w:val="24"/>
              </w:rPr>
              <w:t>56</w:t>
            </w:r>
            <w:r>
              <w:rPr>
                <w:rFonts w:eastAsia="仿宋_GB2312" w:hint="eastAsia"/>
                <w:kern w:val="0"/>
                <w:sz w:val="24"/>
              </w:rPr>
              <w:t>万元</w:t>
            </w:r>
          </w:p>
        </w:tc>
      </w:tr>
      <w:tr w:rsidR="00C96D98" w:rsidTr="00C96D98">
        <w:trPr>
          <w:trHeight w:val="699"/>
          <w:jc w:val="center"/>
        </w:trPr>
        <w:tc>
          <w:tcPr>
            <w:tcW w:w="751" w:type="dxa"/>
            <w:vMerge/>
            <w:tcBorders>
              <w:left w:val="single" w:sz="4" w:space="0" w:color="auto"/>
              <w:bottom w:val="single" w:sz="4" w:space="0" w:color="auto"/>
              <w:right w:val="single" w:sz="4" w:space="0" w:color="auto"/>
            </w:tcBorders>
            <w:vAlign w:val="center"/>
          </w:tcPr>
          <w:p w:rsidR="003C1BCB" w:rsidRDefault="003C1BCB">
            <w:pPr>
              <w:widowControl/>
              <w:jc w:val="center"/>
              <w:rPr>
                <w:rFonts w:eastAsia="仿宋_GB2312"/>
                <w:kern w:val="0"/>
                <w:sz w:val="24"/>
              </w:rPr>
            </w:pPr>
          </w:p>
        </w:tc>
        <w:tc>
          <w:tcPr>
            <w:tcW w:w="1843" w:type="dxa"/>
            <w:gridSpan w:val="2"/>
            <w:tcBorders>
              <w:top w:val="single" w:sz="4" w:space="0" w:color="auto"/>
              <w:left w:val="nil"/>
              <w:bottom w:val="single" w:sz="4" w:space="0" w:color="auto"/>
              <w:right w:val="single" w:sz="4" w:space="0" w:color="auto"/>
            </w:tcBorders>
            <w:vAlign w:val="center"/>
          </w:tcPr>
          <w:p w:rsidR="003C1BCB" w:rsidRDefault="003C1BCB">
            <w:pPr>
              <w:widowControl/>
              <w:jc w:val="center"/>
              <w:rPr>
                <w:rFonts w:eastAsia="仿宋_GB2312"/>
                <w:kern w:val="0"/>
                <w:sz w:val="24"/>
              </w:rPr>
            </w:pPr>
            <w:r>
              <w:rPr>
                <w:rFonts w:eastAsia="仿宋_GB2312" w:hint="eastAsia"/>
                <w:kern w:val="0"/>
                <w:sz w:val="24"/>
              </w:rPr>
              <w:t>支付比例</w:t>
            </w:r>
          </w:p>
        </w:tc>
        <w:tc>
          <w:tcPr>
            <w:tcW w:w="1559" w:type="dxa"/>
            <w:tcBorders>
              <w:top w:val="single" w:sz="4" w:space="0" w:color="auto"/>
              <w:left w:val="nil"/>
              <w:bottom w:val="single" w:sz="4" w:space="0" w:color="auto"/>
              <w:right w:val="single" w:sz="4" w:space="0" w:color="auto"/>
            </w:tcBorders>
            <w:vAlign w:val="center"/>
          </w:tcPr>
          <w:p w:rsidR="003C1BCB" w:rsidRPr="003C1BCB" w:rsidRDefault="003C1BCB">
            <w:pPr>
              <w:widowControl/>
              <w:jc w:val="center"/>
              <w:rPr>
                <w:rFonts w:eastAsia="仿宋_GB2312"/>
                <w:b/>
                <w:kern w:val="0"/>
                <w:sz w:val="24"/>
              </w:rPr>
            </w:pPr>
            <w:r w:rsidRPr="003C1BCB">
              <w:rPr>
                <w:rFonts w:eastAsia="仿宋_GB2312"/>
                <w:b/>
                <w:kern w:val="0"/>
                <w:sz w:val="24"/>
              </w:rPr>
              <w:t>93%</w:t>
            </w:r>
          </w:p>
        </w:tc>
        <w:tc>
          <w:tcPr>
            <w:tcW w:w="1276" w:type="dxa"/>
            <w:tcBorders>
              <w:top w:val="single" w:sz="4" w:space="0" w:color="auto"/>
              <w:left w:val="nil"/>
              <w:bottom w:val="single" w:sz="4" w:space="0" w:color="auto"/>
              <w:right w:val="single" w:sz="4" w:space="0" w:color="auto"/>
            </w:tcBorders>
            <w:vAlign w:val="center"/>
          </w:tcPr>
          <w:p w:rsidR="003C1BCB" w:rsidRPr="003C1BCB" w:rsidRDefault="003C1BCB">
            <w:pPr>
              <w:widowControl/>
              <w:jc w:val="center"/>
              <w:rPr>
                <w:rFonts w:eastAsia="仿宋_GB2312"/>
                <w:b/>
                <w:kern w:val="0"/>
                <w:sz w:val="24"/>
              </w:rPr>
            </w:pPr>
            <w:r w:rsidRPr="003C1BCB">
              <w:rPr>
                <w:rFonts w:eastAsia="仿宋_GB2312"/>
                <w:b/>
                <w:kern w:val="0"/>
                <w:sz w:val="24"/>
              </w:rPr>
              <w:t>90%</w:t>
            </w:r>
          </w:p>
        </w:tc>
        <w:tc>
          <w:tcPr>
            <w:tcW w:w="1275" w:type="dxa"/>
            <w:tcBorders>
              <w:top w:val="single" w:sz="4" w:space="0" w:color="auto"/>
              <w:left w:val="nil"/>
              <w:bottom w:val="single" w:sz="4" w:space="0" w:color="auto"/>
              <w:right w:val="single" w:sz="4" w:space="0" w:color="auto"/>
            </w:tcBorders>
            <w:vAlign w:val="center"/>
          </w:tcPr>
          <w:p w:rsidR="003C1BCB" w:rsidRPr="003C1BCB" w:rsidRDefault="003C1BCB">
            <w:pPr>
              <w:widowControl/>
              <w:jc w:val="center"/>
              <w:rPr>
                <w:rFonts w:eastAsia="仿宋_GB2312"/>
                <w:b/>
                <w:kern w:val="0"/>
                <w:sz w:val="24"/>
              </w:rPr>
            </w:pPr>
            <w:r w:rsidRPr="003C1BCB">
              <w:rPr>
                <w:rFonts w:eastAsia="仿宋_GB2312"/>
                <w:b/>
                <w:kern w:val="0"/>
                <w:sz w:val="24"/>
              </w:rPr>
              <w:t>83%</w:t>
            </w:r>
          </w:p>
        </w:tc>
        <w:tc>
          <w:tcPr>
            <w:tcW w:w="1276" w:type="dxa"/>
            <w:tcBorders>
              <w:top w:val="single" w:sz="4" w:space="0" w:color="auto"/>
              <w:left w:val="nil"/>
              <w:bottom w:val="single" w:sz="4" w:space="0" w:color="auto"/>
              <w:right w:val="single" w:sz="4" w:space="0" w:color="auto"/>
            </w:tcBorders>
            <w:vAlign w:val="center"/>
          </w:tcPr>
          <w:p w:rsidR="003C1BCB" w:rsidRPr="003C1BCB" w:rsidRDefault="003C1BCB">
            <w:pPr>
              <w:widowControl/>
              <w:jc w:val="center"/>
              <w:rPr>
                <w:rFonts w:eastAsia="仿宋_GB2312"/>
                <w:b/>
                <w:kern w:val="0"/>
                <w:sz w:val="24"/>
              </w:rPr>
            </w:pPr>
            <w:r w:rsidRPr="003C1BCB">
              <w:rPr>
                <w:rFonts w:eastAsia="仿宋_GB2312"/>
                <w:b/>
                <w:kern w:val="0"/>
                <w:sz w:val="24"/>
              </w:rPr>
              <w:t>64%</w:t>
            </w:r>
          </w:p>
        </w:tc>
        <w:tc>
          <w:tcPr>
            <w:tcW w:w="1260" w:type="dxa"/>
            <w:vMerge/>
            <w:tcBorders>
              <w:left w:val="single" w:sz="4" w:space="0" w:color="auto"/>
              <w:bottom w:val="single" w:sz="4" w:space="0" w:color="auto"/>
              <w:right w:val="single" w:sz="4" w:space="0" w:color="auto"/>
            </w:tcBorders>
            <w:vAlign w:val="center"/>
          </w:tcPr>
          <w:p w:rsidR="003C1BCB" w:rsidRDefault="003C1BCB">
            <w:pPr>
              <w:widowControl/>
              <w:jc w:val="center"/>
              <w:rPr>
                <w:rFonts w:eastAsia="仿宋_GB2312"/>
                <w:kern w:val="0"/>
                <w:sz w:val="24"/>
              </w:rPr>
            </w:pPr>
          </w:p>
        </w:tc>
      </w:tr>
      <w:tr w:rsidR="005D6341" w:rsidTr="00BB7644">
        <w:trPr>
          <w:trHeight w:val="709"/>
          <w:jc w:val="center"/>
        </w:trPr>
        <w:tc>
          <w:tcPr>
            <w:tcW w:w="751" w:type="dxa"/>
            <w:vMerge w:val="restart"/>
            <w:tcBorders>
              <w:top w:val="nil"/>
              <w:left w:val="single" w:sz="4" w:space="0" w:color="auto"/>
              <w:bottom w:val="single" w:sz="4" w:space="0" w:color="auto"/>
              <w:right w:val="single" w:sz="4" w:space="0" w:color="auto"/>
            </w:tcBorders>
            <w:vAlign w:val="center"/>
          </w:tcPr>
          <w:p w:rsidR="005D6341" w:rsidRDefault="00034DDA">
            <w:pPr>
              <w:widowControl/>
              <w:jc w:val="center"/>
              <w:rPr>
                <w:rFonts w:eastAsia="仿宋_GB2312"/>
                <w:kern w:val="0"/>
                <w:sz w:val="24"/>
              </w:rPr>
            </w:pPr>
            <w:r>
              <w:rPr>
                <w:rFonts w:eastAsia="仿宋_GB2312"/>
                <w:kern w:val="0"/>
                <w:sz w:val="24"/>
              </w:rPr>
              <w:t>大病保险</w:t>
            </w:r>
          </w:p>
        </w:tc>
        <w:tc>
          <w:tcPr>
            <w:tcW w:w="1843" w:type="dxa"/>
            <w:gridSpan w:val="2"/>
            <w:tcBorders>
              <w:top w:val="single" w:sz="4" w:space="0" w:color="auto"/>
              <w:left w:val="nil"/>
              <w:bottom w:val="single" w:sz="4" w:space="0" w:color="auto"/>
              <w:right w:val="single" w:sz="4" w:space="0" w:color="auto"/>
            </w:tcBorders>
            <w:vAlign w:val="center"/>
          </w:tcPr>
          <w:p w:rsidR="005D6341" w:rsidRDefault="00034DDA">
            <w:pPr>
              <w:widowControl/>
              <w:jc w:val="center"/>
              <w:rPr>
                <w:rFonts w:eastAsia="仿宋_GB2312"/>
                <w:kern w:val="0"/>
                <w:sz w:val="24"/>
              </w:rPr>
            </w:pPr>
            <w:r>
              <w:rPr>
                <w:rFonts w:eastAsia="仿宋_GB2312"/>
                <w:kern w:val="0"/>
                <w:sz w:val="24"/>
              </w:rPr>
              <w:t>起付标准</w:t>
            </w:r>
          </w:p>
        </w:tc>
        <w:tc>
          <w:tcPr>
            <w:tcW w:w="5386" w:type="dxa"/>
            <w:gridSpan w:val="4"/>
            <w:tcBorders>
              <w:top w:val="single" w:sz="4" w:space="0" w:color="auto"/>
              <w:left w:val="nil"/>
              <w:bottom w:val="single" w:sz="4" w:space="0" w:color="auto"/>
              <w:right w:val="single" w:sz="4" w:space="0" w:color="auto"/>
            </w:tcBorders>
            <w:vAlign w:val="center"/>
          </w:tcPr>
          <w:p w:rsidR="005D6341" w:rsidRDefault="00034DDA">
            <w:pPr>
              <w:widowControl/>
              <w:jc w:val="center"/>
              <w:rPr>
                <w:rFonts w:eastAsia="仿宋_GB2312"/>
                <w:b/>
                <w:kern w:val="0"/>
                <w:sz w:val="24"/>
              </w:rPr>
            </w:pPr>
            <w:r>
              <w:rPr>
                <w:rFonts w:eastAsia="仿宋_GB2312" w:hint="eastAsia"/>
                <w:b/>
                <w:kern w:val="0"/>
                <w:sz w:val="24"/>
              </w:rPr>
              <w:t>5000</w:t>
            </w:r>
            <w:r>
              <w:rPr>
                <w:rFonts w:eastAsia="仿宋_GB2312"/>
                <w:b/>
                <w:kern w:val="0"/>
                <w:sz w:val="24"/>
              </w:rPr>
              <w:t>元</w:t>
            </w:r>
          </w:p>
        </w:tc>
        <w:tc>
          <w:tcPr>
            <w:tcW w:w="1260" w:type="dxa"/>
            <w:vMerge w:val="restart"/>
            <w:tcBorders>
              <w:top w:val="nil"/>
              <w:left w:val="single" w:sz="4" w:space="0" w:color="auto"/>
              <w:bottom w:val="single" w:sz="4" w:space="0" w:color="auto"/>
              <w:right w:val="single" w:sz="4" w:space="0" w:color="auto"/>
            </w:tcBorders>
            <w:vAlign w:val="center"/>
          </w:tcPr>
          <w:p w:rsidR="005D6341" w:rsidRDefault="00034DDA">
            <w:pPr>
              <w:widowControl/>
              <w:jc w:val="center"/>
              <w:rPr>
                <w:rFonts w:eastAsia="仿宋_GB2312"/>
                <w:kern w:val="0"/>
                <w:sz w:val="24"/>
              </w:rPr>
            </w:pPr>
            <w:r>
              <w:rPr>
                <w:rFonts w:eastAsia="仿宋_GB2312"/>
                <w:kern w:val="0"/>
                <w:sz w:val="24"/>
              </w:rPr>
              <w:t>24</w:t>
            </w:r>
          </w:p>
          <w:p w:rsidR="005D6341" w:rsidRDefault="00034DDA">
            <w:pPr>
              <w:widowControl/>
              <w:jc w:val="center"/>
              <w:rPr>
                <w:rFonts w:eastAsia="仿宋_GB2312"/>
                <w:kern w:val="0"/>
                <w:sz w:val="24"/>
              </w:rPr>
            </w:pPr>
            <w:r>
              <w:rPr>
                <w:rFonts w:eastAsia="仿宋_GB2312"/>
                <w:kern w:val="0"/>
                <w:sz w:val="24"/>
              </w:rPr>
              <w:t>万元</w:t>
            </w:r>
          </w:p>
        </w:tc>
      </w:tr>
      <w:tr w:rsidR="00C96D98" w:rsidTr="0049645F">
        <w:trPr>
          <w:trHeight w:val="924"/>
          <w:jc w:val="center"/>
        </w:trPr>
        <w:tc>
          <w:tcPr>
            <w:tcW w:w="751" w:type="dxa"/>
            <w:vMerge/>
            <w:tcBorders>
              <w:top w:val="nil"/>
              <w:left w:val="single" w:sz="4" w:space="0" w:color="auto"/>
              <w:bottom w:val="single" w:sz="4" w:space="0" w:color="auto"/>
              <w:right w:val="single" w:sz="4" w:space="0" w:color="auto"/>
            </w:tcBorders>
            <w:vAlign w:val="center"/>
          </w:tcPr>
          <w:p w:rsidR="00C96D98" w:rsidRDefault="00C96D98">
            <w:pPr>
              <w:widowControl/>
              <w:jc w:val="left"/>
              <w:rPr>
                <w:rFonts w:eastAsia="仿宋_GB2312"/>
                <w:kern w:val="0"/>
                <w:sz w:val="24"/>
              </w:rPr>
            </w:pPr>
          </w:p>
        </w:tc>
        <w:tc>
          <w:tcPr>
            <w:tcW w:w="567" w:type="dxa"/>
            <w:vMerge w:val="restart"/>
            <w:tcBorders>
              <w:top w:val="single" w:sz="4" w:space="0" w:color="auto"/>
              <w:left w:val="single" w:sz="4" w:space="0" w:color="auto"/>
              <w:right w:val="single" w:sz="4" w:space="0" w:color="auto"/>
            </w:tcBorders>
            <w:vAlign w:val="center"/>
          </w:tcPr>
          <w:p w:rsidR="00C96D98" w:rsidRDefault="00C96D98" w:rsidP="00BB7644">
            <w:pPr>
              <w:widowControl/>
              <w:rPr>
                <w:rFonts w:eastAsia="仿宋_GB2312"/>
                <w:kern w:val="0"/>
                <w:sz w:val="24"/>
              </w:rPr>
            </w:pPr>
          </w:p>
          <w:p w:rsidR="00C96D98" w:rsidRDefault="00C96D98" w:rsidP="00BB7644">
            <w:pPr>
              <w:widowControl/>
              <w:rPr>
                <w:rFonts w:eastAsia="仿宋_GB2312"/>
                <w:kern w:val="0"/>
                <w:sz w:val="24"/>
              </w:rPr>
            </w:pPr>
            <w:r>
              <w:rPr>
                <w:rFonts w:eastAsia="仿宋_GB2312" w:hint="eastAsia"/>
                <w:kern w:val="0"/>
                <w:sz w:val="24"/>
              </w:rPr>
              <w:t>支付比例</w:t>
            </w:r>
          </w:p>
          <w:p w:rsidR="00C96D98" w:rsidRDefault="00C96D98" w:rsidP="0049645F">
            <w:pPr>
              <w:jc w:val="left"/>
              <w:rPr>
                <w:rFonts w:eastAsia="仿宋_GB2312"/>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98" w:rsidRDefault="00C96D98">
            <w:pPr>
              <w:widowControl/>
              <w:jc w:val="left"/>
              <w:rPr>
                <w:rFonts w:eastAsia="仿宋_GB2312"/>
                <w:kern w:val="0"/>
                <w:sz w:val="24"/>
              </w:rPr>
            </w:pPr>
            <w:r>
              <w:rPr>
                <w:rFonts w:eastAsia="仿宋_GB2312"/>
                <w:kern w:val="0"/>
                <w:sz w:val="24"/>
              </w:rPr>
              <w:t>起付标准以上、</w:t>
            </w:r>
            <w:r>
              <w:rPr>
                <w:rFonts w:eastAsia="仿宋_GB2312" w:hint="eastAsia"/>
                <w:b/>
                <w:kern w:val="0"/>
                <w:sz w:val="24"/>
              </w:rPr>
              <w:t>20</w:t>
            </w:r>
            <w:r>
              <w:rPr>
                <w:rFonts w:eastAsia="仿宋_GB2312"/>
                <w:b/>
                <w:kern w:val="0"/>
                <w:sz w:val="24"/>
              </w:rPr>
              <w:t>万元（含</w:t>
            </w:r>
            <w:r>
              <w:rPr>
                <w:rFonts w:eastAsia="仿宋_GB2312" w:hint="eastAsia"/>
                <w:b/>
                <w:kern w:val="0"/>
                <w:sz w:val="24"/>
              </w:rPr>
              <w:t>20</w:t>
            </w:r>
            <w:r>
              <w:rPr>
                <w:rFonts w:eastAsia="仿宋_GB2312"/>
                <w:b/>
                <w:kern w:val="0"/>
                <w:sz w:val="24"/>
              </w:rPr>
              <w:t>万元）</w:t>
            </w:r>
            <w:r>
              <w:rPr>
                <w:rFonts w:eastAsia="仿宋_GB2312"/>
                <w:kern w:val="0"/>
                <w:sz w:val="24"/>
              </w:rPr>
              <w:t>以内</w:t>
            </w:r>
          </w:p>
        </w:tc>
        <w:tc>
          <w:tcPr>
            <w:tcW w:w="4110" w:type="dxa"/>
            <w:gridSpan w:val="3"/>
            <w:tcBorders>
              <w:top w:val="single" w:sz="4" w:space="0" w:color="auto"/>
              <w:left w:val="nil"/>
              <w:bottom w:val="single" w:sz="4" w:space="0" w:color="auto"/>
              <w:right w:val="single" w:sz="4" w:space="0" w:color="auto"/>
            </w:tcBorders>
            <w:vAlign w:val="center"/>
          </w:tcPr>
          <w:p w:rsidR="00C96D98" w:rsidRDefault="00C96D98">
            <w:pPr>
              <w:widowControl/>
              <w:jc w:val="center"/>
              <w:rPr>
                <w:rFonts w:eastAsia="仿宋_GB2312"/>
                <w:b/>
                <w:kern w:val="0"/>
                <w:sz w:val="24"/>
              </w:rPr>
            </w:pPr>
            <w:r>
              <w:rPr>
                <w:rFonts w:eastAsia="仿宋_GB2312" w:hint="eastAsia"/>
                <w:b/>
                <w:kern w:val="0"/>
                <w:sz w:val="24"/>
              </w:rPr>
              <w:t>85</w:t>
            </w:r>
            <w:r>
              <w:rPr>
                <w:rFonts w:eastAsia="仿宋_GB2312"/>
                <w:b/>
                <w:kern w:val="0"/>
                <w:sz w:val="24"/>
              </w:rPr>
              <w:t>%</w:t>
            </w:r>
          </w:p>
        </w:tc>
        <w:tc>
          <w:tcPr>
            <w:tcW w:w="1276" w:type="dxa"/>
            <w:tcBorders>
              <w:top w:val="single" w:sz="4" w:space="0" w:color="auto"/>
              <w:left w:val="nil"/>
              <w:bottom w:val="single" w:sz="4" w:space="0" w:color="auto"/>
              <w:right w:val="single" w:sz="4" w:space="0" w:color="auto"/>
            </w:tcBorders>
            <w:vAlign w:val="center"/>
          </w:tcPr>
          <w:p w:rsidR="00C96D98" w:rsidRDefault="00C96D98">
            <w:pPr>
              <w:widowControl/>
              <w:jc w:val="center"/>
              <w:rPr>
                <w:rFonts w:eastAsia="仿宋_GB2312"/>
                <w:b/>
                <w:kern w:val="0"/>
                <w:sz w:val="24"/>
              </w:rPr>
            </w:pPr>
            <w:r>
              <w:rPr>
                <w:rFonts w:eastAsia="仿宋_GB2312" w:hint="eastAsia"/>
                <w:b/>
                <w:kern w:val="0"/>
                <w:sz w:val="24"/>
              </w:rPr>
              <w:t>75</w:t>
            </w:r>
            <w:r>
              <w:rPr>
                <w:rFonts w:eastAsia="仿宋_GB2312"/>
                <w:b/>
                <w:kern w:val="0"/>
                <w:sz w:val="24"/>
              </w:rPr>
              <w:t>%</w:t>
            </w:r>
          </w:p>
        </w:tc>
        <w:tc>
          <w:tcPr>
            <w:tcW w:w="1260" w:type="dxa"/>
            <w:vMerge/>
            <w:tcBorders>
              <w:top w:val="nil"/>
              <w:left w:val="single" w:sz="4" w:space="0" w:color="auto"/>
              <w:bottom w:val="single" w:sz="4" w:space="0" w:color="auto"/>
              <w:right w:val="single" w:sz="4" w:space="0" w:color="auto"/>
            </w:tcBorders>
            <w:vAlign w:val="center"/>
          </w:tcPr>
          <w:p w:rsidR="00C96D98" w:rsidRDefault="00C96D98">
            <w:pPr>
              <w:widowControl/>
              <w:jc w:val="left"/>
              <w:rPr>
                <w:rFonts w:eastAsia="仿宋_GB2312"/>
                <w:kern w:val="0"/>
                <w:sz w:val="24"/>
              </w:rPr>
            </w:pPr>
          </w:p>
        </w:tc>
      </w:tr>
      <w:tr w:rsidR="00C96D98" w:rsidTr="0049645F">
        <w:trPr>
          <w:trHeight w:val="698"/>
          <w:jc w:val="center"/>
        </w:trPr>
        <w:tc>
          <w:tcPr>
            <w:tcW w:w="751" w:type="dxa"/>
            <w:vMerge/>
            <w:tcBorders>
              <w:top w:val="nil"/>
              <w:left w:val="single" w:sz="4" w:space="0" w:color="auto"/>
              <w:bottom w:val="single" w:sz="4" w:space="0" w:color="auto"/>
              <w:right w:val="single" w:sz="4" w:space="0" w:color="auto"/>
            </w:tcBorders>
            <w:vAlign w:val="center"/>
          </w:tcPr>
          <w:p w:rsidR="00C96D98" w:rsidRDefault="00C96D98">
            <w:pPr>
              <w:widowControl/>
              <w:jc w:val="left"/>
              <w:rPr>
                <w:rFonts w:eastAsia="仿宋_GB2312"/>
                <w:kern w:val="0"/>
                <w:sz w:val="24"/>
              </w:rPr>
            </w:pPr>
          </w:p>
        </w:tc>
        <w:tc>
          <w:tcPr>
            <w:tcW w:w="567" w:type="dxa"/>
            <w:vMerge/>
            <w:tcBorders>
              <w:left w:val="single" w:sz="4" w:space="0" w:color="auto"/>
              <w:bottom w:val="single" w:sz="4" w:space="0" w:color="auto"/>
              <w:right w:val="single" w:sz="4" w:space="0" w:color="auto"/>
            </w:tcBorders>
            <w:vAlign w:val="center"/>
          </w:tcPr>
          <w:p w:rsidR="00C96D98" w:rsidRDefault="00C96D98">
            <w:pPr>
              <w:widowControl/>
              <w:jc w:val="left"/>
              <w:rPr>
                <w:rFonts w:eastAsia="仿宋_GB2312"/>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98" w:rsidRDefault="00C96D98">
            <w:pPr>
              <w:widowControl/>
              <w:jc w:val="left"/>
              <w:rPr>
                <w:rFonts w:eastAsia="仿宋_GB2312"/>
                <w:kern w:val="0"/>
                <w:sz w:val="24"/>
              </w:rPr>
            </w:pPr>
            <w:r>
              <w:rPr>
                <w:rFonts w:eastAsia="仿宋_GB2312" w:hint="eastAsia"/>
                <w:b/>
                <w:kern w:val="0"/>
                <w:sz w:val="24"/>
              </w:rPr>
              <w:t>20</w:t>
            </w:r>
            <w:r>
              <w:rPr>
                <w:rFonts w:eastAsia="仿宋_GB2312"/>
                <w:b/>
                <w:kern w:val="0"/>
                <w:sz w:val="24"/>
              </w:rPr>
              <w:t>万</w:t>
            </w:r>
            <w:r>
              <w:rPr>
                <w:rFonts w:eastAsia="仿宋_GB2312"/>
                <w:kern w:val="0"/>
                <w:sz w:val="24"/>
              </w:rPr>
              <w:t>以上</w:t>
            </w:r>
          </w:p>
        </w:tc>
        <w:tc>
          <w:tcPr>
            <w:tcW w:w="4110" w:type="dxa"/>
            <w:gridSpan w:val="3"/>
            <w:tcBorders>
              <w:top w:val="single" w:sz="4" w:space="0" w:color="auto"/>
              <w:left w:val="nil"/>
              <w:bottom w:val="single" w:sz="4" w:space="0" w:color="auto"/>
              <w:right w:val="single" w:sz="4" w:space="0" w:color="auto"/>
            </w:tcBorders>
            <w:vAlign w:val="center"/>
          </w:tcPr>
          <w:p w:rsidR="00C96D98" w:rsidRDefault="00C96D98">
            <w:pPr>
              <w:widowControl/>
              <w:jc w:val="center"/>
              <w:rPr>
                <w:rFonts w:eastAsia="仿宋_GB2312"/>
                <w:b/>
                <w:kern w:val="0"/>
                <w:sz w:val="24"/>
              </w:rPr>
            </w:pPr>
            <w:r>
              <w:rPr>
                <w:rFonts w:eastAsia="仿宋_GB2312" w:hint="eastAsia"/>
                <w:b/>
                <w:kern w:val="0"/>
                <w:sz w:val="24"/>
              </w:rPr>
              <w:t>90</w:t>
            </w:r>
            <w:r>
              <w:rPr>
                <w:rFonts w:eastAsia="仿宋_GB2312"/>
                <w:b/>
                <w:kern w:val="0"/>
                <w:sz w:val="24"/>
              </w:rPr>
              <w:t>%</w:t>
            </w:r>
          </w:p>
        </w:tc>
        <w:tc>
          <w:tcPr>
            <w:tcW w:w="1276" w:type="dxa"/>
            <w:tcBorders>
              <w:top w:val="single" w:sz="4" w:space="0" w:color="auto"/>
              <w:left w:val="nil"/>
              <w:bottom w:val="single" w:sz="4" w:space="0" w:color="auto"/>
              <w:right w:val="single" w:sz="4" w:space="0" w:color="auto"/>
            </w:tcBorders>
            <w:vAlign w:val="center"/>
          </w:tcPr>
          <w:p w:rsidR="00C96D98" w:rsidRDefault="00C96D98">
            <w:pPr>
              <w:widowControl/>
              <w:jc w:val="center"/>
              <w:rPr>
                <w:rFonts w:eastAsia="仿宋_GB2312"/>
                <w:b/>
                <w:kern w:val="0"/>
                <w:sz w:val="24"/>
              </w:rPr>
            </w:pPr>
            <w:r>
              <w:rPr>
                <w:rFonts w:eastAsia="仿宋_GB2312" w:hint="eastAsia"/>
                <w:b/>
                <w:kern w:val="0"/>
                <w:sz w:val="24"/>
              </w:rPr>
              <w:t>80</w:t>
            </w:r>
            <w:r>
              <w:rPr>
                <w:rFonts w:eastAsia="仿宋_GB2312"/>
                <w:b/>
                <w:kern w:val="0"/>
                <w:sz w:val="24"/>
              </w:rPr>
              <w:t>%</w:t>
            </w:r>
          </w:p>
        </w:tc>
        <w:tc>
          <w:tcPr>
            <w:tcW w:w="1260" w:type="dxa"/>
            <w:vMerge/>
            <w:tcBorders>
              <w:top w:val="nil"/>
              <w:left w:val="single" w:sz="4" w:space="0" w:color="auto"/>
              <w:bottom w:val="single" w:sz="4" w:space="0" w:color="auto"/>
              <w:right w:val="single" w:sz="4" w:space="0" w:color="auto"/>
            </w:tcBorders>
            <w:vAlign w:val="center"/>
          </w:tcPr>
          <w:p w:rsidR="00C96D98" w:rsidRDefault="00C96D98">
            <w:pPr>
              <w:widowControl/>
              <w:jc w:val="left"/>
              <w:rPr>
                <w:rFonts w:eastAsia="仿宋_GB2312"/>
                <w:kern w:val="0"/>
                <w:sz w:val="24"/>
              </w:rPr>
            </w:pPr>
          </w:p>
        </w:tc>
      </w:tr>
    </w:tbl>
    <w:p w:rsidR="005D6341" w:rsidRDefault="00034DDA" w:rsidP="00BB7644">
      <w:pPr>
        <w:spacing w:line="300" w:lineRule="exact"/>
        <w:rPr>
          <w:rFonts w:eastAsia="仿宋_GB2312"/>
          <w:sz w:val="24"/>
        </w:rPr>
      </w:pPr>
      <w:r>
        <w:rPr>
          <w:rFonts w:eastAsia="仿宋_GB2312"/>
          <w:sz w:val="24"/>
        </w:rPr>
        <w:t>注：</w:t>
      </w:r>
      <w:r>
        <w:rPr>
          <w:rFonts w:eastAsia="仿宋_GB2312" w:hint="eastAsia"/>
          <w:sz w:val="24"/>
        </w:rPr>
        <w:t>1.</w:t>
      </w:r>
      <w:r>
        <w:rPr>
          <w:rFonts w:eastAsia="仿宋_GB2312" w:hint="eastAsia"/>
          <w:sz w:val="24"/>
        </w:rPr>
        <w:t>职工</w:t>
      </w:r>
      <w:proofErr w:type="gramStart"/>
      <w:r>
        <w:rPr>
          <w:rFonts w:eastAsia="仿宋_GB2312" w:hint="eastAsia"/>
          <w:sz w:val="24"/>
        </w:rPr>
        <w:t>医保参</w:t>
      </w:r>
      <w:proofErr w:type="gramEnd"/>
      <w:r>
        <w:rPr>
          <w:rFonts w:eastAsia="仿宋_GB2312" w:hint="eastAsia"/>
          <w:sz w:val="24"/>
        </w:rPr>
        <w:t>保人享受</w:t>
      </w:r>
      <w:r>
        <w:rPr>
          <w:rFonts w:eastAsia="仿宋_GB2312"/>
          <w:sz w:val="24"/>
        </w:rPr>
        <w:t>住院</w:t>
      </w:r>
      <w:r>
        <w:rPr>
          <w:rFonts w:eastAsia="仿宋_GB2312" w:hint="eastAsia"/>
          <w:sz w:val="24"/>
        </w:rPr>
        <w:t>待遇</w:t>
      </w:r>
      <w:r>
        <w:rPr>
          <w:rFonts w:eastAsia="仿宋_GB2312"/>
          <w:sz w:val="24"/>
        </w:rPr>
        <w:t>，由</w:t>
      </w:r>
      <w:r>
        <w:rPr>
          <w:rFonts w:eastAsia="仿宋_GB2312" w:hint="eastAsia"/>
          <w:sz w:val="24"/>
        </w:rPr>
        <w:t>职工</w:t>
      </w:r>
      <w:proofErr w:type="gramStart"/>
      <w:r>
        <w:rPr>
          <w:rFonts w:eastAsia="仿宋_GB2312" w:hint="eastAsia"/>
          <w:sz w:val="24"/>
        </w:rPr>
        <w:t>医</w:t>
      </w:r>
      <w:proofErr w:type="gramEnd"/>
      <w:r>
        <w:rPr>
          <w:rFonts w:eastAsia="仿宋_GB2312" w:hint="eastAsia"/>
          <w:sz w:val="24"/>
        </w:rPr>
        <w:t>保</w:t>
      </w:r>
      <w:r>
        <w:rPr>
          <w:rFonts w:eastAsia="仿宋_GB2312"/>
          <w:sz w:val="24"/>
        </w:rPr>
        <w:t>基金按规定支付</w:t>
      </w:r>
      <w:r>
        <w:rPr>
          <w:rFonts w:eastAsia="仿宋_GB2312" w:hint="eastAsia"/>
          <w:sz w:val="24"/>
        </w:rPr>
        <w:t>；享受大病保险待遇由职工大病保险资金规定支付。其中，大病保险以</w:t>
      </w:r>
      <w:r>
        <w:rPr>
          <w:rFonts w:eastAsia="仿宋_GB2312"/>
          <w:kern w:val="0"/>
          <w:sz w:val="24"/>
        </w:rPr>
        <w:t>年度</w:t>
      </w:r>
      <w:proofErr w:type="gramStart"/>
      <w:r>
        <w:rPr>
          <w:rFonts w:eastAsia="仿宋_GB2312"/>
          <w:kern w:val="0"/>
          <w:sz w:val="24"/>
        </w:rPr>
        <w:t>累计自付范围</w:t>
      </w:r>
      <w:proofErr w:type="gramEnd"/>
      <w:r>
        <w:rPr>
          <w:rFonts w:eastAsia="仿宋_GB2312"/>
          <w:kern w:val="0"/>
          <w:sz w:val="24"/>
        </w:rPr>
        <w:t>内医疗费用</w:t>
      </w:r>
      <w:r>
        <w:rPr>
          <w:rFonts w:eastAsia="仿宋_GB2312" w:hint="eastAsia"/>
          <w:kern w:val="0"/>
          <w:sz w:val="24"/>
        </w:rPr>
        <w:t>进行分段。</w:t>
      </w:r>
    </w:p>
    <w:p w:rsidR="005D6341" w:rsidRDefault="00034DDA">
      <w:pPr>
        <w:spacing w:line="300" w:lineRule="exact"/>
        <w:ind w:firstLineChars="200" w:firstLine="480"/>
        <w:rPr>
          <w:rFonts w:eastAsia="仿宋_GB2312"/>
          <w:sz w:val="24"/>
        </w:rPr>
      </w:pPr>
      <w:r>
        <w:rPr>
          <w:rFonts w:eastAsia="仿宋_GB2312" w:hint="eastAsia"/>
          <w:sz w:val="24"/>
        </w:rPr>
        <w:t>2</w:t>
      </w:r>
      <w:r>
        <w:rPr>
          <w:rFonts w:eastAsia="仿宋_GB2312"/>
          <w:sz w:val="24"/>
        </w:rPr>
        <w:t>.</w:t>
      </w:r>
      <w:r>
        <w:rPr>
          <w:rFonts w:eastAsia="仿宋_GB2312"/>
          <w:sz w:val="24"/>
        </w:rPr>
        <w:t>在二、三级定点医疗机构住院的</w:t>
      </w:r>
      <w:r>
        <w:rPr>
          <w:rFonts w:eastAsia="仿宋_GB2312" w:hint="eastAsia"/>
          <w:sz w:val="24"/>
        </w:rPr>
        <w:t>参保人</w:t>
      </w:r>
      <w:r>
        <w:rPr>
          <w:rFonts w:eastAsia="仿宋_GB2312"/>
          <w:sz w:val="24"/>
        </w:rPr>
        <w:t>向家庭病床定点医疗机构转诊并建立家庭病床的，不设起付标准。</w:t>
      </w:r>
    </w:p>
    <w:p w:rsidR="005D6341" w:rsidRDefault="002E04EA">
      <w:pPr>
        <w:spacing w:line="300" w:lineRule="exact"/>
        <w:ind w:firstLineChars="200" w:firstLine="480"/>
        <w:rPr>
          <w:rFonts w:eastAsia="仿宋_GB2312"/>
          <w:sz w:val="24"/>
        </w:rPr>
      </w:pPr>
      <w:r>
        <w:rPr>
          <w:rFonts w:eastAsia="仿宋_GB2312" w:hint="eastAsia"/>
          <w:sz w:val="24"/>
        </w:rPr>
        <w:t>3</w:t>
      </w:r>
      <w:r w:rsidR="00034DDA">
        <w:rPr>
          <w:rFonts w:eastAsia="仿宋_GB2312"/>
          <w:sz w:val="24"/>
        </w:rPr>
        <w:t>.</w:t>
      </w:r>
      <w:r w:rsidR="00034DDA">
        <w:rPr>
          <w:rFonts w:eastAsia="仿宋_GB2312" w:hint="eastAsia"/>
          <w:sz w:val="24"/>
        </w:rPr>
        <w:t>参加</w:t>
      </w:r>
      <w:r w:rsidR="00034DDA">
        <w:rPr>
          <w:rFonts w:eastAsia="仿宋_GB2312"/>
          <w:sz w:val="24"/>
        </w:rPr>
        <w:t>职工</w:t>
      </w:r>
      <w:proofErr w:type="gramStart"/>
      <w:r w:rsidR="00034DDA">
        <w:rPr>
          <w:rFonts w:eastAsia="仿宋_GB2312" w:hint="eastAsia"/>
          <w:sz w:val="24"/>
        </w:rPr>
        <w:t>医</w:t>
      </w:r>
      <w:proofErr w:type="gramEnd"/>
      <w:r w:rsidR="00034DDA">
        <w:rPr>
          <w:rFonts w:eastAsia="仿宋_GB2312" w:hint="eastAsia"/>
          <w:sz w:val="24"/>
        </w:rPr>
        <w:t>保</w:t>
      </w:r>
      <w:r w:rsidR="00034DDA">
        <w:rPr>
          <w:rFonts w:eastAsia="仿宋_GB2312"/>
          <w:sz w:val="24"/>
        </w:rPr>
        <w:t>退休人员在上述起付标准的基础上降低</w:t>
      </w:r>
      <w:r w:rsidR="00034DDA">
        <w:rPr>
          <w:rFonts w:eastAsia="仿宋_GB2312"/>
          <w:sz w:val="24"/>
        </w:rPr>
        <w:t>100</w:t>
      </w:r>
      <w:r w:rsidR="00034DDA">
        <w:rPr>
          <w:rFonts w:eastAsia="仿宋_GB2312"/>
          <w:sz w:val="24"/>
        </w:rPr>
        <w:t>元，</w:t>
      </w:r>
      <w:r w:rsidR="00034DDA">
        <w:rPr>
          <w:rFonts w:eastAsia="仿宋_GB2312" w:hint="eastAsia"/>
          <w:sz w:val="24"/>
        </w:rPr>
        <w:t>相应</w:t>
      </w:r>
      <w:r w:rsidR="00034DDA">
        <w:rPr>
          <w:rFonts w:eastAsia="仿宋_GB2312"/>
          <w:sz w:val="24"/>
        </w:rPr>
        <w:t>住院基金支付比例提高</w:t>
      </w:r>
      <w:r w:rsidR="00034DDA">
        <w:rPr>
          <w:rFonts w:eastAsia="仿宋_GB2312" w:hint="eastAsia"/>
          <w:sz w:val="24"/>
        </w:rPr>
        <w:t>3</w:t>
      </w:r>
      <w:r w:rsidR="00034DDA">
        <w:rPr>
          <w:rFonts w:eastAsia="仿宋_GB2312"/>
          <w:sz w:val="24"/>
        </w:rPr>
        <w:t>个百分点。</w:t>
      </w:r>
    </w:p>
    <w:p w:rsidR="005D6341" w:rsidRDefault="002E04EA">
      <w:pPr>
        <w:spacing w:line="300" w:lineRule="exact"/>
        <w:ind w:firstLineChars="200" w:firstLine="480"/>
        <w:rPr>
          <w:rFonts w:eastAsia="仿宋_GB2312"/>
          <w:sz w:val="24"/>
        </w:rPr>
      </w:pPr>
      <w:r>
        <w:rPr>
          <w:rFonts w:eastAsia="仿宋_GB2312" w:hint="eastAsia"/>
          <w:sz w:val="24"/>
        </w:rPr>
        <w:t>4</w:t>
      </w:r>
      <w:r w:rsidR="00034DDA">
        <w:rPr>
          <w:rFonts w:eastAsia="仿宋_GB2312"/>
          <w:sz w:val="24"/>
        </w:rPr>
        <w:t>.</w:t>
      </w:r>
      <w:r w:rsidR="00034DDA">
        <w:rPr>
          <w:rFonts w:eastAsia="仿宋_GB2312"/>
          <w:sz w:val="24"/>
        </w:rPr>
        <w:t>年度</w:t>
      </w:r>
      <w:proofErr w:type="gramStart"/>
      <w:r w:rsidR="00034DDA">
        <w:rPr>
          <w:rFonts w:eastAsia="仿宋_GB2312"/>
          <w:sz w:val="24"/>
        </w:rPr>
        <w:t>累计自付范围</w:t>
      </w:r>
      <w:proofErr w:type="gramEnd"/>
      <w:r w:rsidR="00034DDA">
        <w:rPr>
          <w:rFonts w:eastAsia="仿宋_GB2312"/>
          <w:sz w:val="24"/>
        </w:rPr>
        <w:t>内医疗费用不含起付标准以内的费用，起付标准以内的费用由参保人个人支付。</w:t>
      </w:r>
    </w:p>
    <w:p w:rsidR="005D6341" w:rsidRDefault="002E04EA">
      <w:pPr>
        <w:widowControl/>
        <w:ind w:firstLineChars="200" w:firstLine="480"/>
        <w:textAlignment w:val="center"/>
        <w:rPr>
          <w:rFonts w:eastAsia="仿宋_GB2312"/>
          <w:b/>
          <w:bCs/>
          <w:sz w:val="24"/>
        </w:rPr>
      </w:pPr>
      <w:r>
        <w:rPr>
          <w:rFonts w:eastAsia="仿宋_GB2312" w:hint="eastAsia"/>
          <w:sz w:val="24"/>
        </w:rPr>
        <w:t>5</w:t>
      </w:r>
      <w:r w:rsidR="00034DDA">
        <w:rPr>
          <w:rFonts w:eastAsia="仿宋_GB2312"/>
          <w:sz w:val="24"/>
        </w:rPr>
        <w:t>.</w:t>
      </w:r>
      <w:r w:rsidR="00034DDA">
        <w:rPr>
          <w:rFonts w:eastAsia="仿宋_GB2312"/>
          <w:bCs/>
          <w:sz w:val="24"/>
        </w:rPr>
        <w:t>参保人未按规定办理</w:t>
      </w:r>
      <w:r w:rsidR="00034DDA">
        <w:rPr>
          <w:rFonts w:eastAsia="仿宋_GB2312" w:hint="eastAsia"/>
          <w:bCs/>
          <w:sz w:val="24"/>
        </w:rPr>
        <w:t>跨市、跨省转诊（不含市内转诊）手续</w:t>
      </w:r>
      <w:r w:rsidR="00034DDA">
        <w:rPr>
          <w:rFonts w:eastAsia="仿宋_GB2312"/>
          <w:bCs/>
          <w:sz w:val="24"/>
        </w:rPr>
        <w:t>、超时办理零星报销手续（超过规定的办理时限，但不能超过</w:t>
      </w:r>
      <w:r w:rsidR="00034DDA">
        <w:rPr>
          <w:rFonts w:eastAsia="仿宋_GB2312"/>
          <w:bCs/>
          <w:sz w:val="24"/>
        </w:rPr>
        <w:t>2</w:t>
      </w:r>
      <w:r w:rsidR="00034DDA">
        <w:rPr>
          <w:rFonts w:eastAsia="仿宋_GB2312"/>
          <w:bCs/>
          <w:sz w:val="24"/>
        </w:rPr>
        <w:t>年，其中先行支付不能超过</w:t>
      </w:r>
      <w:r w:rsidR="00034DDA">
        <w:rPr>
          <w:rFonts w:eastAsia="仿宋_GB2312"/>
          <w:bCs/>
          <w:sz w:val="24"/>
        </w:rPr>
        <w:t>3</w:t>
      </w:r>
      <w:r w:rsidR="00034DDA">
        <w:rPr>
          <w:rFonts w:eastAsia="仿宋_GB2312"/>
          <w:bCs/>
          <w:sz w:val="24"/>
        </w:rPr>
        <w:t>年）、超时办理市内非定点和异地就医申请备案手续等情形，发生的住院医疗费用政策范围内支付比例（含大病保险支付比例）降低为上述规定标准的</w:t>
      </w:r>
      <w:r w:rsidR="00034DDA">
        <w:rPr>
          <w:rFonts w:eastAsia="仿宋_GB2312"/>
          <w:bCs/>
          <w:sz w:val="24"/>
        </w:rPr>
        <w:t>50%</w:t>
      </w:r>
      <w:r w:rsidR="00034DDA">
        <w:rPr>
          <w:rFonts w:eastAsia="仿宋_GB2312"/>
          <w:bCs/>
          <w:sz w:val="24"/>
        </w:rPr>
        <w:t>。</w:t>
      </w:r>
    </w:p>
    <w:p w:rsidR="005D6341" w:rsidRDefault="002E04EA">
      <w:pPr>
        <w:widowControl/>
        <w:ind w:firstLineChars="200" w:firstLine="480"/>
        <w:textAlignment w:val="center"/>
        <w:rPr>
          <w:rFonts w:eastAsia="仿宋_GB2312"/>
          <w:bCs/>
          <w:sz w:val="24"/>
        </w:rPr>
      </w:pPr>
      <w:r>
        <w:rPr>
          <w:rFonts w:eastAsia="仿宋_GB2312" w:hint="eastAsia"/>
          <w:bCs/>
          <w:sz w:val="24"/>
        </w:rPr>
        <w:t>6</w:t>
      </w:r>
      <w:r w:rsidR="00034DDA">
        <w:rPr>
          <w:rFonts w:eastAsia="仿宋_GB2312"/>
          <w:bCs/>
          <w:sz w:val="24"/>
        </w:rPr>
        <w:t>.</w:t>
      </w:r>
      <w:r w:rsidR="00034DDA">
        <w:rPr>
          <w:rFonts w:eastAsia="仿宋_GB2312"/>
          <w:bCs/>
          <w:sz w:val="24"/>
        </w:rPr>
        <w:t>按周期性结算特殊人群参保人在同一家定点医疗机构出入院时间在</w:t>
      </w:r>
      <w:r w:rsidR="00034DDA">
        <w:rPr>
          <w:rFonts w:eastAsia="仿宋_GB2312"/>
          <w:bCs/>
          <w:sz w:val="24"/>
        </w:rPr>
        <w:t xml:space="preserve"> 90 </w:t>
      </w:r>
      <w:proofErr w:type="gramStart"/>
      <w:r w:rsidR="00034DDA">
        <w:rPr>
          <w:rFonts w:eastAsia="仿宋_GB2312"/>
          <w:bCs/>
          <w:sz w:val="24"/>
        </w:rPr>
        <w:t>天以上</w:t>
      </w:r>
      <w:proofErr w:type="gramEnd"/>
      <w:r w:rsidR="00034DDA">
        <w:rPr>
          <w:rFonts w:eastAsia="仿宋_GB2312"/>
          <w:bCs/>
          <w:sz w:val="24"/>
        </w:rPr>
        <w:t>的，按</w:t>
      </w:r>
      <w:r w:rsidR="00034DDA">
        <w:rPr>
          <w:rFonts w:eastAsia="仿宋_GB2312"/>
          <w:bCs/>
          <w:sz w:val="24"/>
        </w:rPr>
        <w:t xml:space="preserve"> 90 </w:t>
      </w:r>
      <w:r w:rsidR="00034DDA">
        <w:rPr>
          <w:rFonts w:eastAsia="仿宋_GB2312"/>
          <w:bCs/>
          <w:sz w:val="24"/>
        </w:rPr>
        <w:t>天为一个结算周期，不足</w:t>
      </w:r>
      <w:r w:rsidR="00034DDA">
        <w:rPr>
          <w:rFonts w:eastAsia="仿宋_GB2312"/>
          <w:bCs/>
          <w:sz w:val="24"/>
        </w:rPr>
        <w:t>90</w:t>
      </w:r>
      <w:r w:rsidR="00034DDA">
        <w:rPr>
          <w:rFonts w:eastAsia="仿宋_GB2312"/>
          <w:bCs/>
          <w:sz w:val="24"/>
        </w:rPr>
        <w:t>天的，按实际天数计算。每两个连续周期计算一次起付标准，即在第一个周期计算起付标准，连续的第二个周期不计算起付标准，新周期重新计算，即第三个周期重新计算起付标准。</w:t>
      </w:r>
    </w:p>
    <w:p w:rsidR="005D6341" w:rsidRDefault="002E04EA">
      <w:pPr>
        <w:spacing w:line="300" w:lineRule="exact"/>
        <w:ind w:firstLineChars="200" w:firstLine="480"/>
        <w:rPr>
          <w:rFonts w:eastAsia="仿宋_GB2312"/>
          <w:bCs/>
          <w:sz w:val="24"/>
        </w:rPr>
      </w:pPr>
      <w:r>
        <w:rPr>
          <w:rFonts w:eastAsia="仿宋_GB2312" w:hint="eastAsia"/>
          <w:bCs/>
          <w:sz w:val="24"/>
        </w:rPr>
        <w:lastRenderedPageBreak/>
        <w:t>7</w:t>
      </w:r>
      <w:r w:rsidR="00034DDA">
        <w:rPr>
          <w:rFonts w:eastAsia="仿宋_GB2312" w:hint="eastAsia"/>
          <w:bCs/>
          <w:sz w:val="24"/>
        </w:rPr>
        <w:t>.</w:t>
      </w:r>
      <w:r w:rsidR="00034DDA">
        <w:rPr>
          <w:rFonts w:eastAsia="仿宋_GB2312" w:hint="eastAsia"/>
          <w:bCs/>
          <w:sz w:val="24"/>
        </w:rPr>
        <w:t>异地安置退休人员、异地长期居住人员、常驻异地工作人员（含在校学生）按规定办理异地就医备案手续后，备案有效期内，参保地不再保留为就医统筹区。在备案有效期内前往备案地联网直接结算的医疗机构住院，基金支付比例和起付标准按我市同等级别定点医疗机构执行，在其他医疗机构的住院医疗费用按</w:t>
      </w:r>
      <w:r w:rsidR="00DE6C26">
        <w:rPr>
          <w:rFonts w:eastAsia="仿宋_GB2312" w:hint="eastAsia"/>
          <w:bCs/>
          <w:sz w:val="24"/>
        </w:rPr>
        <w:t>其他支付情形医疗机构</w:t>
      </w:r>
      <w:r w:rsidR="00034DDA">
        <w:rPr>
          <w:rFonts w:eastAsia="仿宋_GB2312" w:hint="eastAsia"/>
          <w:bCs/>
          <w:sz w:val="24"/>
        </w:rPr>
        <w:t>执行；参保人在备案地选定医疗机构和本地定点医疗机构发生的特定病种门诊医疗费用，基金支付比例按我市同等医疗机构级别执行，在其他医疗机构发生的特定病种门诊医疗费用，基金支付比例按</w:t>
      </w:r>
      <w:r w:rsidR="00DE6C26" w:rsidRPr="00DE6C26">
        <w:rPr>
          <w:rFonts w:eastAsia="仿宋_GB2312" w:hint="eastAsia"/>
          <w:bCs/>
          <w:sz w:val="24"/>
        </w:rPr>
        <w:t>其他支付情形医疗机构</w:t>
      </w:r>
      <w:r w:rsidR="00034DDA">
        <w:rPr>
          <w:rFonts w:eastAsia="仿宋_GB2312" w:hint="eastAsia"/>
          <w:bCs/>
          <w:sz w:val="24"/>
        </w:rPr>
        <w:t>执行。</w:t>
      </w:r>
    </w:p>
    <w:p w:rsidR="005D6341" w:rsidRDefault="002E04EA">
      <w:pPr>
        <w:spacing w:line="300" w:lineRule="exact"/>
        <w:ind w:firstLineChars="200" w:firstLine="480"/>
        <w:rPr>
          <w:rFonts w:eastAsia="仿宋_GB2312"/>
          <w:bCs/>
          <w:sz w:val="24"/>
        </w:rPr>
      </w:pPr>
      <w:r>
        <w:rPr>
          <w:rFonts w:eastAsia="仿宋_GB2312" w:hint="eastAsia"/>
          <w:bCs/>
          <w:sz w:val="24"/>
        </w:rPr>
        <w:t>8</w:t>
      </w:r>
      <w:r w:rsidR="00034DDA">
        <w:rPr>
          <w:rFonts w:eastAsia="仿宋_GB2312" w:hint="eastAsia"/>
          <w:bCs/>
          <w:sz w:val="24"/>
        </w:rPr>
        <w:t>.</w:t>
      </w:r>
      <w:r w:rsidR="00034DDA">
        <w:rPr>
          <w:rFonts w:eastAsia="仿宋_GB2312" w:hint="eastAsia"/>
          <w:bCs/>
          <w:sz w:val="24"/>
        </w:rPr>
        <w:t>参保人未经批准擅自离院的，不作住院处理，不纳入住院费用结算范围，符合规定的可纳入特定病种门诊或普通门诊医疗费用范围按规定结算。其他符合医疗机构住院规范（含日间手术、病情危重需转院或抢救无效死亡等情形）可按住院处理，纳入住院费用结算范围。</w:t>
      </w:r>
    </w:p>
    <w:p w:rsidR="005D6341" w:rsidRDefault="002E04EA">
      <w:pPr>
        <w:spacing w:line="300" w:lineRule="exact"/>
        <w:ind w:firstLineChars="200" w:firstLine="480"/>
        <w:rPr>
          <w:rFonts w:eastAsia="仿宋_GB2312"/>
          <w:bCs/>
          <w:sz w:val="24"/>
        </w:rPr>
      </w:pPr>
      <w:r>
        <w:rPr>
          <w:rFonts w:eastAsia="仿宋_GB2312" w:hint="eastAsia"/>
          <w:bCs/>
          <w:sz w:val="24"/>
        </w:rPr>
        <w:t>9</w:t>
      </w:r>
      <w:r w:rsidR="00034DDA">
        <w:rPr>
          <w:rFonts w:eastAsia="仿宋_GB2312" w:hint="eastAsia"/>
          <w:bCs/>
          <w:sz w:val="24"/>
        </w:rPr>
        <w:t>.</w:t>
      </w:r>
      <w:r w:rsidR="00034DDA">
        <w:rPr>
          <w:rFonts w:eastAsia="仿宋_GB2312" w:hint="eastAsia"/>
          <w:bCs/>
          <w:sz w:val="24"/>
        </w:rPr>
        <w:t>参保人应在入院后</w:t>
      </w:r>
      <w:r w:rsidR="00034DDA">
        <w:rPr>
          <w:rFonts w:eastAsia="仿宋_GB2312"/>
          <w:bCs/>
          <w:sz w:val="24"/>
        </w:rPr>
        <w:t>48</w:t>
      </w:r>
      <w:r w:rsidR="00034DDA">
        <w:rPr>
          <w:rFonts w:eastAsia="仿宋_GB2312"/>
          <w:bCs/>
          <w:sz w:val="24"/>
        </w:rPr>
        <w:t>小时内办理定点医疗机构住院登记</w:t>
      </w:r>
      <w:r w:rsidR="00034DDA">
        <w:rPr>
          <w:rFonts w:eastAsia="仿宋_GB2312" w:hint="eastAsia"/>
          <w:bCs/>
          <w:sz w:val="24"/>
        </w:rPr>
        <w:t>手续。</w:t>
      </w:r>
    </w:p>
    <w:p w:rsidR="005D6341" w:rsidRDefault="005D6341">
      <w:pPr>
        <w:spacing w:line="300" w:lineRule="exact"/>
        <w:rPr>
          <w:rFonts w:eastAsia="仿宋_GB2312"/>
          <w:sz w:val="24"/>
        </w:rPr>
      </w:pPr>
    </w:p>
    <w:p w:rsidR="00C138E5" w:rsidRDefault="00C138E5" w:rsidP="00C138E5">
      <w:pPr>
        <w:widowControl/>
        <w:jc w:val="left"/>
        <w:textAlignment w:val="center"/>
        <w:rPr>
          <w:rFonts w:ascii="楷体_GB2312" w:eastAsia="楷体_GB2312"/>
          <w:b/>
          <w:kern w:val="0"/>
          <w:sz w:val="32"/>
          <w:szCs w:val="32"/>
        </w:rPr>
      </w:pPr>
    </w:p>
    <w:p w:rsidR="005D6341" w:rsidRPr="00C138E5" w:rsidRDefault="00C138E5">
      <w:pPr>
        <w:spacing w:line="300" w:lineRule="exact"/>
        <w:rPr>
          <w:rFonts w:eastAsia="仿宋_GB2312"/>
          <w:sz w:val="24"/>
        </w:rPr>
      </w:pPr>
      <w:r>
        <w:rPr>
          <w:rFonts w:ascii="楷体_GB2312" w:eastAsia="楷体_GB2312" w:hint="eastAsia"/>
          <w:b/>
          <w:kern w:val="0"/>
          <w:sz w:val="32"/>
          <w:szCs w:val="32"/>
        </w:rPr>
        <w:t>（二）职工</w:t>
      </w:r>
      <w:proofErr w:type="gramStart"/>
      <w:r>
        <w:rPr>
          <w:rFonts w:ascii="楷体_GB2312" w:eastAsia="楷体_GB2312" w:hint="eastAsia"/>
          <w:b/>
          <w:kern w:val="0"/>
          <w:sz w:val="32"/>
          <w:szCs w:val="32"/>
        </w:rPr>
        <w:t>医保普通</w:t>
      </w:r>
      <w:proofErr w:type="gramEnd"/>
      <w:r>
        <w:rPr>
          <w:rFonts w:ascii="楷体_GB2312" w:eastAsia="楷体_GB2312" w:hint="eastAsia"/>
          <w:b/>
          <w:kern w:val="0"/>
          <w:sz w:val="32"/>
          <w:szCs w:val="32"/>
        </w:rPr>
        <w:t>门诊待遇</w:t>
      </w:r>
    </w:p>
    <w:tbl>
      <w:tblPr>
        <w:tblpPr w:leftFromText="180" w:rightFromText="180" w:vertAnchor="text" w:horzAnchor="margin" w:tblpY="248"/>
        <w:tblW w:w="8595" w:type="dxa"/>
        <w:tblLayout w:type="fixed"/>
        <w:tblLook w:val="04A0" w:firstRow="1" w:lastRow="0" w:firstColumn="1" w:lastColumn="0" w:noHBand="0" w:noVBand="1"/>
      </w:tblPr>
      <w:tblGrid>
        <w:gridCol w:w="1173"/>
        <w:gridCol w:w="1696"/>
        <w:gridCol w:w="3448"/>
        <w:gridCol w:w="2278"/>
      </w:tblGrid>
      <w:tr w:rsidR="00C138E5" w:rsidTr="00C138E5">
        <w:trPr>
          <w:trHeight w:val="746"/>
        </w:trPr>
        <w:tc>
          <w:tcPr>
            <w:tcW w:w="2869" w:type="dxa"/>
            <w:gridSpan w:val="2"/>
            <w:tcBorders>
              <w:top w:val="single" w:sz="4" w:space="0" w:color="auto"/>
              <w:left w:val="single" w:sz="4" w:space="0" w:color="auto"/>
              <w:bottom w:val="single" w:sz="4" w:space="0" w:color="auto"/>
              <w:right w:val="single" w:sz="4" w:space="0" w:color="auto"/>
            </w:tcBorders>
            <w:vAlign w:val="center"/>
          </w:tcPr>
          <w:p w:rsidR="00C138E5" w:rsidRDefault="00C138E5" w:rsidP="00090F0D">
            <w:pPr>
              <w:widowControl/>
              <w:jc w:val="center"/>
              <w:textAlignment w:val="center"/>
              <w:rPr>
                <w:b/>
                <w:bCs/>
                <w:kern w:val="0"/>
                <w:sz w:val="24"/>
              </w:rPr>
            </w:pPr>
            <w:r>
              <w:rPr>
                <w:b/>
                <w:bCs/>
                <w:kern w:val="0"/>
                <w:sz w:val="24"/>
              </w:rPr>
              <w:t>选定的定点医疗机构</w:t>
            </w:r>
          </w:p>
        </w:tc>
        <w:tc>
          <w:tcPr>
            <w:tcW w:w="3448" w:type="dxa"/>
            <w:tcBorders>
              <w:top w:val="single" w:sz="4" w:space="0" w:color="auto"/>
              <w:left w:val="single" w:sz="4" w:space="0" w:color="auto"/>
              <w:bottom w:val="single" w:sz="4" w:space="0" w:color="auto"/>
              <w:right w:val="single" w:sz="4" w:space="0" w:color="auto"/>
            </w:tcBorders>
            <w:vAlign w:val="center"/>
          </w:tcPr>
          <w:p w:rsidR="00C138E5" w:rsidRDefault="00C138E5" w:rsidP="00C138E5">
            <w:pPr>
              <w:widowControl/>
              <w:jc w:val="center"/>
              <w:rPr>
                <w:b/>
                <w:bCs/>
                <w:kern w:val="0"/>
                <w:sz w:val="24"/>
              </w:rPr>
            </w:pPr>
            <w:r>
              <w:rPr>
                <w:b/>
                <w:bCs/>
                <w:kern w:val="0"/>
                <w:sz w:val="24"/>
              </w:rPr>
              <w:t>支付比例</w:t>
            </w:r>
          </w:p>
        </w:tc>
        <w:tc>
          <w:tcPr>
            <w:tcW w:w="2278" w:type="dxa"/>
            <w:tcBorders>
              <w:top w:val="single" w:sz="4" w:space="0" w:color="auto"/>
              <w:left w:val="nil"/>
              <w:bottom w:val="single" w:sz="4" w:space="0" w:color="auto"/>
              <w:right w:val="single" w:sz="4" w:space="0" w:color="auto"/>
            </w:tcBorders>
            <w:vAlign w:val="center"/>
          </w:tcPr>
          <w:p w:rsidR="00C138E5" w:rsidRDefault="00C138E5" w:rsidP="00C138E5">
            <w:pPr>
              <w:widowControl/>
              <w:jc w:val="center"/>
              <w:rPr>
                <w:b/>
                <w:bCs/>
                <w:kern w:val="0"/>
                <w:sz w:val="24"/>
              </w:rPr>
            </w:pPr>
            <w:r>
              <w:rPr>
                <w:rFonts w:hint="eastAsia"/>
                <w:b/>
                <w:bCs/>
                <w:kern w:val="0"/>
                <w:sz w:val="24"/>
              </w:rPr>
              <w:t>月度</w:t>
            </w:r>
            <w:r>
              <w:rPr>
                <w:b/>
                <w:bCs/>
                <w:kern w:val="0"/>
                <w:sz w:val="24"/>
              </w:rPr>
              <w:t>最高支付限额</w:t>
            </w:r>
          </w:p>
        </w:tc>
      </w:tr>
      <w:tr w:rsidR="00C138E5" w:rsidTr="00C138E5">
        <w:trPr>
          <w:trHeight w:val="746"/>
        </w:trPr>
        <w:tc>
          <w:tcPr>
            <w:tcW w:w="2869" w:type="dxa"/>
            <w:gridSpan w:val="2"/>
            <w:tcBorders>
              <w:top w:val="single" w:sz="4" w:space="0" w:color="auto"/>
              <w:left w:val="single" w:sz="4" w:space="0" w:color="auto"/>
              <w:bottom w:val="single" w:sz="4" w:space="0" w:color="auto"/>
              <w:right w:val="single" w:sz="4" w:space="0" w:color="auto"/>
            </w:tcBorders>
            <w:vAlign w:val="center"/>
          </w:tcPr>
          <w:p w:rsidR="00C138E5" w:rsidRDefault="00C138E5" w:rsidP="00C138E5">
            <w:pPr>
              <w:jc w:val="center"/>
              <w:rPr>
                <w:rFonts w:ascii="仿宋_GB2312" w:eastAsia="仿宋_GB2312"/>
                <w:bCs/>
                <w:kern w:val="0"/>
                <w:sz w:val="24"/>
              </w:rPr>
            </w:pPr>
            <w:r>
              <w:rPr>
                <w:rFonts w:ascii="仿宋_GB2312" w:eastAsia="仿宋_GB2312" w:hint="eastAsia"/>
                <w:bCs/>
                <w:kern w:val="0"/>
                <w:sz w:val="24"/>
              </w:rPr>
              <w:t>基层</w:t>
            </w:r>
          </w:p>
        </w:tc>
        <w:tc>
          <w:tcPr>
            <w:tcW w:w="3448" w:type="dxa"/>
            <w:tcBorders>
              <w:top w:val="single" w:sz="4" w:space="0" w:color="auto"/>
              <w:left w:val="single" w:sz="4" w:space="0" w:color="auto"/>
              <w:bottom w:val="single" w:sz="4" w:space="0" w:color="auto"/>
              <w:right w:val="single" w:sz="4" w:space="0" w:color="auto"/>
            </w:tcBorders>
            <w:vAlign w:val="center"/>
          </w:tcPr>
          <w:p w:rsidR="00C138E5" w:rsidRDefault="00C138E5" w:rsidP="00C138E5">
            <w:pPr>
              <w:widowControl/>
              <w:jc w:val="center"/>
              <w:rPr>
                <w:rFonts w:ascii="仿宋_GB2312" w:eastAsia="仿宋_GB2312"/>
                <w:bCs/>
                <w:kern w:val="0"/>
                <w:sz w:val="24"/>
              </w:rPr>
            </w:pPr>
            <w:r>
              <w:rPr>
                <w:rFonts w:ascii="仿宋_GB2312" w:eastAsia="仿宋_GB2312" w:hint="eastAsia"/>
                <w:kern w:val="0"/>
                <w:sz w:val="24"/>
              </w:rPr>
              <w:t>70%</w:t>
            </w:r>
          </w:p>
        </w:tc>
        <w:tc>
          <w:tcPr>
            <w:tcW w:w="2278" w:type="dxa"/>
            <w:tcBorders>
              <w:top w:val="single" w:sz="4" w:space="0" w:color="auto"/>
              <w:left w:val="nil"/>
              <w:bottom w:val="single" w:sz="4" w:space="0" w:color="auto"/>
              <w:right w:val="single" w:sz="4" w:space="0" w:color="auto"/>
            </w:tcBorders>
            <w:vAlign w:val="center"/>
          </w:tcPr>
          <w:p w:rsidR="00C138E5" w:rsidRDefault="00C138E5" w:rsidP="00C138E5">
            <w:pPr>
              <w:widowControl/>
              <w:jc w:val="center"/>
              <w:rPr>
                <w:rFonts w:ascii="仿宋_GB2312" w:eastAsia="仿宋_GB2312"/>
                <w:bCs/>
                <w:kern w:val="0"/>
                <w:sz w:val="24"/>
              </w:rPr>
            </w:pPr>
            <w:r>
              <w:rPr>
                <w:rFonts w:ascii="仿宋_GB2312" w:eastAsia="仿宋_GB2312" w:hint="eastAsia"/>
                <w:kern w:val="0"/>
                <w:sz w:val="24"/>
              </w:rPr>
              <w:t>50元/月</w:t>
            </w:r>
          </w:p>
        </w:tc>
      </w:tr>
      <w:tr w:rsidR="00C138E5" w:rsidTr="00C138E5">
        <w:trPr>
          <w:trHeight w:val="746"/>
        </w:trPr>
        <w:tc>
          <w:tcPr>
            <w:tcW w:w="1173" w:type="dxa"/>
            <w:vMerge w:val="restart"/>
            <w:tcBorders>
              <w:top w:val="single" w:sz="4" w:space="0" w:color="auto"/>
              <w:left w:val="single" w:sz="4" w:space="0" w:color="auto"/>
              <w:right w:val="single" w:sz="4" w:space="0" w:color="auto"/>
            </w:tcBorders>
            <w:vAlign w:val="center"/>
          </w:tcPr>
          <w:p w:rsidR="00C138E5" w:rsidRDefault="00C138E5" w:rsidP="00C138E5">
            <w:pPr>
              <w:widowControl/>
              <w:jc w:val="center"/>
              <w:rPr>
                <w:rFonts w:ascii="仿宋_GB2312" w:eastAsia="仿宋_GB2312"/>
                <w:bCs/>
                <w:kern w:val="0"/>
                <w:sz w:val="24"/>
              </w:rPr>
            </w:pPr>
            <w:proofErr w:type="gramStart"/>
            <w:r>
              <w:rPr>
                <w:rFonts w:ascii="仿宋_GB2312" w:eastAsia="仿宋_GB2312" w:hint="eastAsia"/>
                <w:bCs/>
                <w:kern w:val="0"/>
                <w:sz w:val="24"/>
              </w:rPr>
              <w:t>非基层</w:t>
            </w:r>
            <w:proofErr w:type="gramEnd"/>
          </w:p>
        </w:tc>
        <w:tc>
          <w:tcPr>
            <w:tcW w:w="1696" w:type="dxa"/>
            <w:tcBorders>
              <w:top w:val="single" w:sz="4" w:space="0" w:color="auto"/>
              <w:left w:val="single" w:sz="4" w:space="0" w:color="auto"/>
              <w:bottom w:val="single" w:sz="4" w:space="0" w:color="auto"/>
              <w:right w:val="single" w:sz="4" w:space="0" w:color="auto"/>
            </w:tcBorders>
            <w:vAlign w:val="center"/>
          </w:tcPr>
          <w:p w:rsidR="00C138E5" w:rsidRDefault="00C138E5" w:rsidP="00C138E5">
            <w:pPr>
              <w:widowControl/>
              <w:jc w:val="center"/>
              <w:rPr>
                <w:rFonts w:ascii="仿宋_GB2312" w:eastAsia="仿宋_GB2312"/>
                <w:bCs/>
                <w:kern w:val="0"/>
                <w:sz w:val="24"/>
              </w:rPr>
            </w:pPr>
            <w:r>
              <w:rPr>
                <w:rFonts w:ascii="仿宋_GB2312" w:eastAsia="仿宋_GB2312" w:hint="eastAsia"/>
                <w:kern w:val="0"/>
                <w:sz w:val="24"/>
              </w:rPr>
              <w:t>经转诊</w:t>
            </w:r>
          </w:p>
        </w:tc>
        <w:tc>
          <w:tcPr>
            <w:tcW w:w="3448" w:type="dxa"/>
            <w:tcBorders>
              <w:top w:val="single" w:sz="4" w:space="0" w:color="auto"/>
              <w:left w:val="single" w:sz="4" w:space="0" w:color="auto"/>
              <w:bottom w:val="single" w:sz="4" w:space="0" w:color="auto"/>
              <w:right w:val="single" w:sz="4" w:space="0" w:color="auto"/>
            </w:tcBorders>
            <w:vAlign w:val="center"/>
          </w:tcPr>
          <w:p w:rsidR="00C138E5" w:rsidRDefault="00C138E5" w:rsidP="00C138E5">
            <w:pPr>
              <w:widowControl/>
              <w:jc w:val="center"/>
              <w:rPr>
                <w:rFonts w:ascii="仿宋_GB2312" w:eastAsia="仿宋_GB2312"/>
                <w:bCs/>
                <w:kern w:val="0"/>
                <w:sz w:val="24"/>
              </w:rPr>
            </w:pPr>
            <w:r>
              <w:rPr>
                <w:rFonts w:ascii="仿宋_GB2312" w:eastAsia="仿宋_GB2312" w:hint="eastAsia"/>
                <w:kern w:val="0"/>
                <w:sz w:val="24"/>
              </w:rPr>
              <w:t>60%</w:t>
            </w:r>
          </w:p>
        </w:tc>
        <w:tc>
          <w:tcPr>
            <w:tcW w:w="2278" w:type="dxa"/>
            <w:vMerge w:val="restart"/>
            <w:tcBorders>
              <w:top w:val="single" w:sz="4" w:space="0" w:color="auto"/>
              <w:left w:val="nil"/>
              <w:right w:val="single" w:sz="4" w:space="0" w:color="auto"/>
            </w:tcBorders>
            <w:vAlign w:val="center"/>
          </w:tcPr>
          <w:p w:rsidR="00C138E5" w:rsidRDefault="00C138E5" w:rsidP="00C138E5">
            <w:pPr>
              <w:widowControl/>
              <w:jc w:val="center"/>
              <w:rPr>
                <w:rFonts w:ascii="仿宋_GB2312" w:eastAsia="仿宋_GB2312"/>
                <w:bCs/>
                <w:kern w:val="0"/>
                <w:sz w:val="24"/>
              </w:rPr>
            </w:pPr>
            <w:r>
              <w:rPr>
                <w:rFonts w:ascii="仿宋_GB2312" w:eastAsia="仿宋_GB2312" w:hint="eastAsia"/>
                <w:bCs/>
                <w:kern w:val="0"/>
                <w:sz w:val="24"/>
              </w:rPr>
              <w:t>40元/月</w:t>
            </w:r>
          </w:p>
        </w:tc>
      </w:tr>
      <w:tr w:rsidR="00C138E5" w:rsidTr="00C138E5">
        <w:trPr>
          <w:trHeight w:val="746"/>
        </w:trPr>
        <w:tc>
          <w:tcPr>
            <w:tcW w:w="1173" w:type="dxa"/>
            <w:vMerge/>
            <w:tcBorders>
              <w:left w:val="single" w:sz="4" w:space="0" w:color="auto"/>
              <w:bottom w:val="single" w:sz="4" w:space="0" w:color="auto"/>
              <w:right w:val="single" w:sz="4" w:space="0" w:color="auto"/>
            </w:tcBorders>
            <w:vAlign w:val="center"/>
          </w:tcPr>
          <w:p w:rsidR="00C138E5" w:rsidRDefault="00C138E5" w:rsidP="00C138E5">
            <w:pPr>
              <w:widowControl/>
              <w:jc w:val="center"/>
              <w:rPr>
                <w:b/>
                <w:bCs/>
                <w:kern w:val="0"/>
                <w:sz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C138E5" w:rsidRDefault="00C138E5" w:rsidP="00C138E5">
            <w:pPr>
              <w:widowControl/>
              <w:jc w:val="center"/>
              <w:rPr>
                <w:b/>
                <w:bCs/>
                <w:kern w:val="0"/>
                <w:sz w:val="24"/>
              </w:rPr>
            </w:pPr>
            <w:r>
              <w:rPr>
                <w:rFonts w:eastAsia="仿宋_GB2312"/>
                <w:kern w:val="0"/>
                <w:sz w:val="24"/>
              </w:rPr>
              <w:t>未经转诊</w:t>
            </w:r>
          </w:p>
        </w:tc>
        <w:tc>
          <w:tcPr>
            <w:tcW w:w="3448" w:type="dxa"/>
            <w:tcBorders>
              <w:top w:val="single" w:sz="4" w:space="0" w:color="auto"/>
              <w:left w:val="single" w:sz="4" w:space="0" w:color="auto"/>
              <w:bottom w:val="single" w:sz="4" w:space="0" w:color="auto"/>
              <w:right w:val="single" w:sz="4" w:space="0" w:color="auto"/>
            </w:tcBorders>
            <w:vAlign w:val="center"/>
          </w:tcPr>
          <w:p w:rsidR="00C138E5" w:rsidRDefault="00C138E5" w:rsidP="00C138E5">
            <w:pPr>
              <w:widowControl/>
              <w:jc w:val="center"/>
              <w:rPr>
                <w:rFonts w:eastAsia="仿宋_GB2312"/>
                <w:kern w:val="0"/>
                <w:sz w:val="24"/>
              </w:rPr>
            </w:pPr>
            <w:r>
              <w:rPr>
                <w:rFonts w:ascii="仿宋_GB2312" w:eastAsia="仿宋_GB2312"/>
                <w:kern w:val="0"/>
                <w:sz w:val="24"/>
              </w:rPr>
              <w:t>50%</w:t>
            </w:r>
          </w:p>
        </w:tc>
        <w:tc>
          <w:tcPr>
            <w:tcW w:w="2278" w:type="dxa"/>
            <w:vMerge/>
            <w:tcBorders>
              <w:left w:val="nil"/>
              <w:bottom w:val="single" w:sz="4" w:space="0" w:color="auto"/>
              <w:right w:val="single" w:sz="4" w:space="0" w:color="auto"/>
            </w:tcBorders>
            <w:vAlign w:val="center"/>
          </w:tcPr>
          <w:p w:rsidR="00C138E5" w:rsidRDefault="00C138E5" w:rsidP="00C138E5">
            <w:pPr>
              <w:widowControl/>
              <w:jc w:val="center"/>
              <w:rPr>
                <w:rFonts w:eastAsia="仿宋_GB2312"/>
                <w:b/>
                <w:bCs/>
                <w:kern w:val="0"/>
                <w:sz w:val="24"/>
              </w:rPr>
            </w:pPr>
          </w:p>
        </w:tc>
      </w:tr>
    </w:tbl>
    <w:p w:rsidR="005D6341" w:rsidRDefault="005D6341">
      <w:pPr>
        <w:widowControl/>
        <w:jc w:val="left"/>
        <w:textAlignment w:val="center"/>
        <w:rPr>
          <w:rFonts w:eastAsia="黑体"/>
          <w:kern w:val="0"/>
          <w:sz w:val="32"/>
          <w:szCs w:val="32"/>
        </w:rPr>
      </w:pPr>
    </w:p>
    <w:p w:rsidR="005D6341" w:rsidRDefault="00034DDA">
      <w:pPr>
        <w:spacing w:line="300" w:lineRule="exact"/>
        <w:rPr>
          <w:rFonts w:eastAsia="仿宋_GB2312"/>
          <w:sz w:val="24"/>
        </w:rPr>
      </w:pPr>
      <w:r>
        <w:rPr>
          <w:rFonts w:eastAsia="仿宋_GB2312"/>
          <w:sz w:val="24"/>
        </w:rPr>
        <w:t>注：</w:t>
      </w:r>
      <w:r>
        <w:rPr>
          <w:rFonts w:eastAsia="仿宋_GB2312"/>
          <w:sz w:val="24"/>
        </w:rPr>
        <w:t>1.</w:t>
      </w:r>
      <w:r>
        <w:rPr>
          <w:rFonts w:eastAsia="仿宋_GB2312"/>
          <w:sz w:val="24"/>
        </w:rPr>
        <w:t>参加职工</w:t>
      </w:r>
      <w:proofErr w:type="gramStart"/>
      <w:r>
        <w:rPr>
          <w:rFonts w:eastAsia="仿宋_GB2312" w:hint="eastAsia"/>
          <w:sz w:val="24"/>
        </w:rPr>
        <w:t>医保</w:t>
      </w:r>
      <w:r>
        <w:rPr>
          <w:rFonts w:eastAsia="仿宋_GB2312"/>
          <w:sz w:val="24"/>
        </w:rPr>
        <w:t>参</w:t>
      </w:r>
      <w:proofErr w:type="gramEnd"/>
      <w:r>
        <w:rPr>
          <w:rFonts w:eastAsia="仿宋_GB2312"/>
          <w:sz w:val="24"/>
        </w:rPr>
        <w:t>保人在选定一家基层定点医疗机构基础上，可再选定一家</w:t>
      </w:r>
      <w:proofErr w:type="gramStart"/>
      <w:r>
        <w:rPr>
          <w:rFonts w:eastAsia="仿宋_GB2312"/>
          <w:sz w:val="24"/>
        </w:rPr>
        <w:t>非基层</w:t>
      </w:r>
      <w:proofErr w:type="gramEnd"/>
      <w:r>
        <w:rPr>
          <w:rFonts w:eastAsia="仿宋_GB2312"/>
          <w:sz w:val="24"/>
        </w:rPr>
        <w:t>定点医疗机构</w:t>
      </w:r>
      <w:r>
        <w:rPr>
          <w:rFonts w:eastAsia="仿宋_GB2312" w:hint="eastAsia"/>
          <w:sz w:val="24"/>
        </w:rPr>
        <w:t>，享受普通门诊待遇，由职工</w:t>
      </w:r>
      <w:proofErr w:type="gramStart"/>
      <w:r>
        <w:rPr>
          <w:rFonts w:eastAsia="仿宋_GB2312" w:hint="eastAsia"/>
          <w:sz w:val="24"/>
        </w:rPr>
        <w:t>医</w:t>
      </w:r>
      <w:proofErr w:type="gramEnd"/>
      <w:r>
        <w:rPr>
          <w:rFonts w:eastAsia="仿宋_GB2312" w:hint="eastAsia"/>
          <w:sz w:val="24"/>
        </w:rPr>
        <w:t>保基金按规定支付</w:t>
      </w:r>
      <w:r>
        <w:rPr>
          <w:rFonts w:eastAsia="仿宋_GB2312"/>
          <w:sz w:val="24"/>
        </w:rPr>
        <w:t>。</w:t>
      </w:r>
    </w:p>
    <w:p w:rsidR="005D6341" w:rsidRDefault="00034DDA">
      <w:pPr>
        <w:spacing w:line="300" w:lineRule="exact"/>
        <w:ind w:firstLineChars="200" w:firstLine="480"/>
        <w:rPr>
          <w:b/>
          <w:kern w:val="0"/>
          <w:sz w:val="32"/>
          <w:szCs w:val="32"/>
        </w:rPr>
      </w:pPr>
      <w:r>
        <w:rPr>
          <w:rFonts w:eastAsia="仿宋_GB2312"/>
          <w:sz w:val="24"/>
        </w:rPr>
        <w:t>2.</w:t>
      </w:r>
      <w:r>
        <w:rPr>
          <w:rFonts w:eastAsia="仿宋_GB2312" w:hint="eastAsia"/>
          <w:sz w:val="24"/>
        </w:rPr>
        <w:t>当月累计未达到最高支付限额，可结转到下月使用；年度</w:t>
      </w:r>
      <w:r>
        <w:rPr>
          <w:rFonts w:eastAsia="仿宋_GB2312"/>
          <w:sz w:val="24"/>
        </w:rPr>
        <w:t>累计未达到最高支付限额，</w:t>
      </w:r>
      <w:r>
        <w:rPr>
          <w:rFonts w:eastAsia="仿宋_GB2312" w:hint="eastAsia"/>
          <w:sz w:val="24"/>
        </w:rPr>
        <w:t>不</w:t>
      </w:r>
      <w:r>
        <w:rPr>
          <w:rFonts w:eastAsia="仿宋_GB2312"/>
          <w:sz w:val="24"/>
        </w:rPr>
        <w:t>可结转下</w:t>
      </w:r>
      <w:r>
        <w:rPr>
          <w:rFonts w:eastAsia="仿宋_GB2312" w:hint="eastAsia"/>
          <w:sz w:val="24"/>
        </w:rPr>
        <w:t>年度</w:t>
      </w:r>
      <w:r>
        <w:rPr>
          <w:rFonts w:eastAsia="仿宋_GB2312"/>
          <w:sz w:val="24"/>
        </w:rPr>
        <w:t>使用</w:t>
      </w:r>
      <w:r>
        <w:rPr>
          <w:rFonts w:eastAsia="仿宋_GB2312" w:hint="eastAsia"/>
          <w:sz w:val="24"/>
        </w:rPr>
        <w:t>。</w:t>
      </w:r>
      <w:r>
        <w:rPr>
          <w:rFonts w:eastAsia="仿宋_GB2312"/>
          <w:sz w:val="24"/>
        </w:rPr>
        <w:t>参保人门诊定点机构选定后，基本医疗保险年度内不得变更。下一基本医疗保险年度需变更的，应在本年</w:t>
      </w:r>
      <w:r>
        <w:rPr>
          <w:rFonts w:eastAsia="仿宋_GB2312"/>
          <w:sz w:val="24"/>
        </w:rPr>
        <w:t>10</w:t>
      </w:r>
      <w:r>
        <w:rPr>
          <w:rFonts w:eastAsia="仿宋_GB2312"/>
          <w:sz w:val="24"/>
        </w:rPr>
        <w:t>月至</w:t>
      </w:r>
      <w:r>
        <w:rPr>
          <w:rFonts w:eastAsia="仿宋_GB2312"/>
          <w:sz w:val="24"/>
        </w:rPr>
        <w:t>12</w:t>
      </w:r>
      <w:r>
        <w:rPr>
          <w:rFonts w:eastAsia="仿宋_GB2312"/>
          <w:sz w:val="24"/>
        </w:rPr>
        <w:t>月办理变更手续。未选定门诊定点机构或在非选定的医疗机构就医的，不能享受普通门诊待遇。未办理变更手续的，视为继续选定原门诊定点机构。</w:t>
      </w:r>
    </w:p>
    <w:p w:rsidR="005D6341" w:rsidRDefault="005D6341">
      <w:pPr>
        <w:spacing w:line="560" w:lineRule="exact"/>
        <w:jc w:val="center"/>
        <w:rPr>
          <w:rFonts w:eastAsia="方正大标宋_GBK"/>
          <w:sz w:val="42"/>
          <w:szCs w:val="42"/>
        </w:rPr>
      </w:pPr>
    </w:p>
    <w:p w:rsidR="005D6341" w:rsidRDefault="005D6341">
      <w:pPr>
        <w:spacing w:line="300" w:lineRule="exact"/>
        <w:rPr>
          <w:rFonts w:eastAsia="仿宋_GB2312"/>
          <w:sz w:val="24"/>
        </w:rPr>
      </w:pPr>
    </w:p>
    <w:p w:rsidR="005D6341" w:rsidRDefault="005D6341">
      <w:pPr>
        <w:spacing w:line="300" w:lineRule="exact"/>
        <w:rPr>
          <w:rFonts w:eastAsia="仿宋_GB2312"/>
          <w:sz w:val="24"/>
        </w:rPr>
      </w:pPr>
    </w:p>
    <w:p w:rsidR="005D6341" w:rsidRDefault="005D6341">
      <w:pPr>
        <w:spacing w:line="300" w:lineRule="exact"/>
        <w:rPr>
          <w:rFonts w:eastAsia="仿宋_GB2312"/>
          <w:sz w:val="24"/>
        </w:rPr>
      </w:pPr>
    </w:p>
    <w:p w:rsidR="005D6341" w:rsidRDefault="005D6341">
      <w:pPr>
        <w:spacing w:line="560" w:lineRule="exact"/>
        <w:jc w:val="center"/>
        <w:rPr>
          <w:rFonts w:eastAsia="方正大标宋_GBK"/>
          <w:sz w:val="42"/>
          <w:szCs w:val="42"/>
        </w:rPr>
      </w:pPr>
    </w:p>
    <w:p w:rsidR="005D6341" w:rsidRDefault="00034DDA">
      <w:pPr>
        <w:spacing w:line="560" w:lineRule="exact"/>
        <w:rPr>
          <w:rFonts w:ascii="楷体_GB2312" w:eastAsia="楷体_GB2312"/>
          <w:b/>
          <w:kern w:val="0"/>
          <w:sz w:val="32"/>
          <w:szCs w:val="32"/>
        </w:rPr>
      </w:pPr>
      <w:r>
        <w:rPr>
          <w:b/>
          <w:kern w:val="0"/>
          <w:sz w:val="32"/>
          <w:szCs w:val="32"/>
          <w:highlight w:val="yellow"/>
        </w:rPr>
        <w:br w:type="page"/>
      </w:r>
      <w:r>
        <w:rPr>
          <w:rFonts w:ascii="楷体_GB2312" w:eastAsia="楷体_GB2312" w:hint="eastAsia"/>
          <w:b/>
          <w:kern w:val="0"/>
          <w:sz w:val="32"/>
          <w:szCs w:val="32"/>
        </w:rPr>
        <w:lastRenderedPageBreak/>
        <w:t>（</w:t>
      </w:r>
      <w:r w:rsidR="00995938">
        <w:rPr>
          <w:rFonts w:ascii="楷体_GB2312" w:eastAsia="楷体_GB2312" w:hint="eastAsia"/>
          <w:b/>
          <w:kern w:val="0"/>
          <w:sz w:val="32"/>
          <w:szCs w:val="32"/>
        </w:rPr>
        <w:t>三</w:t>
      </w:r>
      <w:r>
        <w:rPr>
          <w:rFonts w:ascii="楷体_GB2312" w:eastAsia="楷体_GB2312" w:hint="eastAsia"/>
          <w:b/>
          <w:kern w:val="0"/>
          <w:sz w:val="32"/>
          <w:szCs w:val="32"/>
        </w:rPr>
        <w:t>）职工</w:t>
      </w:r>
      <w:proofErr w:type="gramStart"/>
      <w:r>
        <w:rPr>
          <w:rFonts w:ascii="楷体_GB2312" w:eastAsia="楷体_GB2312" w:hint="eastAsia"/>
          <w:b/>
          <w:kern w:val="0"/>
          <w:sz w:val="32"/>
          <w:szCs w:val="32"/>
        </w:rPr>
        <w:t>医</w:t>
      </w:r>
      <w:proofErr w:type="gramEnd"/>
      <w:r>
        <w:rPr>
          <w:rFonts w:ascii="楷体_GB2312" w:eastAsia="楷体_GB2312" w:hint="eastAsia"/>
          <w:b/>
          <w:kern w:val="0"/>
          <w:sz w:val="32"/>
          <w:szCs w:val="32"/>
        </w:rPr>
        <w:t>保</w:t>
      </w:r>
      <w:r w:rsidR="00C760D4">
        <w:rPr>
          <w:rFonts w:ascii="楷体_GB2312" w:eastAsia="楷体_GB2312"/>
          <w:b/>
          <w:kern w:val="0"/>
          <w:sz w:val="32"/>
          <w:szCs w:val="32"/>
        </w:rPr>
        <w:t>门诊</w:t>
      </w:r>
      <w:r>
        <w:rPr>
          <w:rFonts w:ascii="楷体_GB2312" w:eastAsia="楷体_GB2312"/>
          <w:b/>
          <w:kern w:val="0"/>
          <w:sz w:val="32"/>
          <w:szCs w:val="32"/>
        </w:rPr>
        <w:t>特定病种待遇</w:t>
      </w:r>
    </w:p>
    <w:tbl>
      <w:tblPr>
        <w:tblW w:w="9493" w:type="dxa"/>
        <w:tblInd w:w="-313" w:type="dxa"/>
        <w:tblLayout w:type="fixed"/>
        <w:tblLook w:val="0000" w:firstRow="0" w:lastRow="0" w:firstColumn="0" w:lastColumn="0" w:noHBand="0" w:noVBand="0"/>
      </w:tblPr>
      <w:tblGrid>
        <w:gridCol w:w="1134"/>
        <w:gridCol w:w="5242"/>
        <w:gridCol w:w="1842"/>
        <w:gridCol w:w="1275"/>
      </w:tblGrid>
      <w:tr w:rsidR="00C760D4" w:rsidTr="00C760D4">
        <w:trPr>
          <w:trHeight w:val="855"/>
        </w:trPr>
        <w:tc>
          <w:tcPr>
            <w:tcW w:w="1134" w:type="dxa"/>
            <w:tcBorders>
              <w:top w:val="single" w:sz="4" w:space="0" w:color="auto"/>
              <w:left w:val="single" w:sz="4" w:space="0" w:color="auto"/>
              <w:bottom w:val="single" w:sz="4" w:space="0" w:color="auto"/>
              <w:right w:val="single" w:sz="4" w:space="0" w:color="auto"/>
            </w:tcBorders>
            <w:vAlign w:val="center"/>
          </w:tcPr>
          <w:p w:rsidR="00C760D4" w:rsidRDefault="00C760D4" w:rsidP="002B5844">
            <w:pPr>
              <w:widowControl/>
              <w:spacing w:line="3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特定病种类别</w:t>
            </w:r>
          </w:p>
        </w:tc>
        <w:tc>
          <w:tcPr>
            <w:tcW w:w="5242" w:type="dxa"/>
            <w:tcBorders>
              <w:top w:val="single" w:sz="4" w:space="0" w:color="auto"/>
              <w:left w:val="nil"/>
              <w:bottom w:val="single" w:sz="4" w:space="0" w:color="auto"/>
              <w:right w:val="single" w:sz="4" w:space="0" w:color="auto"/>
            </w:tcBorders>
            <w:vAlign w:val="center"/>
          </w:tcPr>
          <w:p w:rsidR="00C760D4" w:rsidRDefault="00C760D4" w:rsidP="002B5844">
            <w:pPr>
              <w:widowControl/>
              <w:spacing w:line="3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特定病种范围</w:t>
            </w:r>
          </w:p>
        </w:tc>
        <w:tc>
          <w:tcPr>
            <w:tcW w:w="1842" w:type="dxa"/>
            <w:tcBorders>
              <w:top w:val="single" w:sz="4" w:space="0" w:color="auto"/>
              <w:left w:val="nil"/>
              <w:bottom w:val="single" w:sz="4" w:space="0" w:color="auto"/>
              <w:right w:val="single" w:sz="4" w:space="0" w:color="auto"/>
            </w:tcBorders>
            <w:vAlign w:val="center"/>
          </w:tcPr>
          <w:p w:rsidR="00C760D4" w:rsidRDefault="00C760D4" w:rsidP="002B5844">
            <w:pPr>
              <w:widowControl/>
              <w:spacing w:line="3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基金累计支付限额</w:t>
            </w:r>
          </w:p>
        </w:tc>
        <w:tc>
          <w:tcPr>
            <w:tcW w:w="1275" w:type="dxa"/>
            <w:tcBorders>
              <w:top w:val="single" w:sz="4" w:space="0" w:color="auto"/>
              <w:left w:val="nil"/>
              <w:bottom w:val="single" w:sz="4" w:space="0" w:color="auto"/>
              <w:right w:val="single" w:sz="4" w:space="0" w:color="auto"/>
            </w:tcBorders>
            <w:vAlign w:val="center"/>
          </w:tcPr>
          <w:p w:rsidR="00C760D4" w:rsidRDefault="00C760D4" w:rsidP="002B5844">
            <w:pPr>
              <w:widowControl/>
              <w:spacing w:line="3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基金支付比例</w:t>
            </w:r>
          </w:p>
        </w:tc>
      </w:tr>
      <w:tr w:rsidR="00C760D4" w:rsidTr="00C760D4">
        <w:trPr>
          <w:trHeight w:val="3470"/>
        </w:trPr>
        <w:tc>
          <w:tcPr>
            <w:tcW w:w="1134" w:type="dxa"/>
            <w:tcBorders>
              <w:top w:val="nil"/>
              <w:left w:val="single" w:sz="4" w:space="0" w:color="auto"/>
              <w:bottom w:val="single" w:sz="4" w:space="0" w:color="auto"/>
              <w:right w:val="single" w:sz="4" w:space="0" w:color="auto"/>
            </w:tcBorders>
            <w:vAlign w:val="center"/>
          </w:tcPr>
          <w:p w:rsidR="00C760D4" w:rsidRDefault="00C760D4" w:rsidP="002B584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一类</w:t>
            </w:r>
          </w:p>
        </w:tc>
        <w:tc>
          <w:tcPr>
            <w:tcW w:w="5242" w:type="dxa"/>
            <w:tcBorders>
              <w:top w:val="nil"/>
              <w:left w:val="nil"/>
              <w:bottom w:val="single" w:sz="4" w:space="0" w:color="auto"/>
              <w:right w:val="single" w:sz="4" w:space="0" w:color="auto"/>
            </w:tcBorders>
            <w:vAlign w:val="center"/>
          </w:tcPr>
          <w:p w:rsidR="00C760D4" w:rsidRDefault="00C760D4" w:rsidP="002B5844">
            <w:pPr>
              <w:widowControl/>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1.精神分裂症；2.分裂情感性障碍；3.持久的妄想性障碍（偏执性精神病）；4.双相（情感）障碍；5.癫痫所致精神障碍；6.精神发育</w:t>
            </w:r>
            <w:proofErr w:type="gramStart"/>
            <w:r>
              <w:rPr>
                <w:rFonts w:ascii="仿宋_GB2312" w:eastAsia="仿宋_GB2312" w:hAnsi="宋体" w:cs="宋体" w:hint="eastAsia"/>
                <w:color w:val="000000"/>
                <w:kern w:val="0"/>
                <w:sz w:val="24"/>
              </w:rPr>
              <w:t>迟滞伴</w:t>
            </w:r>
            <w:proofErr w:type="gramEnd"/>
            <w:r>
              <w:rPr>
                <w:rFonts w:ascii="仿宋_GB2312" w:eastAsia="仿宋_GB2312" w:hAnsi="宋体" w:cs="宋体" w:hint="eastAsia"/>
                <w:color w:val="000000"/>
                <w:kern w:val="0"/>
                <w:sz w:val="24"/>
              </w:rPr>
              <w:t>发精神障碍；7.恶性肿瘤</w:t>
            </w:r>
            <w:r>
              <w:rPr>
                <w:rFonts w:ascii="仿宋_GB2312" w:eastAsia="仿宋_GB2312" w:cs="宋体" w:hint="eastAsia"/>
                <w:color w:val="000000"/>
                <w:kern w:val="0"/>
                <w:sz w:val="24"/>
              </w:rPr>
              <w:t>(</w:t>
            </w:r>
            <w:r>
              <w:rPr>
                <w:rFonts w:ascii="仿宋_GB2312" w:eastAsia="仿宋_GB2312" w:hAnsi="宋体" w:cs="宋体" w:hint="eastAsia"/>
                <w:color w:val="000000"/>
                <w:kern w:val="0"/>
                <w:sz w:val="24"/>
              </w:rPr>
              <w:t>放疗</w:t>
            </w:r>
            <w:r>
              <w:rPr>
                <w:rFonts w:ascii="仿宋_GB2312" w:eastAsia="仿宋_GB2312" w:cs="宋体" w:hint="eastAsia"/>
                <w:color w:val="000000"/>
                <w:kern w:val="0"/>
                <w:sz w:val="24"/>
              </w:rPr>
              <w:t>)；8.</w:t>
            </w:r>
            <w:r>
              <w:rPr>
                <w:rFonts w:ascii="仿宋_GB2312" w:eastAsia="仿宋_GB2312" w:hAnsi="宋体" w:cs="宋体" w:hint="eastAsia"/>
                <w:color w:val="000000"/>
                <w:kern w:val="0"/>
                <w:sz w:val="24"/>
              </w:rPr>
              <w:t>恶性肿瘤</w:t>
            </w:r>
            <w:r>
              <w:rPr>
                <w:rFonts w:ascii="仿宋_GB2312" w:eastAsia="仿宋_GB2312" w:cs="宋体" w:hint="eastAsia"/>
                <w:color w:val="000000"/>
                <w:kern w:val="0"/>
                <w:sz w:val="24"/>
              </w:rPr>
              <w:t>(化</w:t>
            </w:r>
            <w:r>
              <w:rPr>
                <w:rFonts w:ascii="仿宋_GB2312" w:eastAsia="仿宋_GB2312" w:hAnsi="宋体" w:cs="宋体" w:hint="eastAsia"/>
                <w:color w:val="000000"/>
                <w:kern w:val="0"/>
                <w:sz w:val="24"/>
              </w:rPr>
              <w:t>疗，含生物靶向药物、内分泌治疗</w:t>
            </w:r>
            <w:r>
              <w:rPr>
                <w:rFonts w:ascii="仿宋_GB2312" w:eastAsia="仿宋_GB2312" w:cs="宋体" w:hint="eastAsia"/>
                <w:color w:val="000000"/>
                <w:kern w:val="0"/>
                <w:sz w:val="24"/>
              </w:rPr>
              <w:t>)；9.</w:t>
            </w:r>
            <w:r>
              <w:rPr>
                <w:rFonts w:ascii="仿宋_GB2312" w:eastAsia="仿宋_GB2312" w:hAnsi="宋体" w:cs="宋体" w:hint="eastAsia"/>
                <w:color w:val="000000"/>
                <w:kern w:val="0"/>
                <w:sz w:val="24"/>
              </w:rPr>
              <w:t>慢性肾功能不全（血透治疗）；10.慢性肾功能不全（腹透治疗）；11.肾脏移植</w:t>
            </w:r>
            <w:proofErr w:type="gramStart"/>
            <w:r>
              <w:rPr>
                <w:rFonts w:ascii="仿宋_GB2312" w:eastAsia="仿宋_GB2312" w:hAnsi="宋体" w:cs="宋体" w:hint="eastAsia"/>
                <w:color w:val="000000"/>
                <w:kern w:val="0"/>
                <w:sz w:val="24"/>
              </w:rPr>
              <w:t>手术后抗排异</w:t>
            </w:r>
            <w:proofErr w:type="gramEnd"/>
            <w:r>
              <w:rPr>
                <w:rFonts w:ascii="仿宋_GB2312" w:eastAsia="仿宋_GB2312" w:hAnsi="宋体" w:cs="宋体" w:hint="eastAsia"/>
                <w:color w:val="000000"/>
                <w:kern w:val="0"/>
                <w:sz w:val="24"/>
              </w:rPr>
              <w:t>治疗；12.心脏移植</w:t>
            </w:r>
            <w:proofErr w:type="gramStart"/>
            <w:r>
              <w:rPr>
                <w:rFonts w:ascii="仿宋_GB2312" w:eastAsia="仿宋_GB2312" w:hAnsi="宋体" w:cs="宋体" w:hint="eastAsia"/>
                <w:color w:val="000000"/>
                <w:kern w:val="0"/>
                <w:sz w:val="24"/>
              </w:rPr>
              <w:t>手术后抗排异</w:t>
            </w:r>
            <w:proofErr w:type="gramEnd"/>
            <w:r>
              <w:rPr>
                <w:rFonts w:ascii="仿宋_GB2312" w:eastAsia="仿宋_GB2312" w:hAnsi="宋体" w:cs="宋体" w:hint="eastAsia"/>
                <w:color w:val="000000"/>
                <w:kern w:val="0"/>
                <w:sz w:val="24"/>
              </w:rPr>
              <w:t>治疗；13.肝脏移植</w:t>
            </w:r>
            <w:proofErr w:type="gramStart"/>
            <w:r>
              <w:rPr>
                <w:rFonts w:ascii="仿宋_GB2312" w:eastAsia="仿宋_GB2312" w:hAnsi="宋体" w:cs="宋体" w:hint="eastAsia"/>
                <w:color w:val="000000"/>
                <w:kern w:val="0"/>
                <w:sz w:val="24"/>
              </w:rPr>
              <w:t>手术后抗排异</w:t>
            </w:r>
            <w:proofErr w:type="gramEnd"/>
            <w:r>
              <w:rPr>
                <w:rFonts w:ascii="仿宋_GB2312" w:eastAsia="仿宋_GB2312" w:hAnsi="宋体" w:cs="宋体" w:hint="eastAsia"/>
                <w:color w:val="000000"/>
                <w:kern w:val="0"/>
                <w:sz w:val="24"/>
              </w:rPr>
              <w:t>治疗；14.肺脏移植</w:t>
            </w:r>
            <w:proofErr w:type="gramStart"/>
            <w:r>
              <w:rPr>
                <w:rFonts w:ascii="仿宋_GB2312" w:eastAsia="仿宋_GB2312" w:hAnsi="宋体" w:cs="宋体" w:hint="eastAsia"/>
                <w:color w:val="000000"/>
                <w:kern w:val="0"/>
                <w:sz w:val="24"/>
              </w:rPr>
              <w:t>手术后抗排异</w:t>
            </w:r>
            <w:proofErr w:type="gramEnd"/>
            <w:r>
              <w:rPr>
                <w:rFonts w:ascii="仿宋_GB2312" w:eastAsia="仿宋_GB2312" w:hAnsi="宋体" w:cs="宋体" w:hint="eastAsia"/>
                <w:color w:val="000000"/>
                <w:kern w:val="0"/>
                <w:sz w:val="24"/>
              </w:rPr>
              <w:t>治疗；15.其他器官移植抗排异；16.造血干细胞</w:t>
            </w:r>
            <w:proofErr w:type="gramStart"/>
            <w:r>
              <w:rPr>
                <w:rFonts w:ascii="仿宋_GB2312" w:eastAsia="仿宋_GB2312" w:hAnsi="宋体" w:cs="宋体" w:hint="eastAsia"/>
                <w:color w:val="000000"/>
                <w:kern w:val="0"/>
                <w:sz w:val="24"/>
              </w:rPr>
              <w:t>移植后抗排异</w:t>
            </w:r>
            <w:proofErr w:type="gramEnd"/>
            <w:r>
              <w:rPr>
                <w:rFonts w:ascii="仿宋_GB2312" w:eastAsia="仿宋_GB2312" w:hAnsi="宋体" w:cs="宋体" w:hint="eastAsia"/>
                <w:color w:val="000000"/>
                <w:kern w:val="0"/>
                <w:sz w:val="24"/>
              </w:rPr>
              <w:t>治疗。</w:t>
            </w: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C760D4" w:rsidRDefault="00C760D4" w:rsidP="002B5844">
            <w:pPr>
              <w:widowControl/>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按住院费用结算方式由基金按规定支付，不设起付标准。</w:t>
            </w:r>
          </w:p>
        </w:tc>
      </w:tr>
      <w:tr w:rsidR="00C760D4" w:rsidTr="00C760D4">
        <w:trPr>
          <w:trHeight w:val="881"/>
        </w:trPr>
        <w:tc>
          <w:tcPr>
            <w:tcW w:w="1134" w:type="dxa"/>
            <w:tcBorders>
              <w:top w:val="nil"/>
              <w:left w:val="single" w:sz="4" w:space="0" w:color="auto"/>
              <w:bottom w:val="single" w:sz="4" w:space="0" w:color="auto"/>
              <w:right w:val="single" w:sz="4" w:space="0" w:color="auto"/>
            </w:tcBorders>
            <w:vAlign w:val="center"/>
          </w:tcPr>
          <w:p w:rsidR="00C760D4" w:rsidRDefault="00C760D4" w:rsidP="002B584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二类</w:t>
            </w:r>
          </w:p>
        </w:tc>
        <w:tc>
          <w:tcPr>
            <w:tcW w:w="5242" w:type="dxa"/>
            <w:tcBorders>
              <w:top w:val="nil"/>
              <w:left w:val="nil"/>
              <w:bottom w:val="single" w:sz="4" w:space="0" w:color="auto"/>
              <w:right w:val="single" w:sz="4" w:space="0" w:color="auto"/>
            </w:tcBorders>
            <w:vAlign w:val="center"/>
          </w:tcPr>
          <w:p w:rsidR="00C760D4" w:rsidRDefault="00C760D4" w:rsidP="002B5844">
            <w:pPr>
              <w:widowControl/>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17.重型β地中海贫血；18.血友病；19.肺动脉高压；20.丙型肝炎（HCV RNA阳性）；21.</w:t>
            </w:r>
            <w:proofErr w:type="gramStart"/>
            <w:r>
              <w:rPr>
                <w:rFonts w:ascii="仿宋_GB2312" w:eastAsia="仿宋_GB2312" w:hAnsi="宋体" w:cs="宋体" w:hint="eastAsia"/>
                <w:color w:val="000000"/>
                <w:kern w:val="0"/>
                <w:sz w:val="24"/>
              </w:rPr>
              <w:t>耐多药</w:t>
            </w:r>
            <w:proofErr w:type="gramEnd"/>
            <w:r>
              <w:rPr>
                <w:rFonts w:ascii="仿宋_GB2312" w:eastAsia="仿宋_GB2312" w:hAnsi="宋体" w:cs="宋体" w:hint="eastAsia"/>
                <w:color w:val="000000"/>
                <w:kern w:val="0"/>
                <w:sz w:val="24"/>
              </w:rPr>
              <w:t>肺结核。</w:t>
            </w:r>
          </w:p>
        </w:tc>
        <w:tc>
          <w:tcPr>
            <w:tcW w:w="1842" w:type="dxa"/>
            <w:tcBorders>
              <w:top w:val="nil"/>
              <w:left w:val="single" w:sz="4" w:space="0" w:color="auto"/>
              <w:bottom w:val="single" w:sz="4" w:space="0" w:color="auto"/>
              <w:right w:val="single" w:sz="4" w:space="0" w:color="auto"/>
            </w:tcBorders>
            <w:vAlign w:val="center"/>
          </w:tcPr>
          <w:p w:rsidR="00C760D4" w:rsidRDefault="00C760D4" w:rsidP="002B5844">
            <w:pPr>
              <w:widowControl/>
              <w:jc w:val="left"/>
              <w:rPr>
                <w:rFonts w:ascii="仿宋_GB2312" w:eastAsia="仿宋_GB2312" w:cs="宋体"/>
                <w:bCs/>
                <w:color w:val="000000"/>
                <w:kern w:val="0"/>
                <w:sz w:val="24"/>
              </w:rPr>
            </w:pPr>
            <w:r>
              <w:rPr>
                <w:rFonts w:ascii="仿宋_GB2312" w:eastAsia="仿宋_GB2312" w:cs="宋体" w:hint="eastAsia"/>
                <w:bCs/>
                <w:color w:val="000000"/>
                <w:kern w:val="0"/>
                <w:sz w:val="24"/>
              </w:rPr>
              <w:t>10200元/季度</w:t>
            </w:r>
          </w:p>
        </w:tc>
        <w:tc>
          <w:tcPr>
            <w:tcW w:w="1275" w:type="dxa"/>
            <w:vMerge w:val="restart"/>
            <w:tcBorders>
              <w:top w:val="nil"/>
              <w:left w:val="single" w:sz="4" w:space="0" w:color="auto"/>
              <w:bottom w:val="single" w:sz="4" w:space="0" w:color="000000"/>
              <w:right w:val="single" w:sz="4" w:space="0" w:color="auto"/>
            </w:tcBorders>
            <w:vAlign w:val="center"/>
          </w:tcPr>
          <w:p w:rsidR="00C760D4" w:rsidRDefault="00C760D4">
            <w:pPr>
              <w:widowControl/>
              <w:spacing w:line="300" w:lineRule="exact"/>
              <w:jc w:val="center"/>
              <w:rPr>
                <w:rFonts w:ascii="仿宋_GB2312" w:eastAsia="仿宋_GB2312" w:cs="宋体"/>
                <w:color w:val="000000"/>
                <w:kern w:val="0"/>
                <w:sz w:val="24"/>
              </w:rPr>
            </w:pPr>
            <w:r>
              <w:rPr>
                <w:rFonts w:ascii="仿宋_GB2312" w:eastAsia="仿宋_GB2312" w:hAnsi="宋体" w:cs="宋体" w:hint="eastAsia"/>
                <w:color w:val="000000"/>
                <w:kern w:val="0"/>
                <w:sz w:val="24"/>
              </w:rPr>
              <w:t>1.本市一级及以下定点医疗机构基金支付比例为84%。</w:t>
            </w:r>
            <w:r>
              <w:rPr>
                <w:rFonts w:ascii="仿宋_GB2312" w:eastAsia="仿宋_GB2312" w:hAnsi="宋体" w:cs="宋体" w:hint="eastAsia"/>
                <w:color w:val="000000"/>
                <w:kern w:val="0"/>
                <w:sz w:val="24"/>
              </w:rPr>
              <w:br/>
              <w:t>2.</w:t>
            </w:r>
            <w:r w:rsidR="00C5558C">
              <w:rPr>
                <w:rFonts w:ascii="仿宋_GB2312" w:eastAsia="仿宋_GB2312" w:hAnsi="宋体" w:cs="宋体" w:hint="eastAsia"/>
                <w:color w:val="000000"/>
                <w:kern w:val="0"/>
                <w:sz w:val="24"/>
              </w:rPr>
              <w:t>本市</w:t>
            </w:r>
            <w:r>
              <w:rPr>
                <w:rFonts w:ascii="仿宋_GB2312" w:eastAsia="仿宋_GB2312" w:hAnsi="宋体" w:cs="宋体" w:hint="eastAsia"/>
                <w:color w:val="000000"/>
                <w:kern w:val="0"/>
                <w:sz w:val="24"/>
              </w:rPr>
              <w:t>其他定点医疗机构基金支付比例为80%。</w:t>
            </w:r>
            <w:r>
              <w:rPr>
                <w:rFonts w:ascii="仿宋_GB2312" w:eastAsia="仿宋_GB2312" w:hAnsi="宋体" w:cs="宋体" w:hint="eastAsia"/>
                <w:color w:val="000000"/>
                <w:kern w:val="0"/>
                <w:sz w:val="24"/>
              </w:rPr>
              <w:br/>
              <w:t>3.</w:t>
            </w:r>
            <w:r w:rsidR="00DE6C26">
              <w:rPr>
                <w:rFonts w:ascii="仿宋_GB2312" w:eastAsia="仿宋_GB2312" w:hAnsi="宋体" w:cs="宋体" w:hint="eastAsia"/>
                <w:color w:val="000000"/>
                <w:kern w:val="0"/>
                <w:sz w:val="24"/>
              </w:rPr>
              <w:t>其他支付情形医疗机构</w:t>
            </w:r>
            <w:r>
              <w:rPr>
                <w:rFonts w:ascii="仿宋_GB2312" w:eastAsia="仿宋_GB2312" w:cs="宋体" w:hint="eastAsia"/>
                <w:color w:val="000000"/>
                <w:kern w:val="0"/>
                <w:sz w:val="24"/>
              </w:rPr>
              <w:t>基金支付比例</w:t>
            </w:r>
            <w:r>
              <w:rPr>
                <w:rFonts w:ascii="仿宋_GB2312" w:eastAsia="仿宋_GB2312" w:hAnsi="宋体" w:cs="宋体" w:hint="eastAsia"/>
                <w:color w:val="000000"/>
                <w:kern w:val="0"/>
                <w:sz w:val="24"/>
              </w:rPr>
              <w:t>为</w:t>
            </w:r>
            <w:r>
              <w:rPr>
                <w:rFonts w:ascii="仿宋_GB2312" w:eastAsia="仿宋_GB2312" w:cs="宋体" w:hint="eastAsia"/>
                <w:color w:val="000000"/>
                <w:kern w:val="0"/>
                <w:sz w:val="24"/>
              </w:rPr>
              <w:t>72%。</w:t>
            </w:r>
          </w:p>
        </w:tc>
      </w:tr>
      <w:tr w:rsidR="00C760D4" w:rsidTr="00C760D4">
        <w:trPr>
          <w:trHeight w:val="1094"/>
        </w:trPr>
        <w:tc>
          <w:tcPr>
            <w:tcW w:w="1134" w:type="dxa"/>
            <w:tcBorders>
              <w:top w:val="nil"/>
              <w:left w:val="single" w:sz="4" w:space="0" w:color="auto"/>
              <w:bottom w:val="single" w:sz="4" w:space="0" w:color="000000"/>
              <w:right w:val="single" w:sz="4" w:space="0" w:color="auto"/>
            </w:tcBorders>
            <w:vAlign w:val="center"/>
          </w:tcPr>
          <w:p w:rsidR="00C760D4" w:rsidRDefault="00C760D4" w:rsidP="002B584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三类</w:t>
            </w:r>
          </w:p>
        </w:tc>
        <w:tc>
          <w:tcPr>
            <w:tcW w:w="5242" w:type="dxa"/>
            <w:tcBorders>
              <w:top w:val="nil"/>
              <w:left w:val="nil"/>
              <w:bottom w:val="single" w:sz="4" w:space="0" w:color="auto"/>
              <w:right w:val="single" w:sz="4" w:space="0" w:color="auto"/>
            </w:tcBorders>
            <w:vAlign w:val="center"/>
          </w:tcPr>
          <w:p w:rsidR="00C760D4" w:rsidRDefault="00C760D4" w:rsidP="002B5844">
            <w:pPr>
              <w:widowControl/>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22.慢性肾功能不全（非透析治疗）；23.恶性肿瘤（非放疗化疗）；24.艾滋病；25.骨髓增生异常综合症；26.骨髓纤维化。</w:t>
            </w:r>
          </w:p>
        </w:tc>
        <w:tc>
          <w:tcPr>
            <w:tcW w:w="1842" w:type="dxa"/>
            <w:tcBorders>
              <w:top w:val="nil"/>
              <w:left w:val="single" w:sz="4" w:space="0" w:color="auto"/>
              <w:bottom w:val="single" w:sz="4" w:space="0" w:color="000000"/>
              <w:right w:val="single" w:sz="4" w:space="0" w:color="auto"/>
            </w:tcBorders>
            <w:vAlign w:val="center"/>
          </w:tcPr>
          <w:p w:rsidR="00C760D4" w:rsidRDefault="00C760D4" w:rsidP="002B5844">
            <w:pPr>
              <w:widowControl/>
              <w:jc w:val="center"/>
              <w:rPr>
                <w:rFonts w:ascii="仿宋_GB2312" w:eastAsia="仿宋_GB2312" w:cs="宋体"/>
                <w:bCs/>
                <w:color w:val="000000"/>
                <w:kern w:val="0"/>
                <w:sz w:val="24"/>
              </w:rPr>
            </w:pPr>
            <w:r>
              <w:rPr>
                <w:rFonts w:ascii="仿宋_GB2312" w:eastAsia="仿宋_GB2312" w:cs="宋体" w:hint="eastAsia"/>
                <w:bCs/>
                <w:color w:val="000000"/>
                <w:kern w:val="0"/>
                <w:sz w:val="24"/>
              </w:rPr>
              <w:t>3600元/季度</w:t>
            </w:r>
          </w:p>
        </w:tc>
        <w:tc>
          <w:tcPr>
            <w:tcW w:w="1275" w:type="dxa"/>
            <w:vMerge/>
            <w:tcBorders>
              <w:top w:val="nil"/>
              <w:left w:val="single" w:sz="4" w:space="0" w:color="auto"/>
              <w:bottom w:val="single" w:sz="4" w:space="0" w:color="000000"/>
              <w:right w:val="single" w:sz="4" w:space="0" w:color="auto"/>
            </w:tcBorders>
            <w:vAlign w:val="center"/>
          </w:tcPr>
          <w:p w:rsidR="00C760D4" w:rsidRDefault="00C760D4" w:rsidP="002B5844">
            <w:pPr>
              <w:widowControl/>
              <w:jc w:val="left"/>
              <w:rPr>
                <w:rFonts w:ascii="仿宋_GB2312" w:eastAsia="仿宋_GB2312" w:cs="宋体"/>
                <w:color w:val="000000"/>
                <w:kern w:val="0"/>
                <w:sz w:val="24"/>
              </w:rPr>
            </w:pPr>
          </w:p>
        </w:tc>
      </w:tr>
      <w:tr w:rsidR="00C760D4" w:rsidTr="00C760D4">
        <w:trPr>
          <w:trHeight w:val="525"/>
        </w:trPr>
        <w:tc>
          <w:tcPr>
            <w:tcW w:w="1134" w:type="dxa"/>
            <w:tcBorders>
              <w:top w:val="nil"/>
              <w:left w:val="single" w:sz="4" w:space="0" w:color="auto"/>
              <w:bottom w:val="single" w:sz="4" w:space="0" w:color="auto"/>
              <w:right w:val="single" w:sz="4" w:space="0" w:color="auto"/>
            </w:tcBorders>
            <w:vAlign w:val="center"/>
          </w:tcPr>
          <w:p w:rsidR="00C760D4" w:rsidRDefault="00C760D4" w:rsidP="002B584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四类</w:t>
            </w:r>
          </w:p>
        </w:tc>
        <w:tc>
          <w:tcPr>
            <w:tcW w:w="5242" w:type="dxa"/>
            <w:tcBorders>
              <w:top w:val="nil"/>
              <w:left w:val="nil"/>
              <w:bottom w:val="single" w:sz="4" w:space="0" w:color="auto"/>
              <w:right w:val="single" w:sz="4" w:space="0" w:color="auto"/>
            </w:tcBorders>
            <w:vAlign w:val="center"/>
          </w:tcPr>
          <w:p w:rsidR="00C760D4" w:rsidRDefault="00C760D4">
            <w:pPr>
              <w:widowControl/>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27.冠心病；28.糖尿病；29.高血压病；30.精神病（重性精神疾病除外）；31.癫痫；32.帕金森病；33.肝硬化；34.类风湿关节炎；35.活动性肺结核；36.再生障碍性贫血；37.慢性乙型肝炎；38.脑血管疾病后遗症；39.地中海贫血（海洋性贫血或珠蛋白生成障碍性贫血）；40.系统性红斑狼疮；41.慢性阻塞性肺疾病； 42.C型尼</w:t>
            </w:r>
            <w:proofErr w:type="gramStart"/>
            <w:r>
              <w:rPr>
                <w:rFonts w:ascii="仿宋_GB2312" w:eastAsia="仿宋_GB2312" w:hAnsi="宋体" w:cs="宋体" w:hint="eastAsia"/>
                <w:color w:val="000000"/>
                <w:kern w:val="0"/>
                <w:sz w:val="24"/>
              </w:rPr>
              <w:t>曼</w:t>
            </w:r>
            <w:proofErr w:type="gramEnd"/>
            <w:r>
              <w:rPr>
                <w:rFonts w:ascii="仿宋_GB2312" w:eastAsia="仿宋_GB2312" w:hAnsi="宋体" w:cs="宋体" w:hint="eastAsia"/>
                <w:color w:val="000000"/>
                <w:kern w:val="0"/>
                <w:sz w:val="24"/>
              </w:rPr>
              <w:t>匹克病；43.克罗恩病；44.多发性硬化；45.强直性脊柱炎；46.湿性年龄相关性黄斑变性；47.糖尿病黄斑水肿；48.视网膜静脉阻塞所致黄斑水肿；49.脉络膜新生血管；50.慢性心功能不全；51.支气管哮喘；52.银屑病；53.肢端肥大症；54.溃疡性结肠炎；55.新冠肺炎出院患者门诊康复治疗。</w:t>
            </w:r>
          </w:p>
        </w:tc>
        <w:tc>
          <w:tcPr>
            <w:tcW w:w="1842" w:type="dxa"/>
            <w:tcBorders>
              <w:top w:val="nil"/>
              <w:left w:val="single" w:sz="4" w:space="0" w:color="auto"/>
              <w:bottom w:val="single" w:sz="4" w:space="0" w:color="auto"/>
              <w:right w:val="single" w:sz="4" w:space="0" w:color="auto"/>
            </w:tcBorders>
            <w:vAlign w:val="center"/>
          </w:tcPr>
          <w:p w:rsidR="00C760D4" w:rsidRDefault="00C760D4" w:rsidP="002B5844">
            <w:pPr>
              <w:widowControl/>
              <w:jc w:val="left"/>
              <w:rPr>
                <w:rFonts w:ascii="仿宋_GB2312" w:eastAsia="仿宋_GB2312" w:cs="宋体"/>
                <w:bCs/>
                <w:color w:val="000000"/>
                <w:kern w:val="0"/>
                <w:sz w:val="24"/>
              </w:rPr>
            </w:pPr>
            <w:r>
              <w:rPr>
                <w:rFonts w:ascii="仿宋_GB2312" w:eastAsia="仿宋_GB2312" w:cs="宋体" w:hint="eastAsia"/>
                <w:bCs/>
                <w:color w:val="000000"/>
                <w:kern w:val="0"/>
                <w:sz w:val="24"/>
              </w:rPr>
              <w:t>840元/季度</w:t>
            </w:r>
          </w:p>
        </w:tc>
        <w:tc>
          <w:tcPr>
            <w:tcW w:w="1275" w:type="dxa"/>
            <w:vMerge/>
            <w:tcBorders>
              <w:top w:val="nil"/>
              <w:left w:val="single" w:sz="4" w:space="0" w:color="auto"/>
              <w:bottom w:val="single" w:sz="4" w:space="0" w:color="000000"/>
              <w:right w:val="single" w:sz="4" w:space="0" w:color="auto"/>
            </w:tcBorders>
            <w:vAlign w:val="center"/>
          </w:tcPr>
          <w:p w:rsidR="00C760D4" w:rsidRDefault="00C760D4" w:rsidP="002B5844">
            <w:pPr>
              <w:widowControl/>
              <w:jc w:val="left"/>
              <w:rPr>
                <w:rFonts w:ascii="仿宋_GB2312" w:eastAsia="仿宋_GB2312" w:cs="宋体"/>
                <w:color w:val="000000"/>
                <w:kern w:val="0"/>
                <w:sz w:val="24"/>
              </w:rPr>
            </w:pPr>
          </w:p>
        </w:tc>
      </w:tr>
    </w:tbl>
    <w:p w:rsidR="00C760D4" w:rsidRDefault="00C760D4" w:rsidP="00BB7644">
      <w:pPr>
        <w:spacing w:line="400" w:lineRule="exact"/>
        <w:rPr>
          <w:rFonts w:ascii="仿宋_GB2312" w:eastAsia="仿宋_GB2312"/>
          <w:kern w:val="0"/>
          <w:sz w:val="24"/>
        </w:rPr>
      </w:pPr>
      <w:r>
        <w:rPr>
          <w:rFonts w:ascii="仿宋_GB2312" w:eastAsia="仿宋_GB2312" w:hint="eastAsia"/>
          <w:kern w:val="0"/>
          <w:sz w:val="24"/>
        </w:rPr>
        <w:t>注：</w:t>
      </w:r>
      <w:r w:rsidR="001C5B16">
        <w:rPr>
          <w:rFonts w:ascii="仿宋_GB2312" w:eastAsia="仿宋_GB2312" w:hint="eastAsia"/>
          <w:kern w:val="0"/>
          <w:sz w:val="24"/>
        </w:rPr>
        <w:t>1</w:t>
      </w:r>
      <w:r>
        <w:rPr>
          <w:rFonts w:ascii="仿宋_GB2312" w:eastAsia="仿宋_GB2312" w:hint="eastAsia"/>
          <w:kern w:val="0"/>
          <w:sz w:val="24"/>
        </w:rPr>
        <w:t>.上表“基金累计支付限额”是指门诊特定病种医疗费用季度实际基金支付累计额。职工</w:t>
      </w:r>
      <w:proofErr w:type="gramStart"/>
      <w:r>
        <w:rPr>
          <w:rFonts w:ascii="仿宋_GB2312" w:eastAsia="仿宋_GB2312" w:hint="eastAsia"/>
          <w:kern w:val="0"/>
          <w:sz w:val="24"/>
        </w:rPr>
        <w:t>医保参</w:t>
      </w:r>
      <w:proofErr w:type="gramEnd"/>
      <w:r>
        <w:rPr>
          <w:rFonts w:ascii="仿宋_GB2312" w:eastAsia="仿宋_GB2312" w:hint="eastAsia"/>
          <w:kern w:val="0"/>
          <w:sz w:val="24"/>
        </w:rPr>
        <w:t>保人享受门诊特定病种待遇，</w:t>
      </w:r>
      <w:r>
        <w:rPr>
          <w:rFonts w:ascii="仿宋_GB2312" w:eastAsia="仿宋_GB2312" w:hint="eastAsia"/>
          <w:sz w:val="24"/>
        </w:rPr>
        <w:t>由职工</w:t>
      </w:r>
      <w:proofErr w:type="gramStart"/>
      <w:r>
        <w:rPr>
          <w:rFonts w:ascii="仿宋_GB2312" w:eastAsia="仿宋_GB2312" w:hint="eastAsia"/>
          <w:sz w:val="24"/>
        </w:rPr>
        <w:t>医</w:t>
      </w:r>
      <w:proofErr w:type="gramEnd"/>
      <w:r>
        <w:rPr>
          <w:rFonts w:ascii="仿宋_GB2312" w:eastAsia="仿宋_GB2312" w:hint="eastAsia"/>
          <w:sz w:val="24"/>
        </w:rPr>
        <w:t>保基金按规定支付</w:t>
      </w:r>
      <w:r>
        <w:rPr>
          <w:rFonts w:ascii="仿宋_GB2312" w:eastAsia="仿宋_GB2312" w:hint="eastAsia"/>
          <w:kern w:val="0"/>
          <w:sz w:val="24"/>
        </w:rPr>
        <w:t>。</w:t>
      </w:r>
    </w:p>
    <w:p w:rsidR="00C760D4" w:rsidRDefault="001C5B16" w:rsidP="00C760D4">
      <w:pPr>
        <w:spacing w:line="400" w:lineRule="exact"/>
        <w:ind w:firstLineChars="200" w:firstLine="480"/>
        <w:rPr>
          <w:rFonts w:ascii="仿宋_GB2312" w:eastAsia="仿宋_GB2312"/>
          <w:kern w:val="0"/>
          <w:sz w:val="24"/>
        </w:rPr>
      </w:pPr>
      <w:r>
        <w:rPr>
          <w:rFonts w:ascii="仿宋_GB2312" w:eastAsia="仿宋_GB2312" w:hint="eastAsia"/>
          <w:kern w:val="0"/>
          <w:sz w:val="24"/>
        </w:rPr>
        <w:t>2</w:t>
      </w:r>
      <w:r w:rsidR="00C760D4">
        <w:rPr>
          <w:rFonts w:ascii="仿宋_GB2312" w:eastAsia="仿宋_GB2312" w:hint="eastAsia"/>
          <w:kern w:val="0"/>
          <w:sz w:val="24"/>
        </w:rPr>
        <w:t>.职工</w:t>
      </w:r>
      <w:proofErr w:type="gramStart"/>
      <w:r w:rsidR="00C760D4">
        <w:rPr>
          <w:rFonts w:ascii="仿宋_GB2312" w:eastAsia="仿宋_GB2312" w:hint="eastAsia"/>
          <w:kern w:val="0"/>
          <w:sz w:val="24"/>
        </w:rPr>
        <w:t>医保参</w:t>
      </w:r>
      <w:proofErr w:type="gramEnd"/>
      <w:r w:rsidR="00C760D4">
        <w:rPr>
          <w:rFonts w:ascii="仿宋_GB2312" w:eastAsia="仿宋_GB2312" w:hint="eastAsia"/>
          <w:kern w:val="0"/>
          <w:sz w:val="24"/>
        </w:rPr>
        <w:t>保人患有两个或两个以上特定病种的，</w:t>
      </w:r>
      <w:proofErr w:type="gramStart"/>
      <w:r w:rsidR="00C760D4">
        <w:rPr>
          <w:rFonts w:ascii="仿宋_GB2312" w:eastAsia="仿宋_GB2312" w:hint="eastAsia"/>
          <w:kern w:val="0"/>
          <w:sz w:val="24"/>
        </w:rPr>
        <w:t>取较高</w:t>
      </w:r>
      <w:proofErr w:type="gramEnd"/>
      <w:r w:rsidR="00C760D4">
        <w:rPr>
          <w:rFonts w:ascii="仿宋_GB2312" w:eastAsia="仿宋_GB2312" w:hint="eastAsia"/>
          <w:kern w:val="0"/>
          <w:sz w:val="24"/>
        </w:rPr>
        <w:t>病种季度支付限额增加360元。</w:t>
      </w:r>
    </w:p>
    <w:p w:rsidR="00C760D4" w:rsidRDefault="001C5B16" w:rsidP="00C760D4">
      <w:pPr>
        <w:spacing w:line="400" w:lineRule="exact"/>
        <w:ind w:firstLineChars="200" w:firstLine="480"/>
        <w:rPr>
          <w:rFonts w:ascii="仿宋_GB2312" w:eastAsia="仿宋_GB2312"/>
          <w:kern w:val="0"/>
          <w:sz w:val="24"/>
          <w:lang w:val="zh-CN"/>
        </w:rPr>
      </w:pPr>
      <w:r>
        <w:rPr>
          <w:rFonts w:ascii="仿宋_GB2312" w:eastAsia="仿宋_GB2312" w:hint="eastAsia"/>
          <w:kern w:val="0"/>
          <w:sz w:val="24"/>
          <w:lang w:val="zh-CN"/>
        </w:rPr>
        <w:t>3</w:t>
      </w:r>
      <w:r w:rsidR="00C760D4">
        <w:rPr>
          <w:rFonts w:ascii="仿宋_GB2312" w:eastAsia="仿宋_GB2312" w:hint="eastAsia"/>
          <w:kern w:val="0"/>
          <w:sz w:val="24"/>
          <w:lang w:val="zh-CN"/>
        </w:rPr>
        <w:t>.当季度累计最高支付限额，均不能结转下季度使用。</w:t>
      </w:r>
    </w:p>
    <w:p w:rsidR="00C760D4" w:rsidRDefault="001C5B16" w:rsidP="00C760D4">
      <w:pPr>
        <w:spacing w:line="400" w:lineRule="exact"/>
        <w:ind w:firstLineChars="200" w:firstLine="480"/>
        <w:rPr>
          <w:rFonts w:ascii="仿宋_GB2312" w:eastAsia="仿宋_GB2312"/>
          <w:kern w:val="0"/>
          <w:sz w:val="24"/>
          <w:lang w:val="zh-CN"/>
        </w:rPr>
      </w:pPr>
      <w:r>
        <w:rPr>
          <w:rFonts w:ascii="仿宋_GB2312" w:eastAsia="仿宋_GB2312" w:hint="eastAsia"/>
          <w:kern w:val="0"/>
          <w:sz w:val="24"/>
          <w:lang w:val="zh-CN"/>
        </w:rPr>
        <w:t>4</w:t>
      </w:r>
      <w:r w:rsidR="00C760D4">
        <w:rPr>
          <w:rFonts w:ascii="仿宋_GB2312" w:eastAsia="仿宋_GB2312" w:hint="eastAsia"/>
          <w:kern w:val="0"/>
          <w:sz w:val="24"/>
          <w:lang w:val="zh-CN"/>
        </w:rPr>
        <w:t>.其中“活动性肺结核”和“耐多药肺结核”应在我市以及经批准的市外肺结核专科防治门诊定点医疗机构就诊，基金才予以支付；</w:t>
      </w:r>
      <w:r w:rsidR="00C760D4">
        <w:rPr>
          <w:rFonts w:eastAsia="仿宋_GB2312"/>
          <w:kern w:val="0"/>
          <w:sz w:val="24"/>
        </w:rPr>
        <w:t>重性精神疾病指精神分</w:t>
      </w:r>
      <w:r w:rsidR="00C760D4">
        <w:rPr>
          <w:rFonts w:eastAsia="仿宋_GB2312"/>
          <w:kern w:val="0"/>
          <w:sz w:val="24"/>
        </w:rPr>
        <w:lastRenderedPageBreak/>
        <w:t>裂症、分裂情感性障碍、持久的妄想性障碍（偏执性精神病）、双相（情感）障碍、癫痫所致精神障碍和精神发育</w:t>
      </w:r>
      <w:proofErr w:type="gramStart"/>
      <w:r w:rsidR="00C760D4">
        <w:rPr>
          <w:rFonts w:eastAsia="仿宋_GB2312"/>
          <w:kern w:val="0"/>
          <w:sz w:val="24"/>
        </w:rPr>
        <w:t>迟滞伴</w:t>
      </w:r>
      <w:proofErr w:type="gramEnd"/>
      <w:r w:rsidR="00C760D4">
        <w:rPr>
          <w:rFonts w:eastAsia="仿宋_GB2312"/>
          <w:kern w:val="0"/>
          <w:sz w:val="24"/>
        </w:rPr>
        <w:t>发精神障碍等</w:t>
      </w:r>
      <w:r w:rsidR="00C760D4">
        <w:rPr>
          <w:rFonts w:eastAsia="仿宋_GB2312"/>
          <w:kern w:val="0"/>
          <w:sz w:val="24"/>
        </w:rPr>
        <w:t>6</w:t>
      </w:r>
      <w:r w:rsidR="00C760D4">
        <w:rPr>
          <w:rFonts w:eastAsia="仿宋_GB2312"/>
          <w:kern w:val="0"/>
          <w:sz w:val="24"/>
        </w:rPr>
        <w:t>种重性精神疾病；精神病（重性精神疾病除外）应在精神专科门诊定点医疗机构或定点综合医院精神专科就诊，基金才予以支付；重性精神疾病在精神专科门诊定点医疗机构或定点综合医院精神专科以及经批准的</w:t>
      </w:r>
      <w:r w:rsidR="00DE6C26">
        <w:rPr>
          <w:rFonts w:eastAsia="仿宋_GB2312" w:hint="eastAsia"/>
          <w:kern w:val="0"/>
          <w:sz w:val="24"/>
        </w:rPr>
        <w:t>其他支付情形医疗机构</w:t>
      </w:r>
      <w:r w:rsidR="00C760D4">
        <w:rPr>
          <w:rFonts w:eastAsia="仿宋_GB2312"/>
          <w:kern w:val="0"/>
          <w:sz w:val="24"/>
        </w:rPr>
        <w:t>就诊的，基金才予以支付。</w:t>
      </w:r>
    </w:p>
    <w:p w:rsidR="00C760D4" w:rsidRPr="007968BD" w:rsidRDefault="001C5B16" w:rsidP="00C760D4">
      <w:pPr>
        <w:spacing w:line="400" w:lineRule="exact"/>
        <w:ind w:firstLineChars="200" w:firstLine="480"/>
        <w:rPr>
          <w:rFonts w:ascii="仿宋_GB2312" w:eastAsia="仿宋_GB2312"/>
          <w:kern w:val="0"/>
          <w:sz w:val="24"/>
        </w:rPr>
      </w:pPr>
      <w:r>
        <w:rPr>
          <w:rFonts w:ascii="仿宋_GB2312" w:eastAsia="仿宋_GB2312" w:hint="eastAsia"/>
          <w:kern w:val="0"/>
          <w:sz w:val="24"/>
          <w:lang w:val="zh-CN"/>
        </w:rPr>
        <w:t>5</w:t>
      </w:r>
      <w:r w:rsidR="00C760D4">
        <w:rPr>
          <w:rFonts w:ascii="仿宋_GB2312" w:eastAsia="仿宋_GB2312" w:hint="eastAsia"/>
          <w:kern w:val="0"/>
          <w:sz w:val="24"/>
          <w:lang w:val="zh-CN"/>
        </w:rPr>
        <w:t>.</w:t>
      </w:r>
      <w:r w:rsidR="00C760D4">
        <w:rPr>
          <w:rFonts w:ascii="仿宋_GB2312" w:eastAsia="仿宋_GB2312" w:hint="eastAsia"/>
          <w:kern w:val="0"/>
          <w:sz w:val="24"/>
        </w:rPr>
        <w:t>禽流感疑似病例参保患者使用</w:t>
      </w:r>
      <w:proofErr w:type="gramStart"/>
      <w:r w:rsidR="00C760D4">
        <w:rPr>
          <w:rFonts w:ascii="仿宋_GB2312" w:eastAsia="仿宋_GB2312" w:hint="eastAsia"/>
          <w:kern w:val="0"/>
          <w:sz w:val="24"/>
        </w:rPr>
        <w:t>奥司他韦（属基本</w:t>
      </w:r>
      <w:proofErr w:type="gramEnd"/>
      <w:r w:rsidR="00C760D4">
        <w:rPr>
          <w:rFonts w:ascii="仿宋_GB2312" w:eastAsia="仿宋_GB2312" w:hint="eastAsia"/>
          <w:kern w:val="0"/>
          <w:sz w:val="24"/>
        </w:rPr>
        <w:t>医疗保险药品目录乙类药，按药品费用90%纳入基本医疗保险基金支付范围），定点医疗机构需单独开处方和收费，</w:t>
      </w:r>
      <w:proofErr w:type="gramStart"/>
      <w:r w:rsidR="00C760D4">
        <w:rPr>
          <w:rFonts w:ascii="仿宋_GB2312" w:eastAsia="仿宋_GB2312" w:hint="eastAsia"/>
          <w:kern w:val="0"/>
          <w:sz w:val="24"/>
        </w:rPr>
        <w:t>奥司他</w:t>
      </w:r>
      <w:r w:rsidR="00C760D4" w:rsidRPr="007968BD">
        <w:rPr>
          <w:rFonts w:ascii="仿宋_GB2312" w:eastAsia="仿宋_GB2312" w:hint="eastAsia"/>
          <w:kern w:val="0"/>
          <w:sz w:val="24"/>
        </w:rPr>
        <w:t>韦</w:t>
      </w:r>
      <w:proofErr w:type="gramEnd"/>
      <w:r w:rsidR="00C760D4" w:rsidRPr="007968BD">
        <w:rPr>
          <w:rFonts w:ascii="仿宋_GB2312" w:eastAsia="仿宋_GB2312" w:hint="eastAsia"/>
          <w:kern w:val="0"/>
          <w:sz w:val="24"/>
        </w:rPr>
        <w:t>药品费用基金最高支付限额标准为每人每季度7200元，基金支付比例为80%。</w:t>
      </w:r>
    </w:p>
    <w:p w:rsidR="005D6341" w:rsidRPr="007968BD" w:rsidRDefault="00336396" w:rsidP="009C15BA">
      <w:pPr>
        <w:spacing w:line="400" w:lineRule="exact"/>
        <w:rPr>
          <w:rFonts w:eastAsia="仿宋_GB2312"/>
          <w:kern w:val="0"/>
          <w:sz w:val="24"/>
        </w:rPr>
      </w:pPr>
      <w:r w:rsidRPr="007968BD">
        <w:rPr>
          <w:rFonts w:ascii="仿宋_GB2312" w:eastAsia="仿宋_GB2312" w:hint="eastAsia"/>
          <w:kern w:val="0"/>
          <w:sz w:val="24"/>
        </w:rPr>
        <w:t xml:space="preserve">    </w:t>
      </w:r>
      <w:r w:rsidR="001C5B16" w:rsidRPr="007968BD">
        <w:rPr>
          <w:rFonts w:ascii="仿宋_GB2312" w:eastAsia="仿宋_GB2312"/>
          <w:kern w:val="0"/>
          <w:sz w:val="24"/>
        </w:rPr>
        <w:t>6.</w:t>
      </w:r>
      <w:r w:rsidR="009C5C2C" w:rsidRPr="007968BD">
        <w:rPr>
          <w:rFonts w:ascii="仿宋_GB2312" w:eastAsia="仿宋_GB2312" w:hint="eastAsia"/>
          <w:kern w:val="0"/>
          <w:sz w:val="24"/>
        </w:rPr>
        <w:t>我市门特病种准入标准和待遇享受有效期统一按《广东省医疗保障局关于广东省基本医疗保险门诊特定病种准入标准（试行）的通知》（粤</w:t>
      </w:r>
      <w:proofErr w:type="gramStart"/>
      <w:r w:rsidR="009C5C2C" w:rsidRPr="007968BD">
        <w:rPr>
          <w:rFonts w:ascii="仿宋_GB2312" w:eastAsia="仿宋_GB2312" w:hint="eastAsia"/>
          <w:kern w:val="0"/>
          <w:sz w:val="24"/>
        </w:rPr>
        <w:t>医</w:t>
      </w:r>
      <w:proofErr w:type="gramEnd"/>
      <w:r w:rsidR="009C5C2C" w:rsidRPr="007968BD">
        <w:rPr>
          <w:rFonts w:ascii="仿宋_GB2312" w:eastAsia="仿宋_GB2312" w:hint="eastAsia"/>
          <w:kern w:val="0"/>
          <w:sz w:val="24"/>
        </w:rPr>
        <w:t>保函〔2020〕483号）的规定执行，我市原</w:t>
      </w:r>
      <w:proofErr w:type="gramStart"/>
      <w:r w:rsidR="009C5C2C" w:rsidRPr="007968BD">
        <w:rPr>
          <w:rFonts w:ascii="仿宋_GB2312" w:eastAsia="仿宋_GB2312" w:hint="eastAsia"/>
          <w:kern w:val="0"/>
          <w:sz w:val="24"/>
        </w:rPr>
        <w:t>有病种未</w:t>
      </w:r>
      <w:proofErr w:type="gramEnd"/>
      <w:r w:rsidR="009C5C2C" w:rsidRPr="007968BD">
        <w:rPr>
          <w:rFonts w:ascii="仿宋_GB2312" w:eastAsia="仿宋_GB2312" w:hint="eastAsia"/>
          <w:kern w:val="0"/>
          <w:sz w:val="24"/>
        </w:rPr>
        <w:t>在</w:t>
      </w:r>
      <w:proofErr w:type="gramStart"/>
      <w:r w:rsidR="009C5C2C" w:rsidRPr="007968BD">
        <w:rPr>
          <w:rFonts w:ascii="仿宋_GB2312" w:eastAsia="仿宋_GB2312" w:hint="eastAsia"/>
          <w:kern w:val="0"/>
          <w:sz w:val="24"/>
        </w:rPr>
        <w:t>省门特病种</w:t>
      </w:r>
      <w:proofErr w:type="gramEnd"/>
      <w:r w:rsidR="009C5C2C" w:rsidRPr="007968BD">
        <w:rPr>
          <w:rFonts w:ascii="仿宋_GB2312" w:eastAsia="仿宋_GB2312" w:hint="eastAsia"/>
          <w:kern w:val="0"/>
          <w:sz w:val="24"/>
        </w:rPr>
        <w:t>范围的，准入标准和待遇享受有效期继续按《江门市医疗保障局关于调整江门市基本医疗保险门诊特定病种待遇的通知》（江</w:t>
      </w:r>
      <w:proofErr w:type="gramStart"/>
      <w:r w:rsidR="009C5C2C" w:rsidRPr="007968BD">
        <w:rPr>
          <w:rFonts w:ascii="仿宋_GB2312" w:eastAsia="仿宋_GB2312" w:hint="eastAsia"/>
          <w:kern w:val="0"/>
          <w:sz w:val="24"/>
        </w:rPr>
        <w:t>医</w:t>
      </w:r>
      <w:proofErr w:type="gramEnd"/>
      <w:r w:rsidR="009C5C2C" w:rsidRPr="007968BD">
        <w:rPr>
          <w:rFonts w:ascii="仿宋_GB2312" w:eastAsia="仿宋_GB2312" w:hint="eastAsia"/>
          <w:kern w:val="0"/>
          <w:sz w:val="24"/>
        </w:rPr>
        <w:t>保发〔2020〕111号）执行。</w:t>
      </w:r>
    </w:p>
    <w:p w:rsidR="005D6341" w:rsidRPr="007968BD" w:rsidRDefault="005D6341">
      <w:pPr>
        <w:spacing w:line="400" w:lineRule="exact"/>
        <w:ind w:firstLine="480"/>
        <w:rPr>
          <w:rFonts w:eastAsia="仿宋_GB2312"/>
          <w:kern w:val="0"/>
          <w:sz w:val="24"/>
        </w:rPr>
      </w:pPr>
    </w:p>
    <w:p w:rsidR="005D6341" w:rsidRPr="007968BD" w:rsidRDefault="005D6341">
      <w:pPr>
        <w:spacing w:line="400" w:lineRule="exact"/>
        <w:rPr>
          <w:rFonts w:eastAsia="仿宋_GB2312"/>
          <w:kern w:val="0"/>
          <w:sz w:val="24"/>
        </w:rPr>
      </w:pPr>
    </w:p>
    <w:p w:rsidR="005D6341" w:rsidRPr="007968BD" w:rsidRDefault="005D6341">
      <w:pPr>
        <w:spacing w:line="400" w:lineRule="exact"/>
        <w:rPr>
          <w:rFonts w:eastAsia="仿宋_GB2312"/>
          <w:kern w:val="0"/>
          <w:sz w:val="24"/>
        </w:rPr>
      </w:pPr>
    </w:p>
    <w:p w:rsidR="005D6341" w:rsidRPr="007968BD" w:rsidRDefault="005D6341">
      <w:pPr>
        <w:spacing w:line="400" w:lineRule="exact"/>
        <w:rPr>
          <w:rFonts w:eastAsia="仿宋_GB2312"/>
          <w:kern w:val="0"/>
          <w:sz w:val="24"/>
        </w:rPr>
      </w:pPr>
    </w:p>
    <w:p w:rsidR="005D6341" w:rsidRDefault="005D6341">
      <w:pPr>
        <w:spacing w:line="400" w:lineRule="exact"/>
        <w:rPr>
          <w:rFonts w:eastAsia="仿宋_GB2312"/>
          <w:kern w:val="0"/>
          <w:sz w:val="24"/>
        </w:rPr>
      </w:pPr>
    </w:p>
    <w:p w:rsidR="005D6341" w:rsidRDefault="005D6341">
      <w:pPr>
        <w:spacing w:line="400" w:lineRule="exact"/>
        <w:rPr>
          <w:rFonts w:eastAsia="仿宋_GB2312"/>
          <w:kern w:val="0"/>
          <w:sz w:val="24"/>
        </w:rPr>
      </w:pPr>
    </w:p>
    <w:p w:rsidR="005D6341" w:rsidRDefault="005D6341">
      <w:pPr>
        <w:spacing w:line="400" w:lineRule="exact"/>
        <w:rPr>
          <w:rFonts w:eastAsia="仿宋_GB2312"/>
          <w:kern w:val="0"/>
          <w:sz w:val="24"/>
        </w:rPr>
      </w:pPr>
    </w:p>
    <w:p w:rsidR="005D6341" w:rsidRDefault="005D6341">
      <w:pPr>
        <w:spacing w:line="400" w:lineRule="exact"/>
        <w:rPr>
          <w:rFonts w:eastAsia="仿宋_GB2312"/>
          <w:kern w:val="0"/>
          <w:sz w:val="24"/>
        </w:rPr>
      </w:pPr>
    </w:p>
    <w:p w:rsidR="005D6341" w:rsidRDefault="005D6341">
      <w:pPr>
        <w:spacing w:line="400" w:lineRule="exact"/>
        <w:rPr>
          <w:rFonts w:eastAsia="仿宋_GB2312"/>
          <w:kern w:val="0"/>
          <w:sz w:val="24"/>
        </w:rPr>
      </w:pPr>
    </w:p>
    <w:p w:rsidR="005D6341" w:rsidRDefault="005D6341">
      <w:pPr>
        <w:spacing w:line="560" w:lineRule="exact"/>
        <w:rPr>
          <w:rFonts w:eastAsia="仿宋_GB2312"/>
          <w:kern w:val="0"/>
          <w:sz w:val="24"/>
        </w:rPr>
      </w:pPr>
    </w:p>
    <w:p w:rsidR="005D6341" w:rsidRDefault="005D6341">
      <w:pPr>
        <w:spacing w:line="560" w:lineRule="exact"/>
        <w:rPr>
          <w:rFonts w:ascii="楷体_GB2312" w:eastAsia="楷体_GB2312"/>
          <w:b/>
          <w:kern w:val="0"/>
          <w:sz w:val="32"/>
          <w:szCs w:val="32"/>
        </w:rPr>
      </w:pPr>
    </w:p>
    <w:p w:rsidR="00A145EE" w:rsidRDefault="00A145EE">
      <w:pPr>
        <w:spacing w:line="560" w:lineRule="exact"/>
        <w:rPr>
          <w:rFonts w:ascii="楷体_GB2312" w:eastAsia="楷体_GB2312"/>
          <w:b/>
          <w:kern w:val="0"/>
          <w:sz w:val="32"/>
          <w:szCs w:val="32"/>
        </w:rPr>
      </w:pPr>
    </w:p>
    <w:p w:rsidR="00A145EE" w:rsidRDefault="00A145EE">
      <w:pPr>
        <w:spacing w:line="560" w:lineRule="exact"/>
        <w:rPr>
          <w:rFonts w:ascii="楷体_GB2312" w:eastAsia="楷体_GB2312"/>
          <w:b/>
          <w:kern w:val="0"/>
          <w:sz w:val="32"/>
          <w:szCs w:val="32"/>
        </w:rPr>
      </w:pPr>
    </w:p>
    <w:p w:rsidR="00A145EE" w:rsidRDefault="00A145EE">
      <w:pPr>
        <w:spacing w:line="560" w:lineRule="exact"/>
        <w:rPr>
          <w:rFonts w:ascii="楷体_GB2312" w:eastAsia="楷体_GB2312"/>
          <w:b/>
          <w:kern w:val="0"/>
          <w:sz w:val="32"/>
          <w:szCs w:val="32"/>
        </w:rPr>
      </w:pPr>
    </w:p>
    <w:p w:rsidR="00A145EE" w:rsidRDefault="00A145EE">
      <w:pPr>
        <w:spacing w:line="560" w:lineRule="exact"/>
        <w:rPr>
          <w:rFonts w:ascii="楷体_GB2312" w:eastAsia="楷体_GB2312"/>
          <w:b/>
          <w:kern w:val="0"/>
          <w:sz w:val="32"/>
          <w:szCs w:val="32"/>
        </w:rPr>
      </w:pPr>
    </w:p>
    <w:p w:rsidR="00A145EE" w:rsidRDefault="00A145EE">
      <w:pPr>
        <w:spacing w:line="560" w:lineRule="exact"/>
        <w:rPr>
          <w:rFonts w:ascii="楷体_GB2312" w:eastAsia="楷体_GB2312"/>
          <w:b/>
          <w:kern w:val="0"/>
          <w:sz w:val="32"/>
          <w:szCs w:val="32"/>
        </w:rPr>
      </w:pPr>
    </w:p>
    <w:p w:rsidR="00A145EE" w:rsidRDefault="00A145EE">
      <w:pPr>
        <w:spacing w:line="560" w:lineRule="exact"/>
        <w:rPr>
          <w:rFonts w:ascii="楷体_GB2312" w:eastAsia="楷体_GB2312"/>
          <w:b/>
          <w:kern w:val="0"/>
          <w:sz w:val="32"/>
          <w:szCs w:val="32"/>
        </w:rPr>
      </w:pPr>
    </w:p>
    <w:p w:rsidR="008F5F8E" w:rsidRDefault="008F5F8E" w:rsidP="008F5F8E">
      <w:pPr>
        <w:spacing w:line="580" w:lineRule="exact"/>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lastRenderedPageBreak/>
        <w:t>附件</w:t>
      </w:r>
      <w:r>
        <w:rPr>
          <w:rFonts w:ascii="Times New Roman" w:eastAsia="仿宋" w:hAnsi="Times New Roman" w:cs="Times New Roman" w:hint="eastAsia"/>
          <w:color w:val="000000"/>
          <w:kern w:val="0"/>
          <w:sz w:val="32"/>
          <w:szCs w:val="32"/>
        </w:rPr>
        <w:t>2</w:t>
      </w:r>
    </w:p>
    <w:p w:rsidR="008E3733" w:rsidRDefault="008E3733" w:rsidP="008F5F8E">
      <w:pPr>
        <w:spacing w:line="580" w:lineRule="exact"/>
        <w:rPr>
          <w:rFonts w:ascii="Times New Roman" w:eastAsia="仿宋" w:hAnsi="Times New Roman" w:cs="Times New Roman"/>
          <w:color w:val="000000"/>
          <w:kern w:val="0"/>
          <w:sz w:val="32"/>
          <w:szCs w:val="32"/>
        </w:rPr>
      </w:pPr>
    </w:p>
    <w:p w:rsidR="008F5F8E" w:rsidRDefault="008F5F8E" w:rsidP="008F5F8E">
      <w:pPr>
        <w:spacing w:line="580" w:lineRule="exact"/>
        <w:jc w:val="center"/>
        <w:rPr>
          <w:rFonts w:asciiTheme="majorEastAsia" w:eastAsiaTheme="majorEastAsia" w:hAnsiTheme="majorEastAsia" w:cs="Times New Roman"/>
          <w:b/>
          <w:color w:val="000000"/>
          <w:kern w:val="0"/>
          <w:sz w:val="44"/>
          <w:szCs w:val="44"/>
        </w:rPr>
      </w:pPr>
      <w:r>
        <w:rPr>
          <w:rFonts w:asciiTheme="majorEastAsia" w:eastAsiaTheme="majorEastAsia" w:hAnsiTheme="majorEastAsia" w:cs="Times New Roman" w:hint="eastAsia"/>
          <w:b/>
          <w:color w:val="000000"/>
          <w:kern w:val="0"/>
          <w:sz w:val="44"/>
          <w:szCs w:val="44"/>
        </w:rPr>
        <w:t>江门市城乡居民基本医疗保险待遇标准</w:t>
      </w:r>
    </w:p>
    <w:p w:rsidR="005F340A" w:rsidRDefault="005F340A" w:rsidP="008F5F8E">
      <w:pPr>
        <w:spacing w:line="580" w:lineRule="exact"/>
        <w:jc w:val="center"/>
        <w:rPr>
          <w:rFonts w:asciiTheme="majorEastAsia" w:eastAsiaTheme="majorEastAsia" w:hAnsiTheme="majorEastAsia" w:cs="Times New Roman"/>
          <w:b/>
          <w:color w:val="000000"/>
          <w:kern w:val="0"/>
          <w:sz w:val="44"/>
          <w:szCs w:val="44"/>
        </w:rPr>
      </w:pPr>
    </w:p>
    <w:p w:rsidR="005F340A" w:rsidRDefault="005F340A" w:rsidP="005F340A">
      <w:pPr>
        <w:widowControl/>
        <w:jc w:val="left"/>
        <w:textAlignment w:val="center"/>
        <w:rPr>
          <w:rFonts w:eastAsia="黑体"/>
          <w:kern w:val="0"/>
          <w:sz w:val="32"/>
          <w:szCs w:val="32"/>
        </w:rPr>
      </w:pPr>
      <w:r>
        <w:rPr>
          <w:rFonts w:eastAsia="黑体" w:hint="eastAsia"/>
          <w:kern w:val="0"/>
          <w:sz w:val="32"/>
          <w:szCs w:val="32"/>
        </w:rPr>
        <w:t>（一）居民</w:t>
      </w:r>
      <w:proofErr w:type="gramStart"/>
      <w:r>
        <w:rPr>
          <w:rFonts w:eastAsia="黑体" w:hint="eastAsia"/>
          <w:kern w:val="0"/>
          <w:sz w:val="32"/>
          <w:szCs w:val="32"/>
        </w:rPr>
        <w:t>医</w:t>
      </w:r>
      <w:proofErr w:type="gramEnd"/>
      <w:r>
        <w:rPr>
          <w:rFonts w:eastAsia="黑体" w:hint="eastAsia"/>
          <w:kern w:val="0"/>
          <w:sz w:val="32"/>
          <w:szCs w:val="32"/>
        </w:rPr>
        <w:t>保住院待遇</w:t>
      </w:r>
    </w:p>
    <w:tbl>
      <w:tblPr>
        <w:tblW w:w="9374" w:type="dxa"/>
        <w:jc w:val="center"/>
        <w:tblInd w:w="84" w:type="dxa"/>
        <w:tblLayout w:type="fixed"/>
        <w:tblLook w:val="04A0" w:firstRow="1" w:lastRow="0" w:firstColumn="1" w:lastColumn="0" w:noHBand="0" w:noVBand="1"/>
      </w:tblPr>
      <w:tblGrid>
        <w:gridCol w:w="818"/>
        <w:gridCol w:w="567"/>
        <w:gridCol w:w="1417"/>
        <w:gridCol w:w="1560"/>
        <w:gridCol w:w="1417"/>
        <w:gridCol w:w="1276"/>
        <w:gridCol w:w="1276"/>
        <w:gridCol w:w="1043"/>
      </w:tblGrid>
      <w:tr w:rsidR="005F340A" w:rsidTr="00BB7644">
        <w:trPr>
          <w:trHeight w:val="598"/>
          <w:jc w:val="center"/>
        </w:trPr>
        <w:tc>
          <w:tcPr>
            <w:tcW w:w="28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340A" w:rsidRDefault="005F340A" w:rsidP="008955F0">
            <w:pPr>
              <w:widowControl/>
              <w:jc w:val="center"/>
              <w:rPr>
                <w:b/>
                <w:bCs/>
                <w:kern w:val="0"/>
                <w:sz w:val="24"/>
              </w:rPr>
            </w:pPr>
            <w:r>
              <w:rPr>
                <w:b/>
                <w:bCs/>
                <w:kern w:val="0"/>
                <w:sz w:val="24"/>
              </w:rPr>
              <w:t>住院待遇</w:t>
            </w:r>
          </w:p>
        </w:tc>
        <w:tc>
          <w:tcPr>
            <w:tcW w:w="4253" w:type="dxa"/>
            <w:gridSpan w:val="3"/>
            <w:tcBorders>
              <w:top w:val="single" w:sz="4" w:space="0" w:color="auto"/>
              <w:left w:val="nil"/>
              <w:bottom w:val="single" w:sz="4" w:space="0" w:color="auto"/>
              <w:right w:val="single" w:sz="4" w:space="0" w:color="auto"/>
            </w:tcBorders>
            <w:shd w:val="clear" w:color="000000" w:fill="auto"/>
            <w:vAlign w:val="center"/>
          </w:tcPr>
          <w:p w:rsidR="005F340A" w:rsidRDefault="005F340A" w:rsidP="008955F0">
            <w:pPr>
              <w:widowControl/>
              <w:jc w:val="center"/>
              <w:rPr>
                <w:b/>
                <w:bCs/>
                <w:kern w:val="0"/>
                <w:sz w:val="24"/>
              </w:rPr>
            </w:pPr>
            <w:r>
              <w:rPr>
                <w:b/>
                <w:bCs/>
                <w:kern w:val="0"/>
                <w:sz w:val="24"/>
              </w:rPr>
              <w:t>定点医疗机构</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rsidR="005F340A" w:rsidRDefault="00DE6C26" w:rsidP="008955F0">
            <w:pPr>
              <w:widowControl/>
              <w:jc w:val="center"/>
              <w:rPr>
                <w:b/>
                <w:bCs/>
                <w:kern w:val="0"/>
                <w:sz w:val="24"/>
              </w:rPr>
            </w:pPr>
            <w:r w:rsidRPr="00DE6C26">
              <w:rPr>
                <w:rFonts w:hint="eastAsia"/>
                <w:b/>
                <w:bCs/>
                <w:kern w:val="0"/>
                <w:sz w:val="24"/>
              </w:rPr>
              <w:t>其他支付情形医疗机构</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rsidR="005F340A" w:rsidRDefault="005F340A" w:rsidP="008955F0">
            <w:pPr>
              <w:widowControl/>
              <w:jc w:val="center"/>
              <w:rPr>
                <w:b/>
                <w:bCs/>
                <w:kern w:val="0"/>
                <w:sz w:val="24"/>
              </w:rPr>
            </w:pPr>
            <w:r>
              <w:rPr>
                <w:b/>
                <w:bCs/>
                <w:kern w:val="0"/>
                <w:sz w:val="24"/>
              </w:rPr>
              <w:t>年度</w:t>
            </w:r>
          </w:p>
          <w:p w:rsidR="005F340A" w:rsidRDefault="005F340A" w:rsidP="008955F0">
            <w:pPr>
              <w:widowControl/>
              <w:jc w:val="center"/>
              <w:rPr>
                <w:b/>
                <w:bCs/>
                <w:kern w:val="0"/>
                <w:sz w:val="24"/>
              </w:rPr>
            </w:pPr>
            <w:r>
              <w:rPr>
                <w:b/>
                <w:bCs/>
                <w:kern w:val="0"/>
                <w:sz w:val="24"/>
              </w:rPr>
              <w:t>最高</w:t>
            </w:r>
          </w:p>
          <w:p w:rsidR="005F340A" w:rsidRDefault="005F340A" w:rsidP="008955F0">
            <w:pPr>
              <w:widowControl/>
              <w:jc w:val="center"/>
              <w:rPr>
                <w:b/>
                <w:bCs/>
                <w:kern w:val="0"/>
                <w:sz w:val="24"/>
              </w:rPr>
            </w:pPr>
            <w:r>
              <w:rPr>
                <w:b/>
                <w:bCs/>
                <w:kern w:val="0"/>
                <w:sz w:val="24"/>
              </w:rPr>
              <w:t>支付</w:t>
            </w:r>
          </w:p>
          <w:p w:rsidR="005F340A" w:rsidRDefault="005F340A" w:rsidP="008955F0">
            <w:pPr>
              <w:widowControl/>
              <w:jc w:val="center"/>
              <w:rPr>
                <w:b/>
                <w:bCs/>
                <w:kern w:val="0"/>
                <w:sz w:val="24"/>
              </w:rPr>
            </w:pPr>
            <w:r>
              <w:rPr>
                <w:b/>
                <w:bCs/>
                <w:kern w:val="0"/>
                <w:sz w:val="24"/>
              </w:rPr>
              <w:t>限额</w:t>
            </w:r>
          </w:p>
        </w:tc>
      </w:tr>
      <w:tr w:rsidR="005F340A" w:rsidTr="00BB7644">
        <w:trPr>
          <w:trHeight w:val="551"/>
          <w:jc w:val="center"/>
        </w:trPr>
        <w:tc>
          <w:tcPr>
            <w:tcW w:w="28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F340A" w:rsidRDefault="005F340A" w:rsidP="008955F0">
            <w:pPr>
              <w:widowControl/>
              <w:jc w:val="left"/>
              <w:rPr>
                <w:b/>
                <w:bCs/>
                <w:kern w:val="0"/>
                <w:sz w:val="24"/>
              </w:rPr>
            </w:pPr>
          </w:p>
        </w:tc>
        <w:tc>
          <w:tcPr>
            <w:tcW w:w="1560" w:type="dxa"/>
            <w:tcBorders>
              <w:top w:val="single" w:sz="4" w:space="0" w:color="auto"/>
              <w:left w:val="nil"/>
              <w:bottom w:val="single" w:sz="4" w:space="0" w:color="auto"/>
              <w:right w:val="single" w:sz="4" w:space="0" w:color="auto"/>
            </w:tcBorders>
            <w:shd w:val="clear" w:color="000000" w:fill="auto"/>
            <w:vAlign w:val="center"/>
          </w:tcPr>
          <w:p w:rsidR="005F340A" w:rsidRDefault="005F340A" w:rsidP="008955F0">
            <w:pPr>
              <w:widowControl/>
              <w:jc w:val="center"/>
              <w:rPr>
                <w:b/>
                <w:bCs/>
                <w:kern w:val="0"/>
                <w:sz w:val="24"/>
              </w:rPr>
            </w:pPr>
            <w:r>
              <w:rPr>
                <w:b/>
                <w:bCs/>
                <w:kern w:val="0"/>
                <w:sz w:val="24"/>
              </w:rPr>
              <w:t>一级及以下</w:t>
            </w:r>
          </w:p>
        </w:tc>
        <w:tc>
          <w:tcPr>
            <w:tcW w:w="1417" w:type="dxa"/>
            <w:tcBorders>
              <w:top w:val="single" w:sz="4" w:space="0" w:color="auto"/>
              <w:left w:val="nil"/>
              <w:bottom w:val="single" w:sz="4" w:space="0" w:color="auto"/>
              <w:right w:val="single" w:sz="4" w:space="0" w:color="auto"/>
            </w:tcBorders>
            <w:shd w:val="clear" w:color="000000" w:fill="auto"/>
            <w:vAlign w:val="center"/>
          </w:tcPr>
          <w:p w:rsidR="005F340A" w:rsidRDefault="005F340A" w:rsidP="008955F0">
            <w:pPr>
              <w:widowControl/>
              <w:jc w:val="center"/>
              <w:rPr>
                <w:b/>
                <w:bCs/>
                <w:kern w:val="0"/>
                <w:sz w:val="24"/>
              </w:rPr>
            </w:pPr>
            <w:r>
              <w:rPr>
                <w:b/>
                <w:bCs/>
                <w:kern w:val="0"/>
                <w:sz w:val="24"/>
              </w:rPr>
              <w:t>二级</w:t>
            </w:r>
          </w:p>
        </w:tc>
        <w:tc>
          <w:tcPr>
            <w:tcW w:w="1276" w:type="dxa"/>
            <w:tcBorders>
              <w:top w:val="single" w:sz="4" w:space="0" w:color="auto"/>
              <w:left w:val="nil"/>
              <w:bottom w:val="single" w:sz="4" w:space="0" w:color="auto"/>
              <w:right w:val="single" w:sz="4" w:space="0" w:color="auto"/>
            </w:tcBorders>
            <w:shd w:val="clear" w:color="000000" w:fill="auto"/>
            <w:vAlign w:val="center"/>
          </w:tcPr>
          <w:p w:rsidR="005F340A" w:rsidRDefault="005F340A" w:rsidP="008955F0">
            <w:pPr>
              <w:widowControl/>
              <w:jc w:val="center"/>
              <w:rPr>
                <w:b/>
                <w:bCs/>
                <w:kern w:val="0"/>
                <w:sz w:val="24"/>
              </w:rPr>
            </w:pPr>
            <w:r>
              <w:rPr>
                <w:b/>
                <w:bCs/>
                <w:kern w:val="0"/>
                <w:sz w:val="24"/>
              </w:rPr>
              <w:t>三级</w:t>
            </w:r>
          </w:p>
        </w:tc>
        <w:tc>
          <w:tcPr>
            <w:tcW w:w="1276" w:type="dxa"/>
            <w:vMerge/>
            <w:tcBorders>
              <w:top w:val="single" w:sz="4" w:space="0" w:color="auto"/>
              <w:left w:val="single" w:sz="4" w:space="0" w:color="auto"/>
              <w:bottom w:val="single" w:sz="4" w:space="0" w:color="auto"/>
              <w:right w:val="single" w:sz="4" w:space="0" w:color="auto"/>
            </w:tcBorders>
            <w:vAlign w:val="center"/>
          </w:tcPr>
          <w:p w:rsidR="005F340A" w:rsidRDefault="005F340A" w:rsidP="008955F0">
            <w:pPr>
              <w:widowControl/>
              <w:jc w:val="left"/>
              <w:rPr>
                <w:b/>
                <w:bCs/>
                <w:kern w:val="0"/>
                <w:sz w:val="24"/>
              </w:rPr>
            </w:pPr>
          </w:p>
        </w:tc>
        <w:tc>
          <w:tcPr>
            <w:tcW w:w="1043" w:type="dxa"/>
            <w:vMerge/>
            <w:tcBorders>
              <w:top w:val="single" w:sz="4" w:space="0" w:color="auto"/>
              <w:left w:val="single" w:sz="4" w:space="0" w:color="auto"/>
              <w:bottom w:val="single" w:sz="4" w:space="0" w:color="auto"/>
              <w:right w:val="single" w:sz="4" w:space="0" w:color="auto"/>
            </w:tcBorders>
            <w:vAlign w:val="center"/>
          </w:tcPr>
          <w:p w:rsidR="005F340A" w:rsidRDefault="005F340A" w:rsidP="008955F0">
            <w:pPr>
              <w:widowControl/>
              <w:jc w:val="left"/>
              <w:rPr>
                <w:b/>
                <w:bCs/>
                <w:kern w:val="0"/>
                <w:sz w:val="24"/>
              </w:rPr>
            </w:pPr>
          </w:p>
        </w:tc>
      </w:tr>
      <w:tr w:rsidR="005F340A" w:rsidTr="00BB7644">
        <w:trPr>
          <w:trHeight w:val="847"/>
          <w:jc w:val="center"/>
        </w:trPr>
        <w:tc>
          <w:tcPr>
            <w:tcW w:w="818" w:type="dxa"/>
            <w:vMerge w:val="restart"/>
            <w:tcBorders>
              <w:top w:val="single" w:sz="4" w:space="0" w:color="auto"/>
              <w:left w:val="single" w:sz="4" w:space="0" w:color="auto"/>
              <w:right w:val="single" w:sz="4" w:space="0" w:color="auto"/>
            </w:tcBorders>
            <w:vAlign w:val="center"/>
          </w:tcPr>
          <w:p w:rsidR="005F340A" w:rsidRDefault="005F340A" w:rsidP="008955F0">
            <w:pPr>
              <w:widowControl/>
              <w:jc w:val="center"/>
              <w:rPr>
                <w:rFonts w:eastAsia="仿宋_GB2312"/>
                <w:kern w:val="0"/>
                <w:sz w:val="24"/>
              </w:rPr>
            </w:pPr>
            <w:r w:rsidRPr="005F340A">
              <w:rPr>
                <w:rFonts w:eastAsia="仿宋_GB2312" w:hint="eastAsia"/>
                <w:kern w:val="0"/>
                <w:sz w:val="24"/>
              </w:rPr>
              <w:t>居民</w:t>
            </w:r>
            <w:proofErr w:type="gramStart"/>
            <w:r w:rsidRPr="005F340A">
              <w:rPr>
                <w:rFonts w:eastAsia="仿宋_GB2312" w:hint="eastAsia"/>
                <w:kern w:val="0"/>
                <w:sz w:val="24"/>
              </w:rPr>
              <w:t>医</w:t>
            </w:r>
            <w:proofErr w:type="gramEnd"/>
            <w:r w:rsidRPr="005F340A">
              <w:rPr>
                <w:rFonts w:eastAsia="仿宋_GB2312" w:hint="eastAsia"/>
                <w:kern w:val="0"/>
                <w:sz w:val="24"/>
              </w:rPr>
              <w:t>保住院</w:t>
            </w:r>
          </w:p>
        </w:tc>
        <w:tc>
          <w:tcPr>
            <w:tcW w:w="1984" w:type="dxa"/>
            <w:gridSpan w:val="2"/>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kern w:val="0"/>
                <w:sz w:val="24"/>
              </w:rPr>
            </w:pPr>
            <w:r>
              <w:rPr>
                <w:rFonts w:eastAsia="仿宋_GB2312" w:hint="eastAsia"/>
                <w:kern w:val="0"/>
                <w:sz w:val="24"/>
              </w:rPr>
              <w:t>起付标准</w:t>
            </w:r>
          </w:p>
        </w:tc>
        <w:tc>
          <w:tcPr>
            <w:tcW w:w="1560" w:type="dxa"/>
            <w:tcBorders>
              <w:top w:val="single" w:sz="4" w:space="0" w:color="auto"/>
              <w:left w:val="nil"/>
              <w:bottom w:val="single" w:sz="4" w:space="0" w:color="auto"/>
              <w:right w:val="single" w:sz="4" w:space="0" w:color="auto"/>
            </w:tcBorders>
            <w:vAlign w:val="center"/>
          </w:tcPr>
          <w:p w:rsidR="005F340A" w:rsidRPr="00BB7644" w:rsidRDefault="005F340A" w:rsidP="008955F0">
            <w:pPr>
              <w:widowControl/>
              <w:jc w:val="center"/>
              <w:rPr>
                <w:rFonts w:eastAsia="仿宋_GB2312"/>
                <w:kern w:val="0"/>
                <w:sz w:val="24"/>
              </w:rPr>
            </w:pPr>
            <w:r w:rsidRPr="00BB7644">
              <w:rPr>
                <w:rFonts w:eastAsia="仿宋_GB2312"/>
                <w:kern w:val="0"/>
                <w:sz w:val="24"/>
              </w:rPr>
              <w:t>500</w:t>
            </w:r>
            <w:r w:rsidRPr="00BB7644">
              <w:rPr>
                <w:rFonts w:eastAsia="仿宋_GB2312" w:hint="eastAsia"/>
                <w:kern w:val="0"/>
                <w:sz w:val="24"/>
              </w:rPr>
              <w:t>元</w:t>
            </w:r>
          </w:p>
        </w:tc>
        <w:tc>
          <w:tcPr>
            <w:tcW w:w="1417" w:type="dxa"/>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b/>
                <w:kern w:val="0"/>
                <w:sz w:val="24"/>
              </w:rPr>
            </w:pPr>
            <w:r>
              <w:rPr>
                <w:rFonts w:eastAsia="仿宋_GB2312"/>
                <w:kern w:val="0"/>
                <w:sz w:val="24"/>
              </w:rPr>
              <w:t>600</w:t>
            </w:r>
            <w:r>
              <w:rPr>
                <w:rFonts w:eastAsia="仿宋_GB2312"/>
                <w:kern w:val="0"/>
                <w:sz w:val="24"/>
              </w:rPr>
              <w:t>元</w:t>
            </w:r>
          </w:p>
        </w:tc>
        <w:tc>
          <w:tcPr>
            <w:tcW w:w="1276" w:type="dxa"/>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b/>
                <w:kern w:val="0"/>
                <w:sz w:val="24"/>
              </w:rPr>
            </w:pPr>
            <w:r>
              <w:rPr>
                <w:rFonts w:eastAsia="仿宋_GB2312"/>
                <w:kern w:val="0"/>
                <w:sz w:val="24"/>
              </w:rPr>
              <w:t>900</w:t>
            </w:r>
            <w:r>
              <w:rPr>
                <w:rFonts w:eastAsia="仿宋_GB2312"/>
                <w:kern w:val="0"/>
                <w:sz w:val="24"/>
              </w:rPr>
              <w:t>元</w:t>
            </w:r>
          </w:p>
        </w:tc>
        <w:tc>
          <w:tcPr>
            <w:tcW w:w="1276" w:type="dxa"/>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b/>
                <w:kern w:val="0"/>
                <w:sz w:val="24"/>
              </w:rPr>
            </w:pPr>
            <w:r>
              <w:rPr>
                <w:rFonts w:eastAsia="仿宋_GB2312"/>
                <w:kern w:val="0"/>
                <w:sz w:val="24"/>
              </w:rPr>
              <w:t>1500</w:t>
            </w:r>
            <w:r>
              <w:rPr>
                <w:rFonts w:eastAsia="仿宋_GB2312"/>
                <w:kern w:val="0"/>
                <w:sz w:val="24"/>
              </w:rPr>
              <w:t>元</w:t>
            </w:r>
          </w:p>
        </w:tc>
        <w:tc>
          <w:tcPr>
            <w:tcW w:w="1043" w:type="dxa"/>
            <w:vMerge w:val="restart"/>
            <w:tcBorders>
              <w:top w:val="nil"/>
              <w:left w:val="single" w:sz="4" w:space="0" w:color="auto"/>
              <w:right w:val="single" w:sz="4" w:space="0" w:color="auto"/>
            </w:tcBorders>
            <w:vAlign w:val="center"/>
          </w:tcPr>
          <w:p w:rsidR="005F340A" w:rsidRPr="005F340A" w:rsidRDefault="005F340A" w:rsidP="005F340A">
            <w:pPr>
              <w:widowControl/>
              <w:jc w:val="center"/>
              <w:rPr>
                <w:rFonts w:eastAsia="仿宋_GB2312"/>
                <w:kern w:val="0"/>
                <w:sz w:val="24"/>
              </w:rPr>
            </w:pPr>
            <w:r w:rsidRPr="005F340A">
              <w:rPr>
                <w:rFonts w:eastAsia="仿宋_GB2312"/>
                <w:kern w:val="0"/>
                <w:sz w:val="24"/>
              </w:rPr>
              <w:t>30</w:t>
            </w:r>
          </w:p>
          <w:p w:rsidR="005F340A" w:rsidRDefault="005F340A" w:rsidP="005F340A">
            <w:pPr>
              <w:widowControl/>
              <w:jc w:val="center"/>
              <w:rPr>
                <w:rFonts w:eastAsia="仿宋_GB2312"/>
                <w:kern w:val="0"/>
                <w:sz w:val="24"/>
              </w:rPr>
            </w:pPr>
            <w:r w:rsidRPr="005F340A">
              <w:rPr>
                <w:rFonts w:eastAsia="仿宋_GB2312" w:hint="eastAsia"/>
                <w:kern w:val="0"/>
                <w:sz w:val="24"/>
              </w:rPr>
              <w:t>万元</w:t>
            </w:r>
          </w:p>
        </w:tc>
      </w:tr>
      <w:tr w:rsidR="005F340A" w:rsidTr="00BB7644">
        <w:trPr>
          <w:trHeight w:val="847"/>
          <w:jc w:val="center"/>
        </w:trPr>
        <w:tc>
          <w:tcPr>
            <w:tcW w:w="818" w:type="dxa"/>
            <w:vMerge/>
            <w:tcBorders>
              <w:left w:val="single" w:sz="4" w:space="0" w:color="auto"/>
              <w:bottom w:val="single" w:sz="4" w:space="0" w:color="auto"/>
              <w:right w:val="single" w:sz="4" w:space="0" w:color="auto"/>
            </w:tcBorders>
            <w:vAlign w:val="center"/>
          </w:tcPr>
          <w:p w:rsidR="005F340A" w:rsidRDefault="005F340A" w:rsidP="008955F0">
            <w:pPr>
              <w:widowControl/>
              <w:jc w:val="center"/>
              <w:rPr>
                <w:rFonts w:eastAsia="仿宋_GB2312"/>
                <w:kern w:val="0"/>
                <w:sz w:val="24"/>
              </w:rPr>
            </w:pPr>
          </w:p>
        </w:tc>
        <w:tc>
          <w:tcPr>
            <w:tcW w:w="1984" w:type="dxa"/>
            <w:gridSpan w:val="2"/>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kern w:val="0"/>
                <w:sz w:val="24"/>
              </w:rPr>
            </w:pPr>
            <w:r>
              <w:rPr>
                <w:rFonts w:eastAsia="仿宋_GB2312" w:hint="eastAsia"/>
                <w:kern w:val="0"/>
                <w:sz w:val="24"/>
              </w:rPr>
              <w:t>支付比例</w:t>
            </w:r>
          </w:p>
        </w:tc>
        <w:tc>
          <w:tcPr>
            <w:tcW w:w="1560" w:type="dxa"/>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b/>
                <w:kern w:val="0"/>
                <w:sz w:val="24"/>
              </w:rPr>
            </w:pPr>
            <w:r>
              <w:rPr>
                <w:rFonts w:eastAsia="仿宋_GB2312"/>
                <w:kern w:val="0"/>
                <w:sz w:val="24"/>
              </w:rPr>
              <w:t>85%</w:t>
            </w:r>
          </w:p>
        </w:tc>
        <w:tc>
          <w:tcPr>
            <w:tcW w:w="1417" w:type="dxa"/>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b/>
                <w:kern w:val="0"/>
                <w:sz w:val="24"/>
              </w:rPr>
            </w:pPr>
            <w:r>
              <w:rPr>
                <w:rFonts w:eastAsia="仿宋_GB2312"/>
                <w:kern w:val="0"/>
                <w:sz w:val="24"/>
              </w:rPr>
              <w:t>80%</w:t>
            </w:r>
          </w:p>
        </w:tc>
        <w:tc>
          <w:tcPr>
            <w:tcW w:w="1276" w:type="dxa"/>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b/>
                <w:kern w:val="0"/>
                <w:sz w:val="24"/>
              </w:rPr>
            </w:pPr>
            <w:r>
              <w:rPr>
                <w:rFonts w:eastAsia="仿宋_GB2312"/>
                <w:b/>
                <w:kern w:val="0"/>
                <w:sz w:val="24"/>
              </w:rPr>
              <w:t>65%</w:t>
            </w:r>
          </w:p>
        </w:tc>
        <w:tc>
          <w:tcPr>
            <w:tcW w:w="1276" w:type="dxa"/>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b/>
                <w:kern w:val="0"/>
                <w:sz w:val="24"/>
              </w:rPr>
            </w:pPr>
            <w:r>
              <w:rPr>
                <w:rFonts w:eastAsia="仿宋_GB2312"/>
                <w:kern w:val="0"/>
                <w:sz w:val="24"/>
              </w:rPr>
              <w:t>40%</w:t>
            </w:r>
          </w:p>
        </w:tc>
        <w:tc>
          <w:tcPr>
            <w:tcW w:w="1043" w:type="dxa"/>
            <w:vMerge/>
            <w:tcBorders>
              <w:left w:val="single" w:sz="4" w:space="0" w:color="auto"/>
              <w:bottom w:val="single" w:sz="4" w:space="0" w:color="auto"/>
              <w:right w:val="single" w:sz="4" w:space="0" w:color="auto"/>
            </w:tcBorders>
            <w:vAlign w:val="center"/>
          </w:tcPr>
          <w:p w:rsidR="005F340A" w:rsidRDefault="005F340A" w:rsidP="008955F0">
            <w:pPr>
              <w:widowControl/>
              <w:jc w:val="center"/>
              <w:rPr>
                <w:rFonts w:eastAsia="仿宋_GB2312"/>
                <w:kern w:val="0"/>
                <w:sz w:val="24"/>
              </w:rPr>
            </w:pPr>
          </w:p>
        </w:tc>
      </w:tr>
      <w:tr w:rsidR="005F340A" w:rsidTr="00BB7644">
        <w:trPr>
          <w:trHeight w:val="847"/>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rsidR="005F340A" w:rsidRDefault="005F340A" w:rsidP="008955F0">
            <w:pPr>
              <w:widowControl/>
              <w:jc w:val="center"/>
              <w:rPr>
                <w:rFonts w:eastAsia="仿宋_GB2312"/>
                <w:kern w:val="0"/>
                <w:sz w:val="24"/>
              </w:rPr>
            </w:pPr>
            <w:r>
              <w:rPr>
                <w:rFonts w:eastAsia="仿宋_GB2312"/>
                <w:kern w:val="0"/>
                <w:sz w:val="24"/>
              </w:rPr>
              <w:t>大病保险</w:t>
            </w:r>
          </w:p>
        </w:tc>
        <w:tc>
          <w:tcPr>
            <w:tcW w:w="1984" w:type="dxa"/>
            <w:gridSpan w:val="2"/>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kern w:val="0"/>
                <w:sz w:val="24"/>
              </w:rPr>
            </w:pPr>
            <w:r>
              <w:rPr>
                <w:rFonts w:eastAsia="仿宋_GB2312"/>
                <w:kern w:val="0"/>
                <w:sz w:val="24"/>
              </w:rPr>
              <w:t>起付标准</w:t>
            </w:r>
          </w:p>
        </w:tc>
        <w:tc>
          <w:tcPr>
            <w:tcW w:w="5529" w:type="dxa"/>
            <w:gridSpan w:val="4"/>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b/>
                <w:kern w:val="0"/>
                <w:sz w:val="24"/>
              </w:rPr>
            </w:pPr>
            <w:r>
              <w:rPr>
                <w:rFonts w:eastAsia="仿宋_GB2312" w:hint="eastAsia"/>
                <w:b/>
                <w:kern w:val="0"/>
                <w:sz w:val="24"/>
              </w:rPr>
              <w:t>1</w:t>
            </w:r>
            <w:r>
              <w:rPr>
                <w:rFonts w:eastAsia="仿宋_GB2312"/>
                <w:b/>
                <w:kern w:val="0"/>
                <w:sz w:val="24"/>
              </w:rPr>
              <w:t>万元</w:t>
            </w:r>
          </w:p>
        </w:tc>
        <w:tc>
          <w:tcPr>
            <w:tcW w:w="1043" w:type="dxa"/>
            <w:vMerge w:val="restart"/>
            <w:tcBorders>
              <w:top w:val="nil"/>
              <w:left w:val="single" w:sz="4" w:space="0" w:color="auto"/>
              <w:bottom w:val="single" w:sz="4" w:space="0" w:color="auto"/>
              <w:right w:val="single" w:sz="4" w:space="0" w:color="auto"/>
            </w:tcBorders>
            <w:vAlign w:val="center"/>
          </w:tcPr>
          <w:p w:rsidR="005F340A" w:rsidRDefault="005F340A" w:rsidP="008955F0">
            <w:pPr>
              <w:widowControl/>
              <w:jc w:val="center"/>
              <w:rPr>
                <w:rFonts w:eastAsia="仿宋_GB2312"/>
                <w:kern w:val="0"/>
                <w:sz w:val="24"/>
              </w:rPr>
            </w:pPr>
            <w:r>
              <w:rPr>
                <w:rFonts w:eastAsia="仿宋_GB2312"/>
                <w:kern w:val="0"/>
                <w:sz w:val="24"/>
              </w:rPr>
              <w:t>24</w:t>
            </w:r>
          </w:p>
          <w:p w:rsidR="005F340A" w:rsidRDefault="005F340A" w:rsidP="008955F0">
            <w:pPr>
              <w:widowControl/>
              <w:jc w:val="center"/>
              <w:rPr>
                <w:rFonts w:eastAsia="仿宋_GB2312"/>
                <w:kern w:val="0"/>
                <w:sz w:val="24"/>
              </w:rPr>
            </w:pPr>
            <w:r>
              <w:rPr>
                <w:rFonts w:eastAsia="仿宋_GB2312"/>
                <w:kern w:val="0"/>
                <w:sz w:val="24"/>
              </w:rPr>
              <w:t>万元</w:t>
            </w:r>
          </w:p>
        </w:tc>
      </w:tr>
      <w:tr w:rsidR="005F340A" w:rsidTr="00BB7644">
        <w:trPr>
          <w:trHeight w:val="1150"/>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5F340A" w:rsidRDefault="005F340A" w:rsidP="008955F0">
            <w:pPr>
              <w:widowControl/>
              <w:jc w:val="left"/>
              <w:rPr>
                <w:rFonts w:eastAsia="仿宋_GB2312"/>
                <w:kern w:val="0"/>
                <w:sz w:val="24"/>
              </w:rPr>
            </w:pPr>
          </w:p>
        </w:tc>
        <w:tc>
          <w:tcPr>
            <w:tcW w:w="567" w:type="dxa"/>
            <w:vMerge w:val="restart"/>
            <w:tcBorders>
              <w:top w:val="single" w:sz="4" w:space="0" w:color="auto"/>
              <w:left w:val="single" w:sz="4" w:space="0" w:color="auto"/>
              <w:right w:val="single" w:sz="4" w:space="0" w:color="auto"/>
            </w:tcBorders>
            <w:vAlign w:val="center"/>
          </w:tcPr>
          <w:p w:rsidR="005F340A" w:rsidRDefault="005F340A" w:rsidP="008955F0">
            <w:pPr>
              <w:widowControl/>
              <w:jc w:val="left"/>
              <w:rPr>
                <w:rFonts w:eastAsia="仿宋_GB2312"/>
                <w:kern w:val="0"/>
                <w:sz w:val="24"/>
              </w:rPr>
            </w:pPr>
            <w:r>
              <w:rPr>
                <w:rFonts w:eastAsia="仿宋_GB2312" w:hint="eastAsia"/>
                <w:kern w:val="0"/>
                <w:sz w:val="24"/>
              </w:rPr>
              <w:t>支付比例</w:t>
            </w:r>
          </w:p>
        </w:tc>
        <w:tc>
          <w:tcPr>
            <w:tcW w:w="1417" w:type="dxa"/>
            <w:tcBorders>
              <w:top w:val="single" w:sz="4" w:space="0" w:color="auto"/>
              <w:left w:val="single" w:sz="4" w:space="0" w:color="auto"/>
              <w:bottom w:val="single" w:sz="4" w:space="0" w:color="auto"/>
              <w:right w:val="single" w:sz="4" w:space="0" w:color="auto"/>
            </w:tcBorders>
            <w:vAlign w:val="center"/>
          </w:tcPr>
          <w:p w:rsidR="005F340A" w:rsidRDefault="005F340A" w:rsidP="008955F0">
            <w:pPr>
              <w:widowControl/>
              <w:jc w:val="left"/>
              <w:rPr>
                <w:rFonts w:eastAsia="仿宋_GB2312"/>
                <w:kern w:val="0"/>
                <w:sz w:val="24"/>
              </w:rPr>
            </w:pPr>
            <w:r>
              <w:rPr>
                <w:rFonts w:eastAsia="仿宋_GB2312"/>
                <w:kern w:val="0"/>
                <w:sz w:val="24"/>
              </w:rPr>
              <w:t>起付标准以上、</w:t>
            </w:r>
            <w:r>
              <w:rPr>
                <w:rFonts w:eastAsia="仿宋_GB2312"/>
                <w:kern w:val="0"/>
                <w:sz w:val="24"/>
              </w:rPr>
              <w:t>12</w:t>
            </w:r>
            <w:r>
              <w:rPr>
                <w:rFonts w:eastAsia="仿宋_GB2312"/>
                <w:kern w:val="0"/>
                <w:sz w:val="24"/>
              </w:rPr>
              <w:t>万元（含</w:t>
            </w:r>
            <w:r>
              <w:rPr>
                <w:rFonts w:eastAsia="仿宋_GB2312"/>
                <w:kern w:val="0"/>
                <w:sz w:val="24"/>
              </w:rPr>
              <w:t>12</w:t>
            </w:r>
            <w:r>
              <w:rPr>
                <w:rFonts w:eastAsia="仿宋_GB2312"/>
                <w:kern w:val="0"/>
                <w:sz w:val="24"/>
              </w:rPr>
              <w:t>万元）以内</w:t>
            </w:r>
          </w:p>
        </w:tc>
        <w:tc>
          <w:tcPr>
            <w:tcW w:w="4253" w:type="dxa"/>
            <w:gridSpan w:val="3"/>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kern w:val="0"/>
                <w:sz w:val="24"/>
              </w:rPr>
            </w:pPr>
            <w:r>
              <w:rPr>
                <w:rFonts w:eastAsia="仿宋_GB2312"/>
                <w:kern w:val="0"/>
                <w:sz w:val="24"/>
              </w:rPr>
              <w:t>60%</w:t>
            </w:r>
          </w:p>
        </w:tc>
        <w:tc>
          <w:tcPr>
            <w:tcW w:w="1276" w:type="dxa"/>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kern w:val="0"/>
                <w:sz w:val="24"/>
              </w:rPr>
            </w:pPr>
            <w:r>
              <w:rPr>
                <w:rFonts w:eastAsia="仿宋_GB2312"/>
                <w:kern w:val="0"/>
                <w:sz w:val="24"/>
              </w:rPr>
              <w:t>50%</w:t>
            </w:r>
          </w:p>
        </w:tc>
        <w:tc>
          <w:tcPr>
            <w:tcW w:w="1043" w:type="dxa"/>
            <w:vMerge/>
            <w:tcBorders>
              <w:top w:val="nil"/>
              <w:left w:val="single" w:sz="4" w:space="0" w:color="auto"/>
              <w:bottom w:val="single" w:sz="4" w:space="0" w:color="auto"/>
              <w:right w:val="single" w:sz="4" w:space="0" w:color="auto"/>
            </w:tcBorders>
            <w:vAlign w:val="center"/>
          </w:tcPr>
          <w:p w:rsidR="005F340A" w:rsidRDefault="005F340A" w:rsidP="008955F0">
            <w:pPr>
              <w:widowControl/>
              <w:jc w:val="left"/>
              <w:rPr>
                <w:rFonts w:eastAsia="仿宋_GB2312"/>
                <w:kern w:val="0"/>
                <w:sz w:val="24"/>
              </w:rPr>
            </w:pPr>
          </w:p>
        </w:tc>
      </w:tr>
      <w:tr w:rsidR="005F340A" w:rsidTr="00DB1E22">
        <w:trPr>
          <w:trHeight w:val="758"/>
          <w:jc w:val="center"/>
        </w:trPr>
        <w:tc>
          <w:tcPr>
            <w:tcW w:w="818" w:type="dxa"/>
            <w:vMerge/>
            <w:tcBorders>
              <w:top w:val="nil"/>
              <w:left w:val="single" w:sz="4" w:space="0" w:color="auto"/>
              <w:bottom w:val="single" w:sz="4" w:space="0" w:color="auto"/>
              <w:right w:val="single" w:sz="4" w:space="0" w:color="auto"/>
            </w:tcBorders>
            <w:vAlign w:val="center"/>
          </w:tcPr>
          <w:p w:rsidR="005F340A" w:rsidRDefault="005F340A" w:rsidP="008955F0">
            <w:pPr>
              <w:widowControl/>
              <w:jc w:val="left"/>
              <w:rPr>
                <w:rFonts w:eastAsia="仿宋_GB2312"/>
                <w:kern w:val="0"/>
                <w:sz w:val="24"/>
              </w:rPr>
            </w:pPr>
          </w:p>
        </w:tc>
        <w:tc>
          <w:tcPr>
            <w:tcW w:w="567" w:type="dxa"/>
            <w:vMerge/>
            <w:tcBorders>
              <w:left w:val="single" w:sz="4" w:space="0" w:color="auto"/>
              <w:bottom w:val="single" w:sz="4" w:space="0" w:color="auto"/>
              <w:right w:val="single" w:sz="4" w:space="0" w:color="auto"/>
            </w:tcBorders>
            <w:vAlign w:val="center"/>
          </w:tcPr>
          <w:p w:rsidR="005F340A" w:rsidRDefault="005F340A" w:rsidP="008955F0">
            <w:pPr>
              <w:widowControl/>
              <w:jc w:val="left"/>
              <w:rPr>
                <w:rFonts w:eastAsia="仿宋_GB2312"/>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340A" w:rsidRDefault="005F340A" w:rsidP="008955F0">
            <w:pPr>
              <w:widowControl/>
              <w:jc w:val="left"/>
              <w:rPr>
                <w:rFonts w:eastAsia="仿宋_GB2312"/>
                <w:kern w:val="0"/>
                <w:sz w:val="24"/>
              </w:rPr>
            </w:pPr>
            <w:r>
              <w:rPr>
                <w:rFonts w:eastAsia="仿宋_GB2312"/>
                <w:kern w:val="0"/>
                <w:sz w:val="24"/>
              </w:rPr>
              <w:t>12</w:t>
            </w:r>
            <w:r>
              <w:rPr>
                <w:rFonts w:eastAsia="仿宋_GB2312"/>
                <w:kern w:val="0"/>
                <w:sz w:val="24"/>
              </w:rPr>
              <w:t>万以上</w:t>
            </w:r>
          </w:p>
        </w:tc>
        <w:tc>
          <w:tcPr>
            <w:tcW w:w="4253" w:type="dxa"/>
            <w:gridSpan w:val="3"/>
            <w:tcBorders>
              <w:top w:val="single" w:sz="4" w:space="0" w:color="auto"/>
              <w:left w:val="nil"/>
              <w:bottom w:val="single" w:sz="4" w:space="0" w:color="auto"/>
              <w:right w:val="single" w:sz="4" w:space="0" w:color="auto"/>
            </w:tcBorders>
            <w:vAlign w:val="center"/>
          </w:tcPr>
          <w:p w:rsidR="005F340A" w:rsidRDefault="00450653" w:rsidP="008955F0">
            <w:pPr>
              <w:widowControl/>
              <w:jc w:val="center"/>
              <w:rPr>
                <w:rFonts w:eastAsia="仿宋_GB2312"/>
                <w:kern w:val="0"/>
                <w:sz w:val="24"/>
              </w:rPr>
            </w:pPr>
            <w:r>
              <w:rPr>
                <w:rFonts w:eastAsia="仿宋_GB2312" w:hint="eastAsia"/>
                <w:kern w:val="0"/>
                <w:sz w:val="24"/>
              </w:rPr>
              <w:t>7</w:t>
            </w:r>
            <w:r w:rsidR="005F340A">
              <w:rPr>
                <w:rFonts w:eastAsia="仿宋_GB2312" w:hint="eastAsia"/>
                <w:kern w:val="0"/>
                <w:sz w:val="24"/>
              </w:rPr>
              <w:t>0%</w:t>
            </w:r>
          </w:p>
        </w:tc>
        <w:tc>
          <w:tcPr>
            <w:tcW w:w="1276" w:type="dxa"/>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rFonts w:eastAsia="仿宋_GB2312"/>
                <w:kern w:val="0"/>
                <w:sz w:val="24"/>
              </w:rPr>
            </w:pPr>
            <w:r>
              <w:rPr>
                <w:rFonts w:eastAsia="仿宋_GB2312"/>
                <w:kern w:val="0"/>
                <w:sz w:val="24"/>
              </w:rPr>
              <w:t>60%</w:t>
            </w:r>
          </w:p>
        </w:tc>
        <w:tc>
          <w:tcPr>
            <w:tcW w:w="1043" w:type="dxa"/>
            <w:vMerge/>
            <w:tcBorders>
              <w:top w:val="nil"/>
              <w:left w:val="single" w:sz="4" w:space="0" w:color="auto"/>
              <w:bottom w:val="single" w:sz="4" w:space="0" w:color="auto"/>
              <w:right w:val="single" w:sz="4" w:space="0" w:color="auto"/>
            </w:tcBorders>
            <w:vAlign w:val="center"/>
          </w:tcPr>
          <w:p w:rsidR="005F340A" w:rsidRDefault="005F340A" w:rsidP="008955F0">
            <w:pPr>
              <w:widowControl/>
              <w:jc w:val="left"/>
              <w:rPr>
                <w:rFonts w:eastAsia="仿宋_GB2312"/>
                <w:kern w:val="0"/>
                <w:sz w:val="24"/>
              </w:rPr>
            </w:pPr>
          </w:p>
        </w:tc>
      </w:tr>
    </w:tbl>
    <w:p w:rsidR="005F340A" w:rsidRDefault="005F340A" w:rsidP="00BB7644">
      <w:pPr>
        <w:spacing w:line="300" w:lineRule="exact"/>
        <w:rPr>
          <w:rFonts w:eastAsia="仿宋_GB2312"/>
          <w:sz w:val="24"/>
        </w:rPr>
      </w:pPr>
      <w:r>
        <w:rPr>
          <w:rFonts w:eastAsia="仿宋_GB2312"/>
          <w:sz w:val="24"/>
        </w:rPr>
        <w:t>注：</w:t>
      </w:r>
      <w:r>
        <w:rPr>
          <w:rFonts w:eastAsia="仿宋_GB2312" w:hint="eastAsia"/>
          <w:sz w:val="24"/>
        </w:rPr>
        <w:t>1.</w:t>
      </w:r>
      <w:r>
        <w:rPr>
          <w:rFonts w:eastAsia="仿宋_GB2312" w:hint="eastAsia"/>
          <w:sz w:val="24"/>
        </w:rPr>
        <w:t>居民</w:t>
      </w:r>
      <w:proofErr w:type="gramStart"/>
      <w:r>
        <w:rPr>
          <w:rFonts w:eastAsia="仿宋_GB2312" w:hint="eastAsia"/>
          <w:sz w:val="24"/>
        </w:rPr>
        <w:t>医保参</w:t>
      </w:r>
      <w:proofErr w:type="gramEnd"/>
      <w:r>
        <w:rPr>
          <w:rFonts w:eastAsia="仿宋_GB2312" w:hint="eastAsia"/>
          <w:sz w:val="24"/>
        </w:rPr>
        <w:t>保人享受</w:t>
      </w:r>
      <w:r>
        <w:rPr>
          <w:rFonts w:eastAsia="仿宋_GB2312"/>
          <w:sz w:val="24"/>
        </w:rPr>
        <w:t>住院</w:t>
      </w:r>
      <w:r>
        <w:rPr>
          <w:rFonts w:eastAsia="仿宋_GB2312" w:hint="eastAsia"/>
          <w:sz w:val="24"/>
        </w:rPr>
        <w:t>待遇</w:t>
      </w:r>
      <w:r>
        <w:rPr>
          <w:rFonts w:eastAsia="仿宋_GB2312"/>
          <w:sz w:val="24"/>
        </w:rPr>
        <w:t>，由</w:t>
      </w:r>
      <w:r>
        <w:rPr>
          <w:rFonts w:eastAsia="仿宋_GB2312" w:hint="eastAsia"/>
          <w:sz w:val="24"/>
        </w:rPr>
        <w:t>居民</w:t>
      </w:r>
      <w:proofErr w:type="gramStart"/>
      <w:r>
        <w:rPr>
          <w:rFonts w:eastAsia="仿宋_GB2312" w:hint="eastAsia"/>
          <w:sz w:val="24"/>
        </w:rPr>
        <w:t>医</w:t>
      </w:r>
      <w:proofErr w:type="gramEnd"/>
      <w:r>
        <w:rPr>
          <w:rFonts w:eastAsia="仿宋_GB2312" w:hint="eastAsia"/>
          <w:sz w:val="24"/>
        </w:rPr>
        <w:t>保</w:t>
      </w:r>
      <w:r>
        <w:rPr>
          <w:rFonts w:eastAsia="仿宋_GB2312"/>
          <w:sz w:val="24"/>
        </w:rPr>
        <w:t>基金按规定支付</w:t>
      </w:r>
      <w:r>
        <w:rPr>
          <w:rFonts w:eastAsia="仿宋_GB2312" w:hint="eastAsia"/>
          <w:sz w:val="24"/>
        </w:rPr>
        <w:t>；享受大病保险待遇由居民大病保险资金规定支付。其中，大病保险以</w:t>
      </w:r>
      <w:r>
        <w:rPr>
          <w:rFonts w:eastAsia="仿宋_GB2312"/>
          <w:kern w:val="0"/>
          <w:sz w:val="24"/>
        </w:rPr>
        <w:t>年度</w:t>
      </w:r>
      <w:proofErr w:type="gramStart"/>
      <w:r>
        <w:rPr>
          <w:rFonts w:eastAsia="仿宋_GB2312"/>
          <w:kern w:val="0"/>
          <w:sz w:val="24"/>
        </w:rPr>
        <w:t>累计自付范围</w:t>
      </w:r>
      <w:proofErr w:type="gramEnd"/>
      <w:r>
        <w:rPr>
          <w:rFonts w:eastAsia="仿宋_GB2312"/>
          <w:kern w:val="0"/>
          <w:sz w:val="24"/>
        </w:rPr>
        <w:t>内医疗费用</w:t>
      </w:r>
      <w:r>
        <w:rPr>
          <w:rFonts w:eastAsia="仿宋_GB2312" w:hint="eastAsia"/>
          <w:kern w:val="0"/>
          <w:sz w:val="24"/>
        </w:rPr>
        <w:t>进行分段。</w:t>
      </w:r>
    </w:p>
    <w:p w:rsidR="005F340A" w:rsidRDefault="005F340A" w:rsidP="005F340A">
      <w:pPr>
        <w:spacing w:line="300" w:lineRule="exact"/>
        <w:ind w:firstLineChars="200" w:firstLine="480"/>
        <w:rPr>
          <w:rFonts w:eastAsia="仿宋_GB2312"/>
          <w:sz w:val="24"/>
        </w:rPr>
      </w:pPr>
      <w:r>
        <w:rPr>
          <w:rFonts w:eastAsia="仿宋_GB2312" w:hint="eastAsia"/>
          <w:sz w:val="24"/>
        </w:rPr>
        <w:t>2</w:t>
      </w:r>
      <w:r>
        <w:rPr>
          <w:rFonts w:eastAsia="仿宋_GB2312"/>
          <w:sz w:val="24"/>
        </w:rPr>
        <w:t>.</w:t>
      </w:r>
      <w:r>
        <w:rPr>
          <w:rFonts w:eastAsia="仿宋_GB2312" w:hint="eastAsia"/>
          <w:sz w:val="24"/>
        </w:rPr>
        <w:t>居民</w:t>
      </w:r>
      <w:proofErr w:type="gramStart"/>
      <w:r>
        <w:rPr>
          <w:rFonts w:eastAsia="仿宋_GB2312" w:hint="eastAsia"/>
          <w:sz w:val="24"/>
        </w:rPr>
        <w:t>医</w:t>
      </w:r>
      <w:proofErr w:type="gramEnd"/>
      <w:r>
        <w:rPr>
          <w:rFonts w:eastAsia="仿宋_GB2312" w:hint="eastAsia"/>
          <w:sz w:val="24"/>
        </w:rPr>
        <w:t>保中，</w:t>
      </w:r>
      <w:r>
        <w:rPr>
          <w:rFonts w:eastAsia="仿宋_GB2312"/>
          <w:sz w:val="24"/>
        </w:rPr>
        <w:t>建档立卡的贫困人员、最低生活保障对象大病保险起付标准下降</w:t>
      </w:r>
      <w:r>
        <w:rPr>
          <w:rFonts w:eastAsia="仿宋_GB2312"/>
          <w:sz w:val="24"/>
        </w:rPr>
        <w:t>70%</w:t>
      </w:r>
      <w:r>
        <w:rPr>
          <w:rFonts w:eastAsia="仿宋_GB2312"/>
          <w:sz w:val="24"/>
        </w:rPr>
        <w:t>，支付比例提高</w:t>
      </w:r>
      <w:r>
        <w:rPr>
          <w:rFonts w:eastAsia="仿宋_GB2312"/>
          <w:sz w:val="24"/>
        </w:rPr>
        <w:t>10</w:t>
      </w:r>
      <w:r>
        <w:rPr>
          <w:rFonts w:eastAsia="仿宋_GB2312"/>
          <w:sz w:val="24"/>
        </w:rPr>
        <w:t>个百分点；特困供养人员大病保险起付标准下降</w:t>
      </w:r>
      <w:r>
        <w:rPr>
          <w:rFonts w:eastAsia="仿宋_GB2312"/>
          <w:sz w:val="24"/>
        </w:rPr>
        <w:t>80%</w:t>
      </w:r>
      <w:r>
        <w:rPr>
          <w:rFonts w:eastAsia="仿宋_GB2312"/>
          <w:sz w:val="24"/>
        </w:rPr>
        <w:t>，支付比例提高</w:t>
      </w:r>
      <w:r>
        <w:rPr>
          <w:rFonts w:eastAsia="仿宋_GB2312"/>
          <w:sz w:val="24"/>
        </w:rPr>
        <w:t>20</w:t>
      </w:r>
      <w:r>
        <w:rPr>
          <w:rFonts w:eastAsia="仿宋_GB2312"/>
          <w:sz w:val="24"/>
        </w:rPr>
        <w:t>个百分点。上述人员</w:t>
      </w:r>
      <w:r>
        <w:rPr>
          <w:rFonts w:eastAsia="仿宋_GB2312" w:hint="eastAsia"/>
          <w:sz w:val="24"/>
        </w:rPr>
        <w:t>大病保险</w:t>
      </w:r>
      <w:r>
        <w:rPr>
          <w:rFonts w:eastAsia="仿宋_GB2312"/>
          <w:sz w:val="24"/>
        </w:rPr>
        <w:t>不设最高支付限额。</w:t>
      </w:r>
    </w:p>
    <w:p w:rsidR="005F340A" w:rsidRDefault="005F340A" w:rsidP="005F340A">
      <w:pPr>
        <w:spacing w:line="300" w:lineRule="exact"/>
        <w:ind w:firstLineChars="200" w:firstLine="480"/>
        <w:rPr>
          <w:rFonts w:eastAsia="仿宋_GB2312"/>
          <w:sz w:val="24"/>
        </w:rPr>
      </w:pPr>
      <w:r>
        <w:rPr>
          <w:rFonts w:eastAsia="仿宋_GB2312" w:hint="eastAsia"/>
          <w:sz w:val="24"/>
        </w:rPr>
        <w:t>3</w:t>
      </w:r>
      <w:r>
        <w:rPr>
          <w:rFonts w:eastAsia="仿宋_GB2312"/>
          <w:sz w:val="24"/>
        </w:rPr>
        <w:t>.</w:t>
      </w:r>
      <w:r>
        <w:rPr>
          <w:rFonts w:eastAsia="仿宋_GB2312"/>
          <w:sz w:val="24"/>
        </w:rPr>
        <w:t>在二、三级定点医疗机构住院的</w:t>
      </w:r>
      <w:r>
        <w:rPr>
          <w:rFonts w:eastAsia="仿宋_GB2312" w:hint="eastAsia"/>
          <w:sz w:val="24"/>
        </w:rPr>
        <w:t>参保人</w:t>
      </w:r>
      <w:r>
        <w:rPr>
          <w:rFonts w:eastAsia="仿宋_GB2312"/>
          <w:sz w:val="24"/>
        </w:rPr>
        <w:t>向家庭病床定点医疗机构转诊并建立家庭病床的，不设起付标准。</w:t>
      </w:r>
    </w:p>
    <w:p w:rsidR="005F340A" w:rsidRDefault="005F340A" w:rsidP="005F340A">
      <w:pPr>
        <w:spacing w:line="300" w:lineRule="exact"/>
        <w:ind w:firstLineChars="200" w:firstLine="480"/>
        <w:rPr>
          <w:rFonts w:eastAsia="仿宋_GB2312"/>
          <w:sz w:val="24"/>
        </w:rPr>
      </w:pPr>
      <w:r>
        <w:rPr>
          <w:rFonts w:eastAsia="仿宋_GB2312" w:hint="eastAsia"/>
          <w:sz w:val="24"/>
        </w:rPr>
        <w:t>4</w:t>
      </w:r>
      <w:r>
        <w:rPr>
          <w:rFonts w:eastAsia="仿宋_GB2312"/>
          <w:sz w:val="24"/>
        </w:rPr>
        <w:t>.</w:t>
      </w:r>
      <w:r>
        <w:rPr>
          <w:rFonts w:eastAsia="仿宋_GB2312" w:hint="eastAsia"/>
          <w:sz w:val="24"/>
        </w:rPr>
        <w:t>参加居民</w:t>
      </w:r>
      <w:proofErr w:type="gramStart"/>
      <w:r>
        <w:rPr>
          <w:rFonts w:eastAsia="仿宋_GB2312" w:hint="eastAsia"/>
          <w:sz w:val="24"/>
        </w:rPr>
        <w:t>医</w:t>
      </w:r>
      <w:proofErr w:type="gramEnd"/>
      <w:r>
        <w:rPr>
          <w:rFonts w:eastAsia="仿宋_GB2312" w:hint="eastAsia"/>
          <w:sz w:val="24"/>
        </w:rPr>
        <w:t>保</w:t>
      </w:r>
      <w:r>
        <w:rPr>
          <w:rFonts w:eastAsia="仿宋_GB2312"/>
          <w:sz w:val="24"/>
        </w:rPr>
        <w:t>的特困供养人员住院可以享受零起付标准，在一级及以下定点医疗机构住院，基金支付比例提高</w:t>
      </w:r>
      <w:r>
        <w:rPr>
          <w:rFonts w:eastAsia="仿宋_GB2312"/>
          <w:sz w:val="24"/>
        </w:rPr>
        <w:t>10</w:t>
      </w:r>
      <w:r>
        <w:rPr>
          <w:rFonts w:eastAsia="仿宋_GB2312"/>
          <w:sz w:val="24"/>
        </w:rPr>
        <w:t>个百分点。</w:t>
      </w:r>
    </w:p>
    <w:p w:rsidR="005F340A" w:rsidRDefault="005F340A" w:rsidP="005F340A">
      <w:pPr>
        <w:spacing w:line="300" w:lineRule="exact"/>
        <w:ind w:firstLineChars="200" w:firstLine="480"/>
        <w:rPr>
          <w:rFonts w:eastAsia="仿宋_GB2312"/>
          <w:sz w:val="24"/>
        </w:rPr>
      </w:pPr>
      <w:r>
        <w:rPr>
          <w:rFonts w:eastAsia="仿宋_GB2312" w:hint="eastAsia"/>
          <w:sz w:val="24"/>
        </w:rPr>
        <w:t>5</w:t>
      </w:r>
      <w:r>
        <w:rPr>
          <w:rFonts w:eastAsia="仿宋_GB2312"/>
          <w:sz w:val="24"/>
        </w:rPr>
        <w:t>.</w:t>
      </w:r>
      <w:r>
        <w:rPr>
          <w:rFonts w:eastAsia="仿宋_GB2312"/>
          <w:sz w:val="24"/>
        </w:rPr>
        <w:t>年度</w:t>
      </w:r>
      <w:proofErr w:type="gramStart"/>
      <w:r>
        <w:rPr>
          <w:rFonts w:eastAsia="仿宋_GB2312"/>
          <w:sz w:val="24"/>
        </w:rPr>
        <w:t>累计自付范围</w:t>
      </w:r>
      <w:proofErr w:type="gramEnd"/>
      <w:r>
        <w:rPr>
          <w:rFonts w:eastAsia="仿宋_GB2312"/>
          <w:sz w:val="24"/>
        </w:rPr>
        <w:t>内医疗费用不含起付标准以内的费用，起付标准以内的费用由参保人个人支付。</w:t>
      </w:r>
    </w:p>
    <w:p w:rsidR="005F340A" w:rsidRDefault="005F340A" w:rsidP="005F340A">
      <w:pPr>
        <w:widowControl/>
        <w:ind w:firstLineChars="200" w:firstLine="480"/>
        <w:textAlignment w:val="center"/>
        <w:rPr>
          <w:rFonts w:eastAsia="仿宋_GB2312"/>
          <w:b/>
          <w:bCs/>
          <w:sz w:val="24"/>
        </w:rPr>
      </w:pPr>
      <w:r>
        <w:rPr>
          <w:rFonts w:eastAsia="仿宋_GB2312" w:hint="eastAsia"/>
          <w:sz w:val="24"/>
        </w:rPr>
        <w:t>6</w:t>
      </w:r>
      <w:r>
        <w:rPr>
          <w:rFonts w:eastAsia="仿宋_GB2312"/>
          <w:sz w:val="24"/>
        </w:rPr>
        <w:t>.</w:t>
      </w:r>
      <w:r>
        <w:rPr>
          <w:rFonts w:eastAsia="仿宋_GB2312"/>
          <w:bCs/>
          <w:sz w:val="24"/>
        </w:rPr>
        <w:t>参保人未按规定办理办理</w:t>
      </w:r>
      <w:r>
        <w:rPr>
          <w:rFonts w:eastAsia="仿宋_GB2312" w:hint="eastAsia"/>
          <w:bCs/>
          <w:sz w:val="24"/>
        </w:rPr>
        <w:t>跨市、跨省转诊（不含市内转诊）手续</w:t>
      </w:r>
      <w:r>
        <w:rPr>
          <w:rFonts w:eastAsia="仿宋_GB2312"/>
          <w:bCs/>
          <w:sz w:val="24"/>
        </w:rPr>
        <w:t>、超时办理零星报销手续（超过规定的办理时限，但不能超过</w:t>
      </w:r>
      <w:r>
        <w:rPr>
          <w:rFonts w:eastAsia="仿宋_GB2312"/>
          <w:bCs/>
          <w:sz w:val="24"/>
        </w:rPr>
        <w:t>2</w:t>
      </w:r>
      <w:r>
        <w:rPr>
          <w:rFonts w:eastAsia="仿宋_GB2312"/>
          <w:bCs/>
          <w:sz w:val="24"/>
        </w:rPr>
        <w:t>年，其中先行支付不能超过</w:t>
      </w:r>
      <w:r>
        <w:rPr>
          <w:rFonts w:eastAsia="仿宋_GB2312"/>
          <w:bCs/>
          <w:sz w:val="24"/>
        </w:rPr>
        <w:t>3</w:t>
      </w:r>
      <w:r>
        <w:rPr>
          <w:rFonts w:eastAsia="仿宋_GB2312"/>
          <w:bCs/>
          <w:sz w:val="24"/>
        </w:rPr>
        <w:t>年）、超时办理市内非定点和异地就医申请备案手续等情形，发生的住院医疗费用政策范围内支付比例（含大病保险支付比例）降低为上述规定标准的</w:t>
      </w:r>
      <w:r>
        <w:rPr>
          <w:rFonts w:eastAsia="仿宋_GB2312"/>
          <w:bCs/>
          <w:sz w:val="24"/>
        </w:rPr>
        <w:t>50%</w:t>
      </w:r>
      <w:r>
        <w:rPr>
          <w:rFonts w:eastAsia="仿宋_GB2312"/>
          <w:bCs/>
          <w:sz w:val="24"/>
        </w:rPr>
        <w:t>。</w:t>
      </w:r>
    </w:p>
    <w:p w:rsidR="005F340A" w:rsidRDefault="005F340A" w:rsidP="005F340A">
      <w:pPr>
        <w:widowControl/>
        <w:ind w:firstLineChars="200" w:firstLine="480"/>
        <w:textAlignment w:val="center"/>
        <w:rPr>
          <w:rFonts w:eastAsia="仿宋_GB2312"/>
          <w:bCs/>
          <w:sz w:val="24"/>
        </w:rPr>
      </w:pPr>
      <w:r>
        <w:rPr>
          <w:rFonts w:eastAsia="仿宋_GB2312" w:hint="eastAsia"/>
          <w:bCs/>
          <w:sz w:val="24"/>
        </w:rPr>
        <w:lastRenderedPageBreak/>
        <w:t>7</w:t>
      </w:r>
      <w:r>
        <w:rPr>
          <w:rFonts w:eastAsia="仿宋_GB2312"/>
          <w:bCs/>
          <w:sz w:val="24"/>
        </w:rPr>
        <w:t>.</w:t>
      </w:r>
      <w:r>
        <w:rPr>
          <w:rFonts w:eastAsia="仿宋_GB2312"/>
          <w:bCs/>
          <w:sz w:val="24"/>
        </w:rPr>
        <w:t>按周期性结算特殊人群参保人在同一家定点医疗机构出入院时间在</w:t>
      </w:r>
      <w:r>
        <w:rPr>
          <w:rFonts w:eastAsia="仿宋_GB2312"/>
          <w:bCs/>
          <w:sz w:val="24"/>
        </w:rPr>
        <w:t xml:space="preserve"> 90 </w:t>
      </w:r>
      <w:proofErr w:type="gramStart"/>
      <w:r>
        <w:rPr>
          <w:rFonts w:eastAsia="仿宋_GB2312"/>
          <w:bCs/>
          <w:sz w:val="24"/>
        </w:rPr>
        <w:t>天以上</w:t>
      </w:r>
      <w:proofErr w:type="gramEnd"/>
      <w:r>
        <w:rPr>
          <w:rFonts w:eastAsia="仿宋_GB2312"/>
          <w:bCs/>
          <w:sz w:val="24"/>
        </w:rPr>
        <w:t>的，按</w:t>
      </w:r>
      <w:r>
        <w:rPr>
          <w:rFonts w:eastAsia="仿宋_GB2312"/>
          <w:bCs/>
          <w:sz w:val="24"/>
        </w:rPr>
        <w:t xml:space="preserve"> 90 </w:t>
      </w:r>
      <w:r>
        <w:rPr>
          <w:rFonts w:eastAsia="仿宋_GB2312"/>
          <w:bCs/>
          <w:sz w:val="24"/>
        </w:rPr>
        <w:t>天为一个结算周期，不足</w:t>
      </w:r>
      <w:r>
        <w:rPr>
          <w:rFonts w:eastAsia="仿宋_GB2312"/>
          <w:bCs/>
          <w:sz w:val="24"/>
        </w:rPr>
        <w:t>90</w:t>
      </w:r>
      <w:r>
        <w:rPr>
          <w:rFonts w:eastAsia="仿宋_GB2312"/>
          <w:bCs/>
          <w:sz w:val="24"/>
        </w:rPr>
        <w:t>天的，按实际天数计算。每两个连续周期计算一次起付标准，即在第一个周期计算起付标准，连续的第二个周期不计算起付标准，新周期重新计算，即第三个周期重新计算起付标准。</w:t>
      </w:r>
    </w:p>
    <w:p w:rsidR="005F340A" w:rsidRDefault="005F340A" w:rsidP="005F340A">
      <w:pPr>
        <w:widowControl/>
        <w:ind w:firstLineChars="200" w:firstLine="480"/>
        <w:textAlignment w:val="center"/>
        <w:rPr>
          <w:rFonts w:eastAsia="仿宋_GB2312"/>
          <w:bCs/>
          <w:sz w:val="24"/>
        </w:rPr>
      </w:pPr>
      <w:r>
        <w:rPr>
          <w:rFonts w:eastAsia="仿宋_GB2312" w:hint="eastAsia"/>
          <w:bCs/>
          <w:sz w:val="24"/>
        </w:rPr>
        <w:t>8.</w:t>
      </w:r>
      <w:r>
        <w:rPr>
          <w:rFonts w:eastAsia="仿宋_GB2312" w:hint="eastAsia"/>
          <w:bCs/>
          <w:sz w:val="24"/>
        </w:rPr>
        <w:t>异地安置退休人员、异地长期居住人员、常驻异地工作人员（含在校学生）按规定办理异地就医备案手续后，备案有效期内，参保地不再保留为就医统筹区。在备案有效期内前往备案地联网直接结算的医疗机构住院，基金支付比例和起付标准按我市同等级别定点医疗机构执行，在其他医疗机构的住院医疗费用按</w:t>
      </w:r>
      <w:r w:rsidR="00DE6C26">
        <w:rPr>
          <w:rFonts w:eastAsia="仿宋_GB2312" w:hint="eastAsia"/>
          <w:bCs/>
          <w:sz w:val="24"/>
        </w:rPr>
        <w:t>其他支付情形医疗机构</w:t>
      </w:r>
      <w:r>
        <w:rPr>
          <w:rFonts w:eastAsia="仿宋_GB2312" w:hint="eastAsia"/>
          <w:bCs/>
          <w:sz w:val="24"/>
        </w:rPr>
        <w:t>执行；参保人在备案地选定医疗机构和本地定点医疗机构发生的特定病种门诊医疗费用，基金支付比例按我市同等医疗机构级别执行，在其他医疗机构发生的特定病种门诊医疗费用，基金支付比例按</w:t>
      </w:r>
      <w:r w:rsidR="00DE6C26" w:rsidRPr="00DE6C26">
        <w:rPr>
          <w:rFonts w:eastAsia="仿宋_GB2312" w:hint="eastAsia"/>
          <w:bCs/>
          <w:sz w:val="24"/>
        </w:rPr>
        <w:t>其他支付情形医疗机构</w:t>
      </w:r>
      <w:r>
        <w:rPr>
          <w:rFonts w:eastAsia="仿宋_GB2312" w:hint="eastAsia"/>
          <w:bCs/>
          <w:sz w:val="24"/>
        </w:rPr>
        <w:t>执行。</w:t>
      </w:r>
    </w:p>
    <w:p w:rsidR="005F340A" w:rsidRDefault="005F340A" w:rsidP="005F340A">
      <w:pPr>
        <w:widowControl/>
        <w:ind w:firstLineChars="200" w:firstLine="480"/>
        <w:textAlignment w:val="center"/>
        <w:rPr>
          <w:rFonts w:eastAsia="仿宋_GB2312"/>
          <w:bCs/>
          <w:sz w:val="24"/>
        </w:rPr>
      </w:pPr>
      <w:r>
        <w:rPr>
          <w:rFonts w:eastAsia="仿宋_GB2312" w:hint="eastAsia"/>
          <w:bCs/>
          <w:sz w:val="24"/>
        </w:rPr>
        <w:t>9.</w:t>
      </w:r>
      <w:r>
        <w:rPr>
          <w:rFonts w:eastAsia="仿宋_GB2312" w:hint="eastAsia"/>
          <w:bCs/>
          <w:sz w:val="24"/>
        </w:rPr>
        <w:t>参保人未经批准擅自离院的，不作住院处理，不纳入住院费用结算范围，符合规定的可纳入特定病种门诊或普通门诊医疗费用范围按规定结算。其他符合医疗机构住院规范（含日间手术、病情危重需转院或抢救无效死亡等情形）可按住院处理，纳入住院费用结算范围。</w:t>
      </w:r>
    </w:p>
    <w:p w:rsidR="005F340A" w:rsidRDefault="005F340A" w:rsidP="005F340A">
      <w:pPr>
        <w:widowControl/>
        <w:ind w:firstLineChars="200" w:firstLine="480"/>
        <w:textAlignment w:val="center"/>
        <w:rPr>
          <w:rFonts w:eastAsia="仿宋_GB2312"/>
          <w:bCs/>
          <w:sz w:val="24"/>
        </w:rPr>
      </w:pPr>
      <w:r>
        <w:rPr>
          <w:rFonts w:eastAsia="仿宋_GB2312" w:hint="eastAsia"/>
          <w:bCs/>
          <w:sz w:val="24"/>
        </w:rPr>
        <w:t>10.</w:t>
      </w:r>
      <w:r>
        <w:rPr>
          <w:rFonts w:eastAsia="仿宋_GB2312" w:hint="eastAsia"/>
          <w:bCs/>
          <w:sz w:val="24"/>
        </w:rPr>
        <w:t>参保人应在入院后</w:t>
      </w:r>
      <w:r>
        <w:rPr>
          <w:rFonts w:eastAsia="仿宋_GB2312"/>
          <w:bCs/>
          <w:sz w:val="24"/>
        </w:rPr>
        <w:t>48</w:t>
      </w:r>
      <w:r>
        <w:rPr>
          <w:rFonts w:eastAsia="仿宋_GB2312"/>
          <w:bCs/>
          <w:sz w:val="24"/>
        </w:rPr>
        <w:t>小时内办理定点医疗机构住院登记</w:t>
      </w:r>
      <w:r>
        <w:rPr>
          <w:rFonts w:eastAsia="仿宋_GB2312" w:hint="eastAsia"/>
          <w:bCs/>
          <w:sz w:val="24"/>
        </w:rPr>
        <w:t>手续。</w:t>
      </w:r>
    </w:p>
    <w:p w:rsidR="005F340A" w:rsidRDefault="005F340A" w:rsidP="005F340A"/>
    <w:p w:rsidR="005F340A" w:rsidRDefault="005F340A" w:rsidP="005F340A"/>
    <w:p w:rsidR="005F340A" w:rsidRDefault="005F340A" w:rsidP="005F340A">
      <w:pPr>
        <w:widowControl/>
        <w:jc w:val="left"/>
        <w:textAlignment w:val="center"/>
        <w:rPr>
          <w:rFonts w:ascii="楷体_GB2312" w:eastAsia="楷体_GB2312"/>
          <w:b/>
          <w:kern w:val="0"/>
          <w:sz w:val="32"/>
          <w:szCs w:val="32"/>
        </w:rPr>
      </w:pPr>
      <w:r>
        <w:rPr>
          <w:rFonts w:ascii="楷体_GB2312" w:eastAsia="楷体_GB2312" w:hint="eastAsia"/>
          <w:b/>
          <w:kern w:val="0"/>
          <w:sz w:val="32"/>
          <w:szCs w:val="32"/>
        </w:rPr>
        <w:t>（二）居民</w:t>
      </w:r>
      <w:proofErr w:type="gramStart"/>
      <w:r>
        <w:rPr>
          <w:rFonts w:ascii="楷体_GB2312" w:eastAsia="楷体_GB2312" w:hint="eastAsia"/>
          <w:b/>
          <w:kern w:val="0"/>
          <w:sz w:val="32"/>
          <w:szCs w:val="32"/>
        </w:rPr>
        <w:t>医保</w:t>
      </w:r>
      <w:r>
        <w:rPr>
          <w:rFonts w:ascii="楷体_GB2312" w:eastAsia="楷体_GB2312"/>
          <w:b/>
          <w:kern w:val="0"/>
          <w:sz w:val="32"/>
          <w:szCs w:val="32"/>
        </w:rPr>
        <w:t>普通</w:t>
      </w:r>
      <w:proofErr w:type="gramEnd"/>
      <w:r>
        <w:rPr>
          <w:rFonts w:ascii="楷体_GB2312" w:eastAsia="楷体_GB2312"/>
          <w:b/>
          <w:kern w:val="0"/>
          <w:sz w:val="32"/>
          <w:szCs w:val="32"/>
        </w:rPr>
        <w:t>门诊</w:t>
      </w:r>
      <w:r>
        <w:rPr>
          <w:rFonts w:ascii="楷体_GB2312" w:eastAsia="楷体_GB2312" w:hint="eastAsia"/>
          <w:b/>
          <w:kern w:val="0"/>
          <w:sz w:val="32"/>
          <w:szCs w:val="32"/>
        </w:rPr>
        <w:t>待遇</w:t>
      </w:r>
    </w:p>
    <w:tbl>
      <w:tblPr>
        <w:tblW w:w="8174" w:type="dxa"/>
        <w:tblLayout w:type="fixed"/>
        <w:tblLook w:val="04A0" w:firstRow="1" w:lastRow="0" w:firstColumn="1" w:lastColumn="0" w:noHBand="0" w:noVBand="1"/>
      </w:tblPr>
      <w:tblGrid>
        <w:gridCol w:w="2728"/>
        <w:gridCol w:w="2625"/>
        <w:gridCol w:w="2821"/>
      </w:tblGrid>
      <w:tr w:rsidR="005F340A" w:rsidTr="008955F0">
        <w:trPr>
          <w:trHeight w:val="676"/>
        </w:trPr>
        <w:tc>
          <w:tcPr>
            <w:tcW w:w="2728" w:type="dxa"/>
            <w:tcBorders>
              <w:top w:val="single" w:sz="4" w:space="0" w:color="auto"/>
              <w:left w:val="single" w:sz="4" w:space="0" w:color="auto"/>
              <w:bottom w:val="single" w:sz="4" w:space="0" w:color="auto"/>
              <w:right w:val="single" w:sz="4" w:space="0" w:color="auto"/>
            </w:tcBorders>
            <w:vAlign w:val="center"/>
          </w:tcPr>
          <w:p w:rsidR="005F340A" w:rsidRDefault="005F340A" w:rsidP="008955F0">
            <w:pPr>
              <w:widowControl/>
              <w:jc w:val="center"/>
              <w:rPr>
                <w:b/>
                <w:bCs/>
                <w:kern w:val="0"/>
                <w:sz w:val="24"/>
              </w:rPr>
            </w:pPr>
            <w:r>
              <w:rPr>
                <w:b/>
                <w:bCs/>
                <w:kern w:val="0"/>
                <w:sz w:val="24"/>
              </w:rPr>
              <w:t>选定的定点医疗机构</w:t>
            </w:r>
          </w:p>
        </w:tc>
        <w:tc>
          <w:tcPr>
            <w:tcW w:w="2625" w:type="dxa"/>
            <w:tcBorders>
              <w:top w:val="single" w:sz="4" w:space="0" w:color="auto"/>
              <w:left w:val="single" w:sz="4" w:space="0" w:color="auto"/>
              <w:bottom w:val="single" w:sz="4" w:space="0" w:color="auto"/>
              <w:right w:val="single" w:sz="4" w:space="0" w:color="auto"/>
            </w:tcBorders>
            <w:vAlign w:val="center"/>
          </w:tcPr>
          <w:p w:rsidR="005F340A" w:rsidRDefault="005F340A" w:rsidP="008955F0">
            <w:pPr>
              <w:widowControl/>
              <w:jc w:val="center"/>
              <w:rPr>
                <w:b/>
                <w:bCs/>
                <w:kern w:val="0"/>
                <w:sz w:val="24"/>
              </w:rPr>
            </w:pPr>
            <w:r>
              <w:rPr>
                <w:b/>
                <w:bCs/>
                <w:kern w:val="0"/>
                <w:sz w:val="24"/>
              </w:rPr>
              <w:t>支付比例</w:t>
            </w:r>
          </w:p>
        </w:tc>
        <w:tc>
          <w:tcPr>
            <w:tcW w:w="2821" w:type="dxa"/>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b/>
                <w:bCs/>
                <w:kern w:val="0"/>
                <w:sz w:val="24"/>
              </w:rPr>
            </w:pPr>
            <w:r>
              <w:rPr>
                <w:rFonts w:hint="eastAsia"/>
                <w:b/>
                <w:bCs/>
                <w:kern w:val="0"/>
                <w:sz w:val="24"/>
              </w:rPr>
              <w:t>年度</w:t>
            </w:r>
            <w:r>
              <w:rPr>
                <w:b/>
                <w:bCs/>
                <w:kern w:val="0"/>
                <w:sz w:val="24"/>
              </w:rPr>
              <w:t>最高支付限额</w:t>
            </w:r>
          </w:p>
        </w:tc>
      </w:tr>
      <w:tr w:rsidR="005F340A" w:rsidTr="008955F0">
        <w:trPr>
          <w:trHeight w:val="676"/>
        </w:trPr>
        <w:tc>
          <w:tcPr>
            <w:tcW w:w="2728" w:type="dxa"/>
            <w:tcBorders>
              <w:top w:val="single" w:sz="4" w:space="0" w:color="auto"/>
              <w:left w:val="single" w:sz="4" w:space="0" w:color="auto"/>
              <w:bottom w:val="single" w:sz="4" w:space="0" w:color="auto"/>
              <w:right w:val="single" w:sz="4" w:space="0" w:color="auto"/>
            </w:tcBorders>
            <w:vAlign w:val="center"/>
          </w:tcPr>
          <w:p w:rsidR="005F340A" w:rsidRDefault="005F340A" w:rsidP="008955F0">
            <w:pPr>
              <w:jc w:val="center"/>
              <w:rPr>
                <w:bCs/>
                <w:kern w:val="0"/>
                <w:sz w:val="24"/>
              </w:rPr>
            </w:pPr>
            <w:r>
              <w:rPr>
                <w:bCs/>
                <w:kern w:val="0"/>
                <w:sz w:val="24"/>
              </w:rPr>
              <w:t>基层</w:t>
            </w:r>
          </w:p>
        </w:tc>
        <w:tc>
          <w:tcPr>
            <w:tcW w:w="2625" w:type="dxa"/>
            <w:tcBorders>
              <w:top w:val="single" w:sz="4" w:space="0" w:color="auto"/>
              <w:left w:val="single" w:sz="4" w:space="0" w:color="auto"/>
              <w:bottom w:val="single" w:sz="4" w:space="0" w:color="auto"/>
              <w:right w:val="single" w:sz="4" w:space="0" w:color="auto"/>
            </w:tcBorders>
            <w:vAlign w:val="center"/>
          </w:tcPr>
          <w:p w:rsidR="005F340A" w:rsidRDefault="005F340A" w:rsidP="008955F0">
            <w:pPr>
              <w:widowControl/>
              <w:jc w:val="center"/>
              <w:rPr>
                <w:bCs/>
                <w:kern w:val="0"/>
                <w:sz w:val="24"/>
              </w:rPr>
            </w:pPr>
            <w:r>
              <w:rPr>
                <w:rFonts w:eastAsia="仿宋_GB2312"/>
                <w:kern w:val="0"/>
                <w:sz w:val="24"/>
              </w:rPr>
              <w:t>70%</w:t>
            </w:r>
          </w:p>
        </w:tc>
        <w:tc>
          <w:tcPr>
            <w:tcW w:w="2821" w:type="dxa"/>
            <w:tcBorders>
              <w:top w:val="single" w:sz="4" w:space="0" w:color="auto"/>
              <w:left w:val="nil"/>
              <w:bottom w:val="single" w:sz="4" w:space="0" w:color="auto"/>
              <w:right w:val="single" w:sz="4" w:space="0" w:color="auto"/>
            </w:tcBorders>
            <w:vAlign w:val="center"/>
          </w:tcPr>
          <w:p w:rsidR="005F340A" w:rsidRDefault="005F340A" w:rsidP="008955F0">
            <w:pPr>
              <w:widowControl/>
              <w:jc w:val="center"/>
              <w:rPr>
                <w:bCs/>
                <w:kern w:val="0"/>
                <w:sz w:val="24"/>
              </w:rPr>
            </w:pPr>
            <w:r>
              <w:rPr>
                <w:rFonts w:eastAsia="仿宋_GB2312" w:hint="eastAsia"/>
                <w:kern w:val="0"/>
                <w:sz w:val="24"/>
              </w:rPr>
              <w:t>240</w:t>
            </w:r>
            <w:r>
              <w:rPr>
                <w:rFonts w:eastAsia="仿宋_GB2312"/>
                <w:kern w:val="0"/>
                <w:sz w:val="24"/>
              </w:rPr>
              <w:t>元</w:t>
            </w:r>
            <w:r>
              <w:rPr>
                <w:rFonts w:eastAsia="仿宋_GB2312"/>
                <w:kern w:val="0"/>
                <w:sz w:val="24"/>
              </w:rPr>
              <w:t>/</w:t>
            </w:r>
            <w:r>
              <w:rPr>
                <w:rFonts w:eastAsia="仿宋_GB2312"/>
                <w:kern w:val="0"/>
                <w:sz w:val="24"/>
              </w:rPr>
              <w:t>年</w:t>
            </w:r>
          </w:p>
        </w:tc>
      </w:tr>
    </w:tbl>
    <w:p w:rsidR="005F340A" w:rsidRDefault="005F340A" w:rsidP="005F340A">
      <w:pPr>
        <w:spacing w:line="300" w:lineRule="exact"/>
        <w:rPr>
          <w:rFonts w:eastAsia="仿宋_GB2312"/>
          <w:sz w:val="24"/>
        </w:rPr>
      </w:pPr>
    </w:p>
    <w:p w:rsidR="005F340A" w:rsidRDefault="005F340A" w:rsidP="005F340A">
      <w:pPr>
        <w:spacing w:line="300" w:lineRule="exact"/>
        <w:rPr>
          <w:rFonts w:eastAsia="仿宋_GB2312"/>
          <w:sz w:val="24"/>
        </w:rPr>
      </w:pPr>
      <w:r>
        <w:rPr>
          <w:rFonts w:eastAsia="仿宋_GB2312"/>
          <w:sz w:val="24"/>
        </w:rPr>
        <w:t>注：</w:t>
      </w:r>
      <w:r>
        <w:rPr>
          <w:rFonts w:eastAsia="仿宋_GB2312"/>
          <w:sz w:val="24"/>
        </w:rPr>
        <w:t>1.</w:t>
      </w:r>
      <w:r>
        <w:rPr>
          <w:rFonts w:eastAsia="仿宋_GB2312"/>
          <w:sz w:val="24"/>
        </w:rPr>
        <w:t>参加</w:t>
      </w:r>
      <w:r>
        <w:rPr>
          <w:rFonts w:eastAsia="仿宋_GB2312" w:hint="eastAsia"/>
          <w:sz w:val="24"/>
        </w:rPr>
        <w:t>居民</w:t>
      </w:r>
      <w:proofErr w:type="gramStart"/>
      <w:r>
        <w:rPr>
          <w:rFonts w:eastAsia="仿宋_GB2312" w:hint="eastAsia"/>
          <w:sz w:val="24"/>
        </w:rPr>
        <w:t>医保</w:t>
      </w:r>
      <w:r>
        <w:rPr>
          <w:rFonts w:eastAsia="仿宋_GB2312"/>
          <w:sz w:val="24"/>
        </w:rPr>
        <w:t>参</w:t>
      </w:r>
      <w:proofErr w:type="gramEnd"/>
      <w:r>
        <w:rPr>
          <w:rFonts w:eastAsia="仿宋_GB2312"/>
          <w:sz w:val="24"/>
        </w:rPr>
        <w:t>保人只可选定一家基层定点医疗机构</w:t>
      </w:r>
      <w:r>
        <w:rPr>
          <w:rFonts w:eastAsia="仿宋_GB2312" w:hint="eastAsia"/>
          <w:sz w:val="24"/>
        </w:rPr>
        <w:t>，享受普通门诊待遇，由居民</w:t>
      </w:r>
      <w:proofErr w:type="gramStart"/>
      <w:r>
        <w:rPr>
          <w:rFonts w:eastAsia="仿宋_GB2312" w:hint="eastAsia"/>
          <w:sz w:val="24"/>
        </w:rPr>
        <w:t>医</w:t>
      </w:r>
      <w:proofErr w:type="gramEnd"/>
      <w:r>
        <w:rPr>
          <w:rFonts w:eastAsia="仿宋_GB2312" w:hint="eastAsia"/>
          <w:sz w:val="24"/>
        </w:rPr>
        <w:t>保基金按规定支付</w:t>
      </w:r>
      <w:r>
        <w:rPr>
          <w:rFonts w:eastAsia="仿宋_GB2312"/>
          <w:sz w:val="24"/>
        </w:rPr>
        <w:t>。</w:t>
      </w:r>
    </w:p>
    <w:p w:rsidR="005F340A" w:rsidRDefault="005F340A" w:rsidP="00C5558C">
      <w:pPr>
        <w:spacing w:line="300" w:lineRule="exact"/>
        <w:ind w:firstLineChars="150" w:firstLine="360"/>
        <w:rPr>
          <w:b/>
          <w:kern w:val="0"/>
          <w:sz w:val="32"/>
          <w:szCs w:val="32"/>
        </w:rPr>
      </w:pPr>
      <w:r>
        <w:rPr>
          <w:rFonts w:eastAsia="仿宋_GB2312"/>
          <w:sz w:val="24"/>
        </w:rPr>
        <w:t>2.</w:t>
      </w:r>
      <w:r>
        <w:rPr>
          <w:rFonts w:eastAsia="仿宋_GB2312" w:hint="eastAsia"/>
          <w:sz w:val="24"/>
        </w:rPr>
        <w:t>年度</w:t>
      </w:r>
      <w:r>
        <w:rPr>
          <w:rFonts w:eastAsia="仿宋_GB2312"/>
          <w:sz w:val="24"/>
        </w:rPr>
        <w:t>累计未达到最高支付限额，</w:t>
      </w:r>
      <w:r>
        <w:rPr>
          <w:rFonts w:eastAsia="仿宋_GB2312" w:hint="eastAsia"/>
          <w:sz w:val="24"/>
        </w:rPr>
        <w:t>不</w:t>
      </w:r>
      <w:r>
        <w:rPr>
          <w:rFonts w:eastAsia="仿宋_GB2312"/>
          <w:sz w:val="24"/>
        </w:rPr>
        <w:t>可结转下</w:t>
      </w:r>
      <w:r>
        <w:rPr>
          <w:rFonts w:eastAsia="仿宋_GB2312" w:hint="eastAsia"/>
          <w:sz w:val="24"/>
        </w:rPr>
        <w:t>年度</w:t>
      </w:r>
      <w:r>
        <w:rPr>
          <w:rFonts w:eastAsia="仿宋_GB2312"/>
          <w:sz w:val="24"/>
        </w:rPr>
        <w:t>使用。参保人门诊定点机构选定后，基本医疗保险年度内不得变更。下一基本医疗保险年度需变更的，应在本年</w:t>
      </w:r>
      <w:r>
        <w:rPr>
          <w:rFonts w:eastAsia="仿宋_GB2312"/>
          <w:sz w:val="24"/>
        </w:rPr>
        <w:t>10</w:t>
      </w:r>
      <w:r>
        <w:rPr>
          <w:rFonts w:eastAsia="仿宋_GB2312"/>
          <w:sz w:val="24"/>
        </w:rPr>
        <w:t>月至</w:t>
      </w:r>
      <w:r>
        <w:rPr>
          <w:rFonts w:eastAsia="仿宋_GB2312"/>
          <w:sz w:val="24"/>
        </w:rPr>
        <w:t>12</w:t>
      </w:r>
      <w:r>
        <w:rPr>
          <w:rFonts w:eastAsia="仿宋_GB2312"/>
          <w:sz w:val="24"/>
        </w:rPr>
        <w:t>月办理变更手续。未选定门诊定点机构或在非选定的医疗机构就医的，不能享受普通门诊待遇。未办理变更手续的，视为继续选定原门诊定点机构。</w:t>
      </w:r>
    </w:p>
    <w:p w:rsidR="005D489F" w:rsidRDefault="005D489F" w:rsidP="00BB7644">
      <w:pPr>
        <w:spacing w:line="400" w:lineRule="exact"/>
        <w:rPr>
          <w:rFonts w:ascii="仿宋_GB2312" w:eastAsia="仿宋_GB2312"/>
          <w:kern w:val="0"/>
          <w:sz w:val="24"/>
        </w:rPr>
      </w:pPr>
    </w:p>
    <w:p w:rsidR="005D489F" w:rsidRDefault="005D489F" w:rsidP="00BB7644">
      <w:pPr>
        <w:spacing w:line="400" w:lineRule="exact"/>
        <w:rPr>
          <w:rFonts w:ascii="仿宋_GB2312" w:eastAsia="仿宋_GB2312"/>
          <w:kern w:val="0"/>
          <w:sz w:val="24"/>
        </w:rPr>
      </w:pPr>
    </w:p>
    <w:p w:rsidR="005D489F" w:rsidRDefault="005D489F" w:rsidP="00BB7644">
      <w:pPr>
        <w:spacing w:line="400" w:lineRule="exact"/>
        <w:rPr>
          <w:rFonts w:ascii="仿宋_GB2312" w:eastAsia="仿宋_GB2312"/>
          <w:kern w:val="0"/>
          <w:sz w:val="24"/>
        </w:rPr>
      </w:pPr>
    </w:p>
    <w:p w:rsidR="005D489F" w:rsidRDefault="005D489F" w:rsidP="00BB7644">
      <w:pPr>
        <w:spacing w:line="400" w:lineRule="exact"/>
        <w:rPr>
          <w:rFonts w:ascii="仿宋_GB2312" w:eastAsia="仿宋_GB2312"/>
          <w:kern w:val="0"/>
          <w:sz w:val="24"/>
        </w:rPr>
      </w:pPr>
    </w:p>
    <w:p w:rsidR="005D489F" w:rsidRDefault="005D489F" w:rsidP="00BB7644">
      <w:pPr>
        <w:spacing w:line="400" w:lineRule="exact"/>
        <w:rPr>
          <w:rFonts w:ascii="仿宋_GB2312" w:eastAsia="仿宋_GB2312"/>
          <w:kern w:val="0"/>
          <w:sz w:val="24"/>
        </w:rPr>
      </w:pPr>
    </w:p>
    <w:p w:rsidR="005D489F" w:rsidRDefault="005D489F" w:rsidP="00BB7644">
      <w:pPr>
        <w:spacing w:line="400" w:lineRule="exact"/>
        <w:rPr>
          <w:rFonts w:ascii="仿宋_GB2312" w:eastAsia="仿宋_GB2312"/>
          <w:kern w:val="0"/>
          <w:sz w:val="24"/>
        </w:rPr>
      </w:pPr>
    </w:p>
    <w:p w:rsidR="005D489F" w:rsidRDefault="005D489F" w:rsidP="00BB7644">
      <w:pPr>
        <w:spacing w:line="400" w:lineRule="exact"/>
        <w:rPr>
          <w:rFonts w:ascii="仿宋_GB2312" w:eastAsia="仿宋_GB2312"/>
          <w:kern w:val="0"/>
          <w:sz w:val="24"/>
        </w:rPr>
      </w:pPr>
    </w:p>
    <w:p w:rsidR="005D489F" w:rsidRDefault="005D489F" w:rsidP="00BB7644">
      <w:pPr>
        <w:spacing w:line="400" w:lineRule="exact"/>
        <w:rPr>
          <w:rFonts w:ascii="仿宋_GB2312" w:eastAsia="仿宋_GB2312"/>
          <w:kern w:val="0"/>
          <w:sz w:val="24"/>
        </w:rPr>
      </w:pPr>
    </w:p>
    <w:p w:rsidR="005D489F" w:rsidRDefault="005D489F" w:rsidP="00BB7644">
      <w:pPr>
        <w:spacing w:line="400" w:lineRule="exact"/>
        <w:rPr>
          <w:rFonts w:ascii="仿宋_GB2312" w:eastAsia="仿宋_GB2312"/>
          <w:kern w:val="0"/>
          <w:sz w:val="24"/>
        </w:rPr>
      </w:pPr>
    </w:p>
    <w:p w:rsidR="005D489F" w:rsidRDefault="005D489F" w:rsidP="005D489F">
      <w:pPr>
        <w:spacing w:line="560" w:lineRule="exact"/>
        <w:rPr>
          <w:rFonts w:ascii="楷体_GB2312" w:eastAsia="楷体_GB2312"/>
          <w:b/>
          <w:kern w:val="0"/>
          <w:sz w:val="32"/>
          <w:szCs w:val="32"/>
        </w:rPr>
      </w:pPr>
      <w:r>
        <w:rPr>
          <w:rFonts w:ascii="楷体_GB2312" w:eastAsia="楷体_GB2312" w:hint="eastAsia"/>
          <w:b/>
          <w:kern w:val="0"/>
          <w:sz w:val="32"/>
          <w:szCs w:val="32"/>
        </w:rPr>
        <w:lastRenderedPageBreak/>
        <w:t>（三）居民</w:t>
      </w:r>
      <w:proofErr w:type="gramStart"/>
      <w:r>
        <w:rPr>
          <w:rFonts w:ascii="楷体_GB2312" w:eastAsia="楷体_GB2312" w:hint="eastAsia"/>
          <w:b/>
          <w:kern w:val="0"/>
          <w:sz w:val="32"/>
          <w:szCs w:val="32"/>
        </w:rPr>
        <w:t>医</w:t>
      </w:r>
      <w:proofErr w:type="gramEnd"/>
      <w:r>
        <w:rPr>
          <w:rFonts w:ascii="楷体_GB2312" w:eastAsia="楷体_GB2312" w:hint="eastAsia"/>
          <w:b/>
          <w:kern w:val="0"/>
          <w:sz w:val="32"/>
          <w:szCs w:val="32"/>
        </w:rPr>
        <w:t>保</w:t>
      </w:r>
      <w:r>
        <w:rPr>
          <w:rFonts w:ascii="楷体_GB2312" w:eastAsia="楷体_GB2312"/>
          <w:b/>
          <w:kern w:val="0"/>
          <w:sz w:val="32"/>
          <w:szCs w:val="32"/>
        </w:rPr>
        <w:t>门诊特定病种待遇</w:t>
      </w:r>
    </w:p>
    <w:tbl>
      <w:tblPr>
        <w:tblW w:w="9215" w:type="dxa"/>
        <w:tblInd w:w="-176" w:type="dxa"/>
        <w:tblLayout w:type="fixed"/>
        <w:tblLook w:val="0000" w:firstRow="0" w:lastRow="0" w:firstColumn="0" w:lastColumn="0" w:noHBand="0" w:noVBand="0"/>
      </w:tblPr>
      <w:tblGrid>
        <w:gridCol w:w="1097"/>
        <w:gridCol w:w="5249"/>
        <w:gridCol w:w="1503"/>
        <w:gridCol w:w="1366"/>
      </w:tblGrid>
      <w:tr w:rsidR="005D489F" w:rsidTr="008955F0">
        <w:trPr>
          <w:trHeight w:val="570"/>
        </w:trPr>
        <w:tc>
          <w:tcPr>
            <w:tcW w:w="1097" w:type="dxa"/>
            <w:tcBorders>
              <w:top w:val="single" w:sz="4" w:space="0" w:color="auto"/>
              <w:left w:val="single" w:sz="4" w:space="0" w:color="auto"/>
              <w:bottom w:val="single" w:sz="4" w:space="0" w:color="auto"/>
              <w:right w:val="single" w:sz="4" w:space="0" w:color="auto"/>
            </w:tcBorders>
            <w:vAlign w:val="center"/>
          </w:tcPr>
          <w:p w:rsidR="005D489F" w:rsidRDefault="005D489F" w:rsidP="008955F0">
            <w:pPr>
              <w:widowControl/>
              <w:spacing w:line="3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特定病种类别</w:t>
            </w:r>
          </w:p>
        </w:tc>
        <w:tc>
          <w:tcPr>
            <w:tcW w:w="5249" w:type="dxa"/>
            <w:tcBorders>
              <w:top w:val="single" w:sz="4" w:space="0" w:color="auto"/>
              <w:left w:val="nil"/>
              <w:bottom w:val="single" w:sz="4" w:space="0" w:color="auto"/>
              <w:right w:val="single" w:sz="4" w:space="0" w:color="auto"/>
            </w:tcBorders>
            <w:vAlign w:val="center"/>
          </w:tcPr>
          <w:p w:rsidR="005D489F" w:rsidRDefault="005D489F" w:rsidP="008955F0">
            <w:pPr>
              <w:widowControl/>
              <w:spacing w:line="3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特定病种范围</w:t>
            </w:r>
          </w:p>
        </w:tc>
        <w:tc>
          <w:tcPr>
            <w:tcW w:w="1503" w:type="dxa"/>
            <w:tcBorders>
              <w:top w:val="single" w:sz="4" w:space="0" w:color="auto"/>
              <w:left w:val="nil"/>
              <w:bottom w:val="single" w:sz="4" w:space="0" w:color="auto"/>
              <w:right w:val="single" w:sz="4" w:space="0" w:color="auto"/>
            </w:tcBorders>
            <w:vAlign w:val="center"/>
          </w:tcPr>
          <w:p w:rsidR="005D489F" w:rsidRDefault="005D489F" w:rsidP="008955F0">
            <w:pPr>
              <w:widowControl/>
              <w:spacing w:line="3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基金累计支付限额</w:t>
            </w:r>
          </w:p>
        </w:tc>
        <w:tc>
          <w:tcPr>
            <w:tcW w:w="1366" w:type="dxa"/>
            <w:tcBorders>
              <w:top w:val="single" w:sz="4" w:space="0" w:color="auto"/>
              <w:left w:val="nil"/>
              <w:bottom w:val="single" w:sz="4" w:space="0" w:color="auto"/>
              <w:right w:val="single" w:sz="4" w:space="0" w:color="auto"/>
            </w:tcBorders>
            <w:vAlign w:val="center"/>
          </w:tcPr>
          <w:p w:rsidR="005D489F" w:rsidRDefault="005D489F" w:rsidP="008955F0">
            <w:pPr>
              <w:widowControl/>
              <w:spacing w:line="3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基金支付比例</w:t>
            </w:r>
          </w:p>
        </w:tc>
      </w:tr>
      <w:tr w:rsidR="005D489F" w:rsidTr="008955F0">
        <w:trPr>
          <w:trHeight w:val="3493"/>
        </w:trPr>
        <w:tc>
          <w:tcPr>
            <w:tcW w:w="1097" w:type="dxa"/>
            <w:tcBorders>
              <w:top w:val="nil"/>
              <w:left w:val="single" w:sz="4" w:space="0" w:color="auto"/>
              <w:bottom w:val="single" w:sz="4" w:space="0" w:color="auto"/>
              <w:right w:val="single" w:sz="4" w:space="0" w:color="auto"/>
            </w:tcBorders>
            <w:vAlign w:val="center"/>
          </w:tcPr>
          <w:p w:rsidR="005D489F" w:rsidRDefault="005D489F" w:rsidP="008955F0">
            <w:pPr>
              <w:widowControl/>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一类</w:t>
            </w:r>
          </w:p>
        </w:tc>
        <w:tc>
          <w:tcPr>
            <w:tcW w:w="5249" w:type="dxa"/>
            <w:tcBorders>
              <w:top w:val="nil"/>
              <w:left w:val="nil"/>
              <w:bottom w:val="single" w:sz="4" w:space="0" w:color="auto"/>
              <w:right w:val="single" w:sz="4" w:space="0" w:color="auto"/>
            </w:tcBorders>
            <w:vAlign w:val="center"/>
          </w:tcPr>
          <w:p w:rsidR="005D489F" w:rsidRDefault="005D489F" w:rsidP="008955F0">
            <w:pPr>
              <w:widowControl/>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1.精神分裂症；2.分裂情感性障碍；3.持久的妄想性障碍（偏执性精神病）；4.双相（情感）障碍；5.癫痫所致精神障碍；6.精神发育</w:t>
            </w:r>
            <w:proofErr w:type="gramStart"/>
            <w:r>
              <w:rPr>
                <w:rFonts w:ascii="仿宋_GB2312" w:eastAsia="仿宋_GB2312" w:hAnsi="宋体" w:cs="宋体" w:hint="eastAsia"/>
                <w:color w:val="000000"/>
                <w:kern w:val="0"/>
                <w:sz w:val="24"/>
              </w:rPr>
              <w:t>迟滞伴</w:t>
            </w:r>
            <w:proofErr w:type="gramEnd"/>
            <w:r>
              <w:rPr>
                <w:rFonts w:ascii="仿宋_GB2312" w:eastAsia="仿宋_GB2312" w:hAnsi="宋体" w:cs="宋体" w:hint="eastAsia"/>
                <w:color w:val="000000"/>
                <w:kern w:val="0"/>
                <w:sz w:val="24"/>
              </w:rPr>
              <w:t>发精神障碍；7.恶性肿瘤</w:t>
            </w:r>
            <w:r>
              <w:rPr>
                <w:rFonts w:ascii="仿宋_GB2312" w:eastAsia="仿宋_GB2312" w:cs="宋体" w:hint="eastAsia"/>
                <w:color w:val="000000"/>
                <w:kern w:val="0"/>
                <w:sz w:val="24"/>
              </w:rPr>
              <w:t>(</w:t>
            </w:r>
            <w:r>
              <w:rPr>
                <w:rFonts w:ascii="仿宋_GB2312" w:eastAsia="仿宋_GB2312" w:hAnsi="宋体" w:cs="宋体" w:hint="eastAsia"/>
                <w:color w:val="000000"/>
                <w:kern w:val="0"/>
                <w:sz w:val="24"/>
              </w:rPr>
              <w:t>放疗</w:t>
            </w:r>
            <w:r>
              <w:rPr>
                <w:rFonts w:ascii="仿宋_GB2312" w:eastAsia="仿宋_GB2312" w:cs="宋体" w:hint="eastAsia"/>
                <w:color w:val="000000"/>
                <w:kern w:val="0"/>
                <w:sz w:val="24"/>
              </w:rPr>
              <w:t>)；8.</w:t>
            </w:r>
            <w:r>
              <w:rPr>
                <w:rFonts w:ascii="仿宋_GB2312" w:eastAsia="仿宋_GB2312" w:hAnsi="宋体" w:cs="宋体" w:hint="eastAsia"/>
                <w:color w:val="000000"/>
                <w:kern w:val="0"/>
                <w:sz w:val="24"/>
              </w:rPr>
              <w:t>恶性肿瘤</w:t>
            </w:r>
            <w:r>
              <w:rPr>
                <w:rFonts w:ascii="仿宋_GB2312" w:eastAsia="仿宋_GB2312" w:cs="宋体" w:hint="eastAsia"/>
                <w:color w:val="000000"/>
                <w:kern w:val="0"/>
                <w:sz w:val="24"/>
              </w:rPr>
              <w:t>(化</w:t>
            </w:r>
            <w:r>
              <w:rPr>
                <w:rFonts w:ascii="仿宋_GB2312" w:eastAsia="仿宋_GB2312" w:hAnsi="宋体" w:cs="宋体" w:hint="eastAsia"/>
                <w:color w:val="000000"/>
                <w:kern w:val="0"/>
                <w:sz w:val="24"/>
              </w:rPr>
              <w:t>疗，含生物靶向药物、内分泌治疗</w:t>
            </w:r>
            <w:r>
              <w:rPr>
                <w:rFonts w:ascii="仿宋_GB2312" w:eastAsia="仿宋_GB2312" w:cs="宋体" w:hint="eastAsia"/>
                <w:color w:val="000000"/>
                <w:kern w:val="0"/>
                <w:sz w:val="24"/>
              </w:rPr>
              <w:t>)；9.</w:t>
            </w:r>
            <w:r>
              <w:rPr>
                <w:rFonts w:ascii="仿宋_GB2312" w:eastAsia="仿宋_GB2312" w:hAnsi="宋体" w:cs="宋体" w:hint="eastAsia"/>
                <w:color w:val="000000"/>
                <w:kern w:val="0"/>
                <w:sz w:val="24"/>
              </w:rPr>
              <w:t>慢性肾功能不全（血透治疗）；10.慢性肾功能不全（腹透治疗）；11.肾脏移植</w:t>
            </w:r>
            <w:proofErr w:type="gramStart"/>
            <w:r>
              <w:rPr>
                <w:rFonts w:ascii="仿宋_GB2312" w:eastAsia="仿宋_GB2312" w:hAnsi="宋体" w:cs="宋体" w:hint="eastAsia"/>
                <w:color w:val="000000"/>
                <w:kern w:val="0"/>
                <w:sz w:val="24"/>
              </w:rPr>
              <w:t>手术后抗排异</w:t>
            </w:r>
            <w:proofErr w:type="gramEnd"/>
            <w:r>
              <w:rPr>
                <w:rFonts w:ascii="仿宋_GB2312" w:eastAsia="仿宋_GB2312" w:hAnsi="宋体" w:cs="宋体" w:hint="eastAsia"/>
                <w:color w:val="000000"/>
                <w:kern w:val="0"/>
                <w:sz w:val="24"/>
              </w:rPr>
              <w:t>治疗；12.心脏移植</w:t>
            </w:r>
            <w:proofErr w:type="gramStart"/>
            <w:r>
              <w:rPr>
                <w:rFonts w:ascii="仿宋_GB2312" w:eastAsia="仿宋_GB2312" w:hAnsi="宋体" w:cs="宋体" w:hint="eastAsia"/>
                <w:color w:val="000000"/>
                <w:kern w:val="0"/>
                <w:sz w:val="24"/>
              </w:rPr>
              <w:t>手术后抗排异</w:t>
            </w:r>
            <w:proofErr w:type="gramEnd"/>
            <w:r>
              <w:rPr>
                <w:rFonts w:ascii="仿宋_GB2312" w:eastAsia="仿宋_GB2312" w:hAnsi="宋体" w:cs="宋体" w:hint="eastAsia"/>
                <w:color w:val="000000"/>
                <w:kern w:val="0"/>
                <w:sz w:val="24"/>
              </w:rPr>
              <w:t>治疗；13.肝脏移植</w:t>
            </w:r>
            <w:proofErr w:type="gramStart"/>
            <w:r>
              <w:rPr>
                <w:rFonts w:ascii="仿宋_GB2312" w:eastAsia="仿宋_GB2312" w:hAnsi="宋体" w:cs="宋体" w:hint="eastAsia"/>
                <w:color w:val="000000"/>
                <w:kern w:val="0"/>
                <w:sz w:val="24"/>
              </w:rPr>
              <w:t>手术后抗排异</w:t>
            </w:r>
            <w:proofErr w:type="gramEnd"/>
            <w:r>
              <w:rPr>
                <w:rFonts w:ascii="仿宋_GB2312" w:eastAsia="仿宋_GB2312" w:hAnsi="宋体" w:cs="宋体" w:hint="eastAsia"/>
                <w:color w:val="000000"/>
                <w:kern w:val="0"/>
                <w:sz w:val="24"/>
              </w:rPr>
              <w:t>治疗；14.肺脏移植</w:t>
            </w:r>
            <w:proofErr w:type="gramStart"/>
            <w:r>
              <w:rPr>
                <w:rFonts w:ascii="仿宋_GB2312" w:eastAsia="仿宋_GB2312" w:hAnsi="宋体" w:cs="宋体" w:hint="eastAsia"/>
                <w:color w:val="000000"/>
                <w:kern w:val="0"/>
                <w:sz w:val="24"/>
              </w:rPr>
              <w:t>手术后抗排异</w:t>
            </w:r>
            <w:proofErr w:type="gramEnd"/>
            <w:r>
              <w:rPr>
                <w:rFonts w:ascii="仿宋_GB2312" w:eastAsia="仿宋_GB2312" w:hAnsi="宋体" w:cs="宋体" w:hint="eastAsia"/>
                <w:color w:val="000000"/>
                <w:kern w:val="0"/>
                <w:sz w:val="24"/>
              </w:rPr>
              <w:t>治疗；15.其他器官移植抗排异；16.造血干细胞</w:t>
            </w:r>
            <w:proofErr w:type="gramStart"/>
            <w:r>
              <w:rPr>
                <w:rFonts w:ascii="仿宋_GB2312" w:eastAsia="仿宋_GB2312" w:hAnsi="宋体" w:cs="宋体" w:hint="eastAsia"/>
                <w:color w:val="000000"/>
                <w:kern w:val="0"/>
                <w:sz w:val="24"/>
              </w:rPr>
              <w:t>移植后抗排异</w:t>
            </w:r>
            <w:proofErr w:type="gramEnd"/>
            <w:r>
              <w:rPr>
                <w:rFonts w:ascii="仿宋_GB2312" w:eastAsia="仿宋_GB2312" w:hAnsi="宋体" w:cs="宋体" w:hint="eastAsia"/>
                <w:color w:val="000000"/>
                <w:kern w:val="0"/>
                <w:sz w:val="24"/>
              </w:rPr>
              <w:t>治疗。</w:t>
            </w: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5D489F" w:rsidRDefault="005D489F" w:rsidP="008955F0">
            <w:pPr>
              <w:widowControl/>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按住院费用结算方式由基金按规定支付，不设起付标准。</w:t>
            </w:r>
          </w:p>
        </w:tc>
      </w:tr>
      <w:tr w:rsidR="005D489F" w:rsidTr="008955F0">
        <w:trPr>
          <w:trHeight w:val="1031"/>
        </w:trPr>
        <w:tc>
          <w:tcPr>
            <w:tcW w:w="1097" w:type="dxa"/>
            <w:tcBorders>
              <w:top w:val="nil"/>
              <w:left w:val="single" w:sz="4" w:space="0" w:color="auto"/>
              <w:bottom w:val="single" w:sz="4" w:space="0" w:color="auto"/>
              <w:right w:val="single" w:sz="4" w:space="0" w:color="auto"/>
            </w:tcBorders>
            <w:vAlign w:val="center"/>
          </w:tcPr>
          <w:p w:rsidR="005D489F" w:rsidRDefault="005D489F" w:rsidP="008955F0">
            <w:pPr>
              <w:widowControl/>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二类</w:t>
            </w:r>
          </w:p>
        </w:tc>
        <w:tc>
          <w:tcPr>
            <w:tcW w:w="5249" w:type="dxa"/>
            <w:tcBorders>
              <w:top w:val="nil"/>
              <w:left w:val="nil"/>
              <w:bottom w:val="single" w:sz="4" w:space="0" w:color="auto"/>
              <w:right w:val="single" w:sz="4" w:space="0" w:color="auto"/>
            </w:tcBorders>
            <w:vAlign w:val="center"/>
          </w:tcPr>
          <w:p w:rsidR="005D489F" w:rsidRDefault="005D489F" w:rsidP="008955F0">
            <w:pPr>
              <w:widowControl/>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17.重型β地中海贫血；18.血友病；19.肺动脉高压；20.丙型肝炎（HCV RNA阳性）；21.</w:t>
            </w:r>
            <w:proofErr w:type="gramStart"/>
            <w:r>
              <w:rPr>
                <w:rFonts w:ascii="仿宋_GB2312" w:eastAsia="仿宋_GB2312" w:hAnsi="宋体" w:cs="宋体" w:hint="eastAsia"/>
                <w:color w:val="000000"/>
                <w:kern w:val="0"/>
                <w:sz w:val="24"/>
              </w:rPr>
              <w:t>耐多药</w:t>
            </w:r>
            <w:proofErr w:type="gramEnd"/>
            <w:r>
              <w:rPr>
                <w:rFonts w:ascii="仿宋_GB2312" w:eastAsia="仿宋_GB2312" w:hAnsi="宋体" w:cs="宋体" w:hint="eastAsia"/>
                <w:color w:val="000000"/>
                <w:kern w:val="0"/>
                <w:sz w:val="24"/>
              </w:rPr>
              <w:t>肺结核。</w:t>
            </w:r>
          </w:p>
        </w:tc>
        <w:tc>
          <w:tcPr>
            <w:tcW w:w="1503" w:type="dxa"/>
            <w:tcBorders>
              <w:top w:val="nil"/>
              <w:left w:val="single" w:sz="4" w:space="0" w:color="auto"/>
              <w:bottom w:val="single" w:sz="4" w:space="0" w:color="auto"/>
              <w:right w:val="single" w:sz="4" w:space="0" w:color="auto"/>
            </w:tcBorders>
            <w:vAlign w:val="center"/>
          </w:tcPr>
          <w:p w:rsidR="005D489F" w:rsidRDefault="005D489F" w:rsidP="008955F0">
            <w:pPr>
              <w:widowControl/>
              <w:spacing w:line="300" w:lineRule="exact"/>
              <w:jc w:val="left"/>
              <w:rPr>
                <w:rFonts w:ascii="仿宋_GB2312" w:eastAsia="仿宋_GB2312" w:cs="宋体"/>
                <w:bCs/>
                <w:color w:val="000000"/>
                <w:kern w:val="0"/>
                <w:sz w:val="24"/>
              </w:rPr>
            </w:pPr>
            <w:r>
              <w:rPr>
                <w:rFonts w:ascii="仿宋_GB2312" w:eastAsia="仿宋_GB2312" w:cs="宋体" w:hint="eastAsia"/>
                <w:bCs/>
                <w:color w:val="000000"/>
                <w:kern w:val="0"/>
                <w:sz w:val="24"/>
              </w:rPr>
              <w:t>7500元/季度</w:t>
            </w:r>
          </w:p>
        </w:tc>
        <w:tc>
          <w:tcPr>
            <w:tcW w:w="1366" w:type="dxa"/>
            <w:vMerge w:val="restart"/>
            <w:tcBorders>
              <w:top w:val="nil"/>
              <w:left w:val="single" w:sz="4" w:space="0" w:color="auto"/>
              <w:bottom w:val="single" w:sz="4" w:space="0" w:color="000000"/>
              <w:right w:val="single" w:sz="4" w:space="0" w:color="auto"/>
            </w:tcBorders>
            <w:vAlign w:val="center"/>
          </w:tcPr>
          <w:p w:rsidR="005D489F" w:rsidRDefault="005D489F">
            <w:pPr>
              <w:widowControl/>
              <w:spacing w:line="300" w:lineRule="exact"/>
              <w:jc w:val="center"/>
              <w:rPr>
                <w:rFonts w:ascii="仿宋_GB2312" w:eastAsia="仿宋_GB2312" w:cs="宋体"/>
                <w:color w:val="000000"/>
                <w:kern w:val="0"/>
                <w:sz w:val="24"/>
              </w:rPr>
            </w:pPr>
            <w:r>
              <w:rPr>
                <w:rFonts w:ascii="仿宋_GB2312" w:eastAsia="仿宋_GB2312" w:cs="宋体" w:hint="eastAsia"/>
                <w:color w:val="000000"/>
                <w:kern w:val="0"/>
                <w:sz w:val="24"/>
              </w:rPr>
              <w:t>1.本市一级及以下定点医疗机构基金支付比例为70%。</w:t>
            </w:r>
            <w:r>
              <w:rPr>
                <w:rFonts w:ascii="仿宋_GB2312" w:eastAsia="仿宋_GB2312" w:cs="宋体" w:hint="eastAsia"/>
                <w:color w:val="000000"/>
                <w:kern w:val="0"/>
                <w:sz w:val="24"/>
              </w:rPr>
              <w:br/>
              <w:t>2.</w:t>
            </w:r>
            <w:r w:rsidR="00C5558C">
              <w:rPr>
                <w:rFonts w:ascii="仿宋_GB2312" w:eastAsia="仿宋_GB2312" w:cs="宋体" w:hint="eastAsia"/>
                <w:color w:val="000000"/>
                <w:kern w:val="0"/>
                <w:sz w:val="24"/>
              </w:rPr>
              <w:t>本市</w:t>
            </w:r>
            <w:r>
              <w:rPr>
                <w:rFonts w:ascii="仿宋_GB2312" w:eastAsia="仿宋_GB2312" w:cs="宋体" w:hint="eastAsia"/>
                <w:color w:val="000000"/>
                <w:kern w:val="0"/>
                <w:sz w:val="24"/>
              </w:rPr>
              <w:t>其他定点医疗机构基金支付比例为50%。</w:t>
            </w:r>
            <w:r>
              <w:rPr>
                <w:rFonts w:ascii="仿宋_GB2312" w:eastAsia="仿宋_GB2312" w:cs="宋体" w:hint="eastAsia"/>
                <w:color w:val="000000"/>
                <w:kern w:val="0"/>
                <w:sz w:val="24"/>
              </w:rPr>
              <w:br/>
              <w:t>3.</w:t>
            </w:r>
            <w:r w:rsidR="00DE6C26">
              <w:rPr>
                <w:rFonts w:ascii="仿宋_GB2312" w:eastAsia="仿宋_GB2312" w:cs="宋体" w:hint="eastAsia"/>
                <w:color w:val="000000"/>
                <w:kern w:val="0"/>
                <w:sz w:val="24"/>
              </w:rPr>
              <w:t>其他支付情形医疗机构</w:t>
            </w:r>
            <w:r>
              <w:rPr>
                <w:rFonts w:ascii="仿宋_GB2312" w:eastAsia="仿宋_GB2312" w:cs="宋体" w:hint="eastAsia"/>
                <w:color w:val="000000"/>
                <w:kern w:val="0"/>
                <w:sz w:val="24"/>
              </w:rPr>
              <w:t>基金支付比例为30%。</w:t>
            </w:r>
          </w:p>
        </w:tc>
      </w:tr>
      <w:tr w:rsidR="005D489F" w:rsidTr="008955F0">
        <w:trPr>
          <w:trHeight w:val="1502"/>
        </w:trPr>
        <w:tc>
          <w:tcPr>
            <w:tcW w:w="1097" w:type="dxa"/>
            <w:tcBorders>
              <w:top w:val="nil"/>
              <w:left w:val="single" w:sz="4" w:space="0" w:color="auto"/>
              <w:bottom w:val="single" w:sz="4" w:space="0" w:color="000000"/>
              <w:right w:val="single" w:sz="4" w:space="0" w:color="auto"/>
            </w:tcBorders>
            <w:vAlign w:val="center"/>
          </w:tcPr>
          <w:p w:rsidR="005D489F" w:rsidRDefault="005D489F" w:rsidP="008955F0">
            <w:pPr>
              <w:widowControl/>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三类</w:t>
            </w:r>
          </w:p>
        </w:tc>
        <w:tc>
          <w:tcPr>
            <w:tcW w:w="5249" w:type="dxa"/>
            <w:tcBorders>
              <w:top w:val="nil"/>
              <w:left w:val="nil"/>
              <w:bottom w:val="single" w:sz="4" w:space="0" w:color="auto"/>
              <w:right w:val="single" w:sz="4" w:space="0" w:color="auto"/>
            </w:tcBorders>
            <w:vAlign w:val="center"/>
          </w:tcPr>
          <w:p w:rsidR="005D489F" w:rsidRDefault="005D489F" w:rsidP="008955F0">
            <w:pPr>
              <w:widowControl/>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22.慢性肾功能不全（非透析治疗）；23.恶性肿瘤（非放疗化疗）；24.艾滋病；25.骨髓增生异常综合症；26.骨髓纤维化；</w:t>
            </w:r>
            <w:r>
              <w:rPr>
                <w:rFonts w:ascii="仿宋_GB2312" w:eastAsia="仿宋_GB2312" w:hAnsi="宋体" w:cs="宋体" w:hint="eastAsia"/>
                <w:b/>
                <w:color w:val="000000"/>
                <w:kern w:val="0"/>
                <w:sz w:val="24"/>
              </w:rPr>
              <w:t>57.小儿脑性瘫痪（含</w:t>
            </w:r>
            <w:r>
              <w:rPr>
                <w:rFonts w:ascii="仿宋_GB2312" w:eastAsia="仿宋_GB2312" w:cs="宋体" w:hint="eastAsia"/>
                <w:b/>
                <w:color w:val="000000"/>
                <w:kern w:val="0"/>
                <w:sz w:val="24"/>
              </w:rPr>
              <w:t>0-3</w:t>
            </w:r>
            <w:r>
              <w:rPr>
                <w:rFonts w:ascii="仿宋_GB2312" w:eastAsia="仿宋_GB2312" w:hAnsi="宋体" w:cs="宋体" w:hint="eastAsia"/>
                <w:b/>
                <w:color w:val="000000"/>
                <w:kern w:val="0"/>
                <w:sz w:val="24"/>
              </w:rPr>
              <w:t>岁精神运动发育迟缓儿）。</w:t>
            </w:r>
          </w:p>
        </w:tc>
        <w:tc>
          <w:tcPr>
            <w:tcW w:w="1503" w:type="dxa"/>
            <w:tcBorders>
              <w:top w:val="nil"/>
              <w:left w:val="single" w:sz="4" w:space="0" w:color="auto"/>
              <w:bottom w:val="single" w:sz="4" w:space="0" w:color="000000"/>
              <w:right w:val="single" w:sz="4" w:space="0" w:color="auto"/>
            </w:tcBorders>
            <w:vAlign w:val="center"/>
          </w:tcPr>
          <w:p w:rsidR="005D489F" w:rsidRDefault="005D489F" w:rsidP="008955F0">
            <w:pPr>
              <w:widowControl/>
              <w:spacing w:line="300" w:lineRule="exact"/>
              <w:jc w:val="center"/>
              <w:rPr>
                <w:rFonts w:ascii="仿宋_GB2312" w:eastAsia="仿宋_GB2312" w:cs="宋体"/>
                <w:bCs/>
                <w:color w:val="000000"/>
                <w:kern w:val="0"/>
                <w:sz w:val="24"/>
              </w:rPr>
            </w:pPr>
            <w:r>
              <w:rPr>
                <w:rFonts w:ascii="仿宋_GB2312" w:eastAsia="仿宋_GB2312" w:cs="宋体" w:hint="eastAsia"/>
                <w:bCs/>
                <w:color w:val="000000"/>
                <w:kern w:val="0"/>
                <w:sz w:val="24"/>
              </w:rPr>
              <w:t>720元/季度</w:t>
            </w:r>
          </w:p>
        </w:tc>
        <w:tc>
          <w:tcPr>
            <w:tcW w:w="1366" w:type="dxa"/>
            <w:vMerge/>
            <w:tcBorders>
              <w:top w:val="nil"/>
              <w:left w:val="single" w:sz="4" w:space="0" w:color="auto"/>
              <w:bottom w:val="single" w:sz="4" w:space="0" w:color="000000"/>
              <w:right w:val="single" w:sz="4" w:space="0" w:color="auto"/>
            </w:tcBorders>
            <w:vAlign w:val="center"/>
          </w:tcPr>
          <w:p w:rsidR="005D489F" w:rsidRDefault="005D489F" w:rsidP="008955F0">
            <w:pPr>
              <w:widowControl/>
              <w:spacing w:line="300" w:lineRule="exact"/>
              <w:jc w:val="left"/>
              <w:rPr>
                <w:rFonts w:ascii="仿宋_GB2312" w:eastAsia="仿宋_GB2312" w:cs="宋体"/>
                <w:color w:val="000000"/>
                <w:kern w:val="0"/>
                <w:sz w:val="24"/>
              </w:rPr>
            </w:pPr>
          </w:p>
        </w:tc>
      </w:tr>
      <w:tr w:rsidR="005D489F" w:rsidTr="008955F0">
        <w:trPr>
          <w:trHeight w:val="4694"/>
        </w:trPr>
        <w:tc>
          <w:tcPr>
            <w:tcW w:w="1097" w:type="dxa"/>
            <w:tcBorders>
              <w:top w:val="nil"/>
              <w:left w:val="single" w:sz="4" w:space="0" w:color="auto"/>
              <w:bottom w:val="single" w:sz="4" w:space="0" w:color="auto"/>
              <w:right w:val="single" w:sz="4" w:space="0" w:color="auto"/>
            </w:tcBorders>
            <w:vAlign w:val="center"/>
          </w:tcPr>
          <w:p w:rsidR="005D489F" w:rsidRDefault="005D489F" w:rsidP="008955F0">
            <w:pPr>
              <w:widowControl/>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四类</w:t>
            </w:r>
          </w:p>
        </w:tc>
        <w:tc>
          <w:tcPr>
            <w:tcW w:w="5249" w:type="dxa"/>
            <w:tcBorders>
              <w:top w:val="nil"/>
              <w:left w:val="nil"/>
              <w:bottom w:val="single" w:sz="4" w:space="0" w:color="auto"/>
              <w:right w:val="single" w:sz="4" w:space="0" w:color="auto"/>
            </w:tcBorders>
            <w:vAlign w:val="center"/>
          </w:tcPr>
          <w:p w:rsidR="005D489F" w:rsidRDefault="005D489F">
            <w:pPr>
              <w:widowControl/>
              <w:spacing w:line="3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27.冠心病；28.糖尿病；29.高血压病；30.精神病（重性精神疾病除外）；31.癫痫；32.帕金森病；33.肝硬化；34.类风湿关节炎；35.活动性肺结核；36.再生障碍性贫血；37.慢性乙型肝炎；38.脑血管疾病后遗症；39.地中海贫血（海洋性贫血或珠蛋白生成障碍性贫血）；40.系统性红斑狼疮；41.慢性阻塞性肺疾病； 42.C型尼</w:t>
            </w:r>
            <w:proofErr w:type="gramStart"/>
            <w:r>
              <w:rPr>
                <w:rFonts w:ascii="仿宋_GB2312" w:eastAsia="仿宋_GB2312" w:hAnsi="宋体" w:cs="宋体" w:hint="eastAsia"/>
                <w:color w:val="000000"/>
                <w:kern w:val="0"/>
                <w:sz w:val="24"/>
              </w:rPr>
              <w:t>曼</w:t>
            </w:r>
            <w:proofErr w:type="gramEnd"/>
            <w:r>
              <w:rPr>
                <w:rFonts w:ascii="仿宋_GB2312" w:eastAsia="仿宋_GB2312" w:hAnsi="宋体" w:cs="宋体" w:hint="eastAsia"/>
                <w:color w:val="000000"/>
                <w:kern w:val="0"/>
                <w:sz w:val="24"/>
              </w:rPr>
              <w:t>匹克病；43.克罗恩病；44.多发性硬化；45.强直性脊柱炎；46.湿性年龄相关性黄斑变性；47.糖尿病黄斑水肿；48.视网膜静脉阻塞所致黄斑水肿；49.脉络膜新生血管；50.慢性心功能不全；51.支气管哮喘；52.银屑病；53.肢端肥大症；54.溃疡性结肠炎；55.新冠肺炎出院患者门诊康复治疗；</w:t>
            </w:r>
            <w:r>
              <w:rPr>
                <w:rFonts w:ascii="仿宋_GB2312" w:eastAsia="仿宋_GB2312" w:cs="宋体" w:hint="eastAsia"/>
                <w:b/>
                <w:color w:val="000000"/>
                <w:kern w:val="0"/>
                <w:sz w:val="24"/>
              </w:rPr>
              <w:t>56.</w:t>
            </w:r>
            <w:r>
              <w:rPr>
                <w:rFonts w:ascii="仿宋_GB2312" w:eastAsia="仿宋_GB2312" w:hAnsi="宋体" w:cs="宋体" w:hint="eastAsia"/>
                <w:b/>
                <w:color w:val="000000"/>
                <w:kern w:val="0"/>
                <w:sz w:val="24"/>
              </w:rPr>
              <w:t>儿童孤独症。</w:t>
            </w:r>
          </w:p>
        </w:tc>
        <w:tc>
          <w:tcPr>
            <w:tcW w:w="1503" w:type="dxa"/>
            <w:tcBorders>
              <w:top w:val="nil"/>
              <w:left w:val="single" w:sz="4" w:space="0" w:color="auto"/>
              <w:bottom w:val="single" w:sz="4" w:space="0" w:color="auto"/>
              <w:right w:val="single" w:sz="4" w:space="0" w:color="auto"/>
            </w:tcBorders>
            <w:vAlign w:val="center"/>
          </w:tcPr>
          <w:p w:rsidR="005D489F" w:rsidRDefault="005D489F" w:rsidP="008955F0">
            <w:pPr>
              <w:widowControl/>
              <w:spacing w:line="300" w:lineRule="exact"/>
              <w:jc w:val="left"/>
              <w:rPr>
                <w:rFonts w:ascii="仿宋_GB2312" w:eastAsia="仿宋_GB2312" w:cs="宋体"/>
                <w:bCs/>
                <w:color w:val="000000"/>
                <w:kern w:val="0"/>
                <w:sz w:val="24"/>
              </w:rPr>
            </w:pPr>
            <w:r>
              <w:rPr>
                <w:rFonts w:ascii="仿宋_GB2312" w:eastAsia="仿宋_GB2312" w:cs="宋体" w:hint="eastAsia"/>
                <w:bCs/>
                <w:color w:val="000000"/>
                <w:kern w:val="0"/>
                <w:sz w:val="24"/>
              </w:rPr>
              <w:t>540元/季度</w:t>
            </w:r>
          </w:p>
        </w:tc>
        <w:tc>
          <w:tcPr>
            <w:tcW w:w="1366" w:type="dxa"/>
            <w:vMerge/>
            <w:tcBorders>
              <w:top w:val="nil"/>
              <w:left w:val="single" w:sz="4" w:space="0" w:color="auto"/>
              <w:bottom w:val="single" w:sz="4" w:space="0" w:color="000000"/>
              <w:right w:val="single" w:sz="4" w:space="0" w:color="auto"/>
            </w:tcBorders>
            <w:vAlign w:val="center"/>
          </w:tcPr>
          <w:p w:rsidR="005D489F" w:rsidRDefault="005D489F" w:rsidP="008955F0">
            <w:pPr>
              <w:widowControl/>
              <w:spacing w:line="300" w:lineRule="exact"/>
              <w:jc w:val="left"/>
              <w:rPr>
                <w:rFonts w:ascii="仿宋_GB2312" w:eastAsia="仿宋_GB2312" w:cs="宋体"/>
                <w:color w:val="000000"/>
                <w:kern w:val="0"/>
                <w:sz w:val="24"/>
              </w:rPr>
            </w:pPr>
          </w:p>
        </w:tc>
      </w:tr>
    </w:tbl>
    <w:p w:rsidR="005D489F" w:rsidRPr="00BB7644" w:rsidRDefault="005D489F" w:rsidP="00BB7644">
      <w:pPr>
        <w:spacing w:line="400" w:lineRule="exact"/>
        <w:rPr>
          <w:rFonts w:ascii="仿宋_GB2312" w:eastAsia="仿宋_GB2312"/>
          <w:kern w:val="0"/>
          <w:sz w:val="24"/>
          <w:u w:val="single"/>
        </w:rPr>
      </w:pPr>
      <w:r>
        <w:rPr>
          <w:rFonts w:ascii="仿宋_GB2312" w:eastAsia="仿宋_GB2312" w:hint="eastAsia"/>
          <w:kern w:val="0"/>
          <w:sz w:val="24"/>
        </w:rPr>
        <w:t>注：1.上表“基金累计支付限额”是指门诊特定病种医疗费用季度实际基金支付累计额。居民</w:t>
      </w:r>
      <w:proofErr w:type="gramStart"/>
      <w:r>
        <w:rPr>
          <w:rFonts w:ascii="仿宋_GB2312" w:eastAsia="仿宋_GB2312" w:hint="eastAsia"/>
          <w:kern w:val="0"/>
          <w:sz w:val="24"/>
        </w:rPr>
        <w:t>医保参</w:t>
      </w:r>
      <w:proofErr w:type="gramEnd"/>
      <w:r>
        <w:rPr>
          <w:rFonts w:ascii="仿宋_GB2312" w:eastAsia="仿宋_GB2312" w:hint="eastAsia"/>
          <w:kern w:val="0"/>
          <w:sz w:val="24"/>
        </w:rPr>
        <w:t>保人享受门诊特定病种待遇，</w:t>
      </w:r>
      <w:r>
        <w:rPr>
          <w:rFonts w:ascii="仿宋_GB2312" w:eastAsia="仿宋_GB2312" w:hint="eastAsia"/>
          <w:sz w:val="24"/>
        </w:rPr>
        <w:t>由居民</w:t>
      </w:r>
      <w:proofErr w:type="gramStart"/>
      <w:r>
        <w:rPr>
          <w:rFonts w:ascii="仿宋_GB2312" w:eastAsia="仿宋_GB2312" w:hint="eastAsia"/>
          <w:sz w:val="24"/>
        </w:rPr>
        <w:t>医</w:t>
      </w:r>
      <w:proofErr w:type="gramEnd"/>
      <w:r>
        <w:rPr>
          <w:rFonts w:ascii="仿宋_GB2312" w:eastAsia="仿宋_GB2312" w:hint="eastAsia"/>
          <w:sz w:val="24"/>
        </w:rPr>
        <w:t>保基金按规定支付</w:t>
      </w:r>
      <w:r>
        <w:rPr>
          <w:rFonts w:ascii="仿宋_GB2312" w:eastAsia="仿宋_GB2312" w:hint="eastAsia"/>
          <w:kern w:val="0"/>
          <w:sz w:val="24"/>
        </w:rPr>
        <w:t>。</w:t>
      </w:r>
    </w:p>
    <w:p w:rsidR="005D489F" w:rsidRDefault="005D489F" w:rsidP="005D489F">
      <w:pPr>
        <w:spacing w:line="400" w:lineRule="exact"/>
        <w:ind w:firstLineChars="200" w:firstLine="480"/>
        <w:rPr>
          <w:rFonts w:ascii="仿宋_GB2312" w:eastAsia="仿宋_GB2312"/>
          <w:kern w:val="0"/>
          <w:sz w:val="24"/>
        </w:rPr>
      </w:pPr>
      <w:r>
        <w:rPr>
          <w:rFonts w:ascii="仿宋_GB2312" w:eastAsia="仿宋_GB2312" w:hint="eastAsia"/>
          <w:kern w:val="0"/>
          <w:sz w:val="24"/>
        </w:rPr>
        <w:t>2.居民</w:t>
      </w:r>
      <w:proofErr w:type="gramStart"/>
      <w:r>
        <w:rPr>
          <w:rFonts w:ascii="仿宋_GB2312" w:eastAsia="仿宋_GB2312" w:hint="eastAsia"/>
          <w:kern w:val="0"/>
          <w:sz w:val="24"/>
        </w:rPr>
        <w:t>医保参</w:t>
      </w:r>
      <w:proofErr w:type="gramEnd"/>
      <w:r>
        <w:rPr>
          <w:rFonts w:ascii="仿宋_GB2312" w:eastAsia="仿宋_GB2312" w:hint="eastAsia"/>
          <w:kern w:val="0"/>
          <w:sz w:val="24"/>
        </w:rPr>
        <w:t>保人患有两个或两个以上特定病种的，</w:t>
      </w:r>
      <w:proofErr w:type="gramStart"/>
      <w:r>
        <w:rPr>
          <w:rFonts w:ascii="仿宋_GB2312" w:eastAsia="仿宋_GB2312" w:hint="eastAsia"/>
          <w:kern w:val="0"/>
          <w:sz w:val="24"/>
        </w:rPr>
        <w:t>取较高</w:t>
      </w:r>
      <w:proofErr w:type="gramEnd"/>
      <w:r>
        <w:rPr>
          <w:rFonts w:ascii="仿宋_GB2312" w:eastAsia="仿宋_GB2312" w:hint="eastAsia"/>
          <w:kern w:val="0"/>
          <w:sz w:val="24"/>
        </w:rPr>
        <w:t>病种季度支付限额增加</w:t>
      </w:r>
      <w:r>
        <w:rPr>
          <w:rFonts w:ascii="仿宋_GB2312" w:eastAsia="仿宋_GB2312"/>
          <w:kern w:val="0"/>
          <w:sz w:val="24"/>
        </w:rPr>
        <w:t>180</w:t>
      </w:r>
      <w:r>
        <w:rPr>
          <w:rFonts w:ascii="仿宋_GB2312" w:eastAsia="仿宋_GB2312" w:hint="eastAsia"/>
          <w:kern w:val="0"/>
          <w:sz w:val="24"/>
        </w:rPr>
        <w:t>元。</w:t>
      </w:r>
    </w:p>
    <w:p w:rsidR="005D489F" w:rsidRDefault="005D489F" w:rsidP="005D489F">
      <w:pPr>
        <w:spacing w:line="400" w:lineRule="exact"/>
        <w:ind w:firstLineChars="200" w:firstLine="480"/>
        <w:rPr>
          <w:rFonts w:ascii="仿宋_GB2312" w:eastAsia="仿宋_GB2312"/>
          <w:kern w:val="0"/>
          <w:sz w:val="24"/>
        </w:rPr>
      </w:pPr>
      <w:r>
        <w:rPr>
          <w:rFonts w:ascii="仿宋_GB2312" w:eastAsia="仿宋_GB2312" w:hint="eastAsia"/>
          <w:kern w:val="0"/>
          <w:sz w:val="24"/>
        </w:rPr>
        <w:t>3.当季度累计最高支付限额，不能结转下季度使用。</w:t>
      </w:r>
    </w:p>
    <w:p w:rsidR="005D489F" w:rsidRDefault="005D489F" w:rsidP="005D489F">
      <w:pPr>
        <w:spacing w:line="400" w:lineRule="exact"/>
        <w:ind w:firstLineChars="200" w:firstLine="480"/>
        <w:rPr>
          <w:rFonts w:ascii="仿宋_GB2312" w:eastAsia="仿宋_GB2312"/>
          <w:kern w:val="0"/>
          <w:sz w:val="24"/>
          <w:lang w:val="zh-CN"/>
        </w:rPr>
      </w:pPr>
      <w:r>
        <w:rPr>
          <w:rFonts w:ascii="仿宋_GB2312" w:eastAsia="仿宋_GB2312" w:hint="eastAsia"/>
          <w:kern w:val="0"/>
          <w:sz w:val="24"/>
        </w:rPr>
        <w:lastRenderedPageBreak/>
        <w:t>4.特困供养人员居民</w:t>
      </w:r>
      <w:proofErr w:type="gramStart"/>
      <w:r>
        <w:rPr>
          <w:rFonts w:ascii="仿宋_GB2312" w:eastAsia="仿宋_GB2312" w:hint="eastAsia"/>
          <w:kern w:val="0"/>
          <w:sz w:val="24"/>
        </w:rPr>
        <w:t>医保参</w:t>
      </w:r>
      <w:proofErr w:type="gramEnd"/>
      <w:r>
        <w:rPr>
          <w:rFonts w:ascii="仿宋_GB2312" w:eastAsia="仿宋_GB2312" w:hint="eastAsia"/>
          <w:kern w:val="0"/>
          <w:sz w:val="24"/>
        </w:rPr>
        <w:t>保人</w:t>
      </w:r>
      <w:r>
        <w:rPr>
          <w:rFonts w:ascii="仿宋_GB2312" w:eastAsia="仿宋_GB2312" w:hint="eastAsia"/>
          <w:kern w:val="0"/>
          <w:sz w:val="24"/>
          <w:lang w:val="zh-CN"/>
        </w:rPr>
        <w:t>特定门诊医疗费用基金支付比例提高</w:t>
      </w:r>
      <w:r>
        <w:rPr>
          <w:rFonts w:ascii="仿宋_GB2312" w:eastAsia="仿宋_GB2312" w:hint="eastAsia"/>
          <w:kern w:val="0"/>
          <w:sz w:val="24"/>
        </w:rPr>
        <w:t>10</w:t>
      </w:r>
      <w:r>
        <w:rPr>
          <w:rFonts w:ascii="仿宋_GB2312" w:eastAsia="仿宋_GB2312" w:hint="eastAsia"/>
          <w:kern w:val="0"/>
          <w:sz w:val="24"/>
          <w:lang w:val="zh-CN"/>
        </w:rPr>
        <w:t>个百分点（</w:t>
      </w:r>
      <w:r>
        <w:rPr>
          <w:rFonts w:ascii="仿宋_GB2312" w:eastAsia="仿宋_GB2312" w:hint="eastAsia"/>
          <w:kern w:val="0"/>
          <w:sz w:val="24"/>
        </w:rPr>
        <w:t>基金支付比例最高不超过100%，若超过100%的按100%计算）</w:t>
      </w:r>
      <w:r>
        <w:rPr>
          <w:rFonts w:ascii="仿宋_GB2312" w:eastAsia="仿宋_GB2312" w:hint="eastAsia"/>
          <w:kern w:val="0"/>
          <w:sz w:val="24"/>
          <w:lang w:val="zh-CN"/>
        </w:rPr>
        <w:t>。</w:t>
      </w:r>
    </w:p>
    <w:p w:rsidR="005D489F" w:rsidRDefault="005D489F" w:rsidP="005D489F">
      <w:pPr>
        <w:spacing w:line="400" w:lineRule="exact"/>
        <w:ind w:firstLineChars="200" w:firstLine="480"/>
        <w:rPr>
          <w:rFonts w:eastAsia="仿宋_GB2312"/>
          <w:kern w:val="0"/>
          <w:sz w:val="24"/>
        </w:rPr>
      </w:pPr>
      <w:r>
        <w:rPr>
          <w:rFonts w:ascii="仿宋_GB2312" w:eastAsia="仿宋_GB2312" w:hint="eastAsia"/>
          <w:kern w:val="0"/>
          <w:sz w:val="24"/>
        </w:rPr>
        <w:t>5.其中“活动性肺结核”和“耐多药肺结核”应在我市以及经批准的市外肺结核专科防治门诊定点医疗机构就诊，基金才予以支付；</w:t>
      </w:r>
      <w:r>
        <w:rPr>
          <w:rFonts w:eastAsia="仿宋_GB2312"/>
          <w:kern w:val="0"/>
          <w:sz w:val="24"/>
        </w:rPr>
        <w:t>重性精神疾病指精神分裂症、分裂情感性障碍、持久的妄想性障碍（偏执性精神病）、双相（情感）障碍、癫痫所致精神障碍和精神发育</w:t>
      </w:r>
      <w:proofErr w:type="gramStart"/>
      <w:r>
        <w:rPr>
          <w:rFonts w:eastAsia="仿宋_GB2312"/>
          <w:kern w:val="0"/>
          <w:sz w:val="24"/>
        </w:rPr>
        <w:t>迟滞伴</w:t>
      </w:r>
      <w:proofErr w:type="gramEnd"/>
      <w:r>
        <w:rPr>
          <w:rFonts w:eastAsia="仿宋_GB2312"/>
          <w:kern w:val="0"/>
          <w:sz w:val="24"/>
        </w:rPr>
        <w:t>发精神障碍等</w:t>
      </w:r>
      <w:r>
        <w:rPr>
          <w:rFonts w:eastAsia="仿宋_GB2312"/>
          <w:kern w:val="0"/>
          <w:sz w:val="24"/>
        </w:rPr>
        <w:t>6</w:t>
      </w:r>
      <w:r>
        <w:rPr>
          <w:rFonts w:eastAsia="仿宋_GB2312"/>
          <w:kern w:val="0"/>
          <w:sz w:val="24"/>
        </w:rPr>
        <w:t>种重性精神疾病；精神病（重性精神疾病除外）应在精神专科门诊定点医疗机构或定点综合医院精神专科就诊，基金才予以支付；重性精神疾病在精神专科门诊定点医疗机构或定点综合医院精神专科以及经批准的</w:t>
      </w:r>
      <w:r w:rsidR="00DE6C26">
        <w:rPr>
          <w:rFonts w:eastAsia="仿宋_GB2312" w:hint="eastAsia"/>
          <w:kern w:val="0"/>
          <w:sz w:val="24"/>
        </w:rPr>
        <w:t>其他支付情形医疗机构</w:t>
      </w:r>
      <w:r>
        <w:rPr>
          <w:rFonts w:eastAsia="仿宋_GB2312"/>
          <w:kern w:val="0"/>
          <w:sz w:val="24"/>
        </w:rPr>
        <w:t>就诊的，基金才予以支付。</w:t>
      </w:r>
    </w:p>
    <w:p w:rsidR="005D489F" w:rsidRPr="007968BD" w:rsidRDefault="005D489F" w:rsidP="005D489F">
      <w:pPr>
        <w:widowControl/>
        <w:spacing w:line="400" w:lineRule="exact"/>
        <w:ind w:firstLineChars="200" w:firstLine="480"/>
        <w:rPr>
          <w:rFonts w:ascii="仿宋_GB2312" w:eastAsia="仿宋_GB2312"/>
          <w:kern w:val="0"/>
          <w:sz w:val="24"/>
        </w:rPr>
      </w:pPr>
      <w:r>
        <w:rPr>
          <w:rFonts w:ascii="仿宋_GB2312" w:eastAsia="仿宋_GB2312" w:hint="eastAsia"/>
          <w:kern w:val="0"/>
          <w:sz w:val="24"/>
        </w:rPr>
        <w:t>6</w:t>
      </w:r>
      <w:r>
        <w:rPr>
          <w:rFonts w:ascii="仿宋_GB2312" w:eastAsia="仿宋_GB2312" w:hint="eastAsia"/>
          <w:kern w:val="0"/>
          <w:sz w:val="24"/>
          <w:lang w:val="zh-CN"/>
        </w:rPr>
        <w:t>.</w:t>
      </w:r>
      <w:r>
        <w:rPr>
          <w:rFonts w:ascii="仿宋_GB2312" w:eastAsia="仿宋_GB2312" w:hint="eastAsia"/>
          <w:kern w:val="0"/>
          <w:sz w:val="24"/>
        </w:rPr>
        <w:t>禽流感疑似病例参保患者使用</w:t>
      </w:r>
      <w:proofErr w:type="gramStart"/>
      <w:r>
        <w:rPr>
          <w:rFonts w:ascii="仿宋_GB2312" w:eastAsia="仿宋_GB2312" w:hint="eastAsia"/>
          <w:kern w:val="0"/>
          <w:sz w:val="24"/>
        </w:rPr>
        <w:t>奥司他韦（属基本</w:t>
      </w:r>
      <w:proofErr w:type="gramEnd"/>
      <w:r>
        <w:rPr>
          <w:rFonts w:ascii="仿宋_GB2312" w:eastAsia="仿宋_GB2312" w:hint="eastAsia"/>
          <w:kern w:val="0"/>
          <w:sz w:val="24"/>
        </w:rPr>
        <w:t>医疗保险药品目录乙类药，按药品费用90%纳入基本医疗保险基金支付范围），定点医疗机构需单独开处方和收费，</w:t>
      </w:r>
      <w:proofErr w:type="gramStart"/>
      <w:r>
        <w:rPr>
          <w:rFonts w:ascii="仿宋_GB2312" w:eastAsia="仿宋_GB2312" w:hint="eastAsia"/>
          <w:kern w:val="0"/>
          <w:sz w:val="24"/>
        </w:rPr>
        <w:t>奥司</w:t>
      </w:r>
      <w:r w:rsidRPr="007968BD">
        <w:rPr>
          <w:rFonts w:ascii="仿宋_GB2312" w:eastAsia="仿宋_GB2312" w:hint="eastAsia"/>
          <w:kern w:val="0"/>
          <w:sz w:val="24"/>
        </w:rPr>
        <w:t>他韦</w:t>
      </w:r>
      <w:proofErr w:type="gramEnd"/>
      <w:r w:rsidRPr="007968BD">
        <w:rPr>
          <w:rFonts w:ascii="仿宋_GB2312" w:eastAsia="仿宋_GB2312" w:hint="eastAsia"/>
          <w:kern w:val="0"/>
          <w:sz w:val="24"/>
        </w:rPr>
        <w:t>药品费用基金最高支付限额标准为每人每季度</w:t>
      </w:r>
      <w:r w:rsidRPr="007968BD">
        <w:rPr>
          <w:rFonts w:ascii="仿宋_GB2312" w:eastAsia="仿宋_GB2312"/>
          <w:kern w:val="0"/>
          <w:sz w:val="24"/>
        </w:rPr>
        <w:t>6000</w:t>
      </w:r>
      <w:r w:rsidRPr="007968BD">
        <w:rPr>
          <w:rFonts w:ascii="仿宋_GB2312" w:eastAsia="仿宋_GB2312" w:hint="eastAsia"/>
          <w:kern w:val="0"/>
          <w:sz w:val="24"/>
        </w:rPr>
        <w:t>元，基金支付比例为80%。</w:t>
      </w:r>
    </w:p>
    <w:p w:rsidR="005D6341" w:rsidRPr="007968BD" w:rsidRDefault="005D489F" w:rsidP="00C5558C">
      <w:pPr>
        <w:spacing w:line="400" w:lineRule="exact"/>
        <w:ind w:firstLineChars="192" w:firstLine="461"/>
        <w:rPr>
          <w:rFonts w:asciiTheme="majorEastAsia" w:eastAsiaTheme="majorEastAsia" w:hAnsiTheme="majorEastAsia" w:cs="Times New Roman"/>
          <w:b/>
          <w:color w:val="000000"/>
          <w:kern w:val="0"/>
          <w:sz w:val="44"/>
          <w:szCs w:val="44"/>
        </w:rPr>
      </w:pPr>
      <w:r w:rsidRPr="007968BD">
        <w:rPr>
          <w:rFonts w:ascii="仿宋_GB2312" w:eastAsia="仿宋_GB2312" w:hint="eastAsia"/>
          <w:kern w:val="0"/>
          <w:sz w:val="24"/>
        </w:rPr>
        <w:t>7.我市门特病种准入标准和待遇享受有效期统一按</w:t>
      </w:r>
      <w:r w:rsidR="009C12A9" w:rsidRPr="007968BD">
        <w:rPr>
          <w:rFonts w:ascii="仿宋_GB2312" w:eastAsia="仿宋_GB2312" w:hint="eastAsia"/>
          <w:kern w:val="0"/>
          <w:sz w:val="24"/>
        </w:rPr>
        <w:t>《广东省医疗保障局关于广东省基本医疗保险门诊特定病种准入标准（试行）的通知》（粤</w:t>
      </w:r>
      <w:proofErr w:type="gramStart"/>
      <w:r w:rsidR="009C12A9" w:rsidRPr="007968BD">
        <w:rPr>
          <w:rFonts w:ascii="仿宋_GB2312" w:eastAsia="仿宋_GB2312" w:hint="eastAsia"/>
          <w:kern w:val="0"/>
          <w:sz w:val="24"/>
        </w:rPr>
        <w:t>医</w:t>
      </w:r>
      <w:proofErr w:type="gramEnd"/>
      <w:r w:rsidR="009C12A9" w:rsidRPr="007968BD">
        <w:rPr>
          <w:rFonts w:ascii="仿宋_GB2312" w:eastAsia="仿宋_GB2312" w:hint="eastAsia"/>
          <w:kern w:val="0"/>
          <w:sz w:val="24"/>
        </w:rPr>
        <w:t>保函〔2020〕483号）</w:t>
      </w:r>
      <w:r w:rsidRPr="007968BD">
        <w:rPr>
          <w:rFonts w:ascii="仿宋_GB2312" w:eastAsia="仿宋_GB2312" w:hint="eastAsia"/>
          <w:kern w:val="0"/>
          <w:sz w:val="24"/>
        </w:rPr>
        <w:t>的规定执行，我市原</w:t>
      </w:r>
      <w:proofErr w:type="gramStart"/>
      <w:r w:rsidRPr="007968BD">
        <w:rPr>
          <w:rFonts w:ascii="仿宋_GB2312" w:eastAsia="仿宋_GB2312" w:hint="eastAsia"/>
          <w:kern w:val="0"/>
          <w:sz w:val="24"/>
        </w:rPr>
        <w:t>有病种未</w:t>
      </w:r>
      <w:proofErr w:type="gramEnd"/>
      <w:r w:rsidRPr="007968BD">
        <w:rPr>
          <w:rFonts w:ascii="仿宋_GB2312" w:eastAsia="仿宋_GB2312" w:hint="eastAsia"/>
          <w:kern w:val="0"/>
          <w:sz w:val="24"/>
        </w:rPr>
        <w:t>在</w:t>
      </w:r>
      <w:proofErr w:type="gramStart"/>
      <w:r w:rsidRPr="007968BD">
        <w:rPr>
          <w:rFonts w:ascii="仿宋_GB2312" w:eastAsia="仿宋_GB2312" w:hint="eastAsia"/>
          <w:kern w:val="0"/>
          <w:sz w:val="24"/>
        </w:rPr>
        <w:t>省门特病种</w:t>
      </w:r>
      <w:proofErr w:type="gramEnd"/>
      <w:r w:rsidRPr="007968BD">
        <w:rPr>
          <w:rFonts w:ascii="仿宋_GB2312" w:eastAsia="仿宋_GB2312" w:hint="eastAsia"/>
          <w:kern w:val="0"/>
          <w:sz w:val="24"/>
        </w:rPr>
        <w:t>范围的，准入标准和待遇享受有效期继续按《江门市医疗保障局关于调整江门市基本医疗保险门诊特定病种待遇的通知》（江</w:t>
      </w:r>
      <w:proofErr w:type="gramStart"/>
      <w:r w:rsidRPr="007968BD">
        <w:rPr>
          <w:rFonts w:ascii="仿宋_GB2312" w:eastAsia="仿宋_GB2312" w:hint="eastAsia"/>
          <w:kern w:val="0"/>
          <w:sz w:val="24"/>
        </w:rPr>
        <w:t>医</w:t>
      </w:r>
      <w:proofErr w:type="gramEnd"/>
      <w:r w:rsidRPr="007968BD">
        <w:rPr>
          <w:rFonts w:ascii="仿宋_GB2312" w:eastAsia="仿宋_GB2312" w:hint="eastAsia"/>
          <w:kern w:val="0"/>
          <w:sz w:val="24"/>
        </w:rPr>
        <w:t>保发〔2020〕111号）执行。</w:t>
      </w:r>
    </w:p>
    <w:sectPr w:rsidR="005D6341" w:rsidRPr="007968BD">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E65" w:rsidRDefault="00CE2E65">
      <w:r>
        <w:separator/>
      </w:r>
    </w:p>
  </w:endnote>
  <w:endnote w:type="continuationSeparator" w:id="0">
    <w:p w:rsidR="00CE2E65" w:rsidRDefault="00CE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44" w:rsidRDefault="002B584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5844" w:rsidRDefault="002B5844">
                          <w:pPr>
                            <w:pStyle w:val="a3"/>
                            <w:rPr>
                              <w:rFonts w:ascii="Times New Roman" w:hAnsi="Times New Roman" w:cs="Times New Roman"/>
                              <w:sz w:val="24"/>
                            </w:rPr>
                          </w:pPr>
                          <w:r>
                            <w:rPr>
                              <w:rFonts w:hint="eastAsia"/>
                            </w:rPr>
                            <w:fldChar w:fldCharType="begin"/>
                          </w:r>
                          <w:r>
                            <w:rPr>
                              <w:rFonts w:hint="eastAsia"/>
                            </w:rPr>
                            <w:instrText xml:space="preserve"> PAGE  \* MERGEFORMAT </w:instrText>
                          </w:r>
                          <w:r>
                            <w:rPr>
                              <w:rFonts w:hint="eastAsia"/>
                            </w:rPr>
                            <w:fldChar w:fldCharType="separate"/>
                          </w:r>
                          <w:r w:rsidR="00090F0D">
                            <w:rPr>
                              <w:noProof/>
                            </w:rPr>
                            <w:t>- 16 -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B5844" w:rsidRDefault="002B5844">
                    <w:pPr>
                      <w:pStyle w:val="a3"/>
                      <w:rPr>
                        <w:rFonts w:ascii="Times New Roman" w:hAnsi="Times New Roman" w:cs="Times New Roman"/>
                        <w:sz w:val="24"/>
                      </w:rPr>
                    </w:pPr>
                    <w:r>
                      <w:rPr>
                        <w:rFonts w:hint="eastAsia"/>
                      </w:rPr>
                      <w:fldChar w:fldCharType="begin"/>
                    </w:r>
                    <w:r>
                      <w:rPr>
                        <w:rFonts w:hint="eastAsia"/>
                      </w:rPr>
                      <w:instrText xml:space="preserve"> PAGE  \* MERGEFORMAT </w:instrText>
                    </w:r>
                    <w:r>
                      <w:rPr>
                        <w:rFonts w:hint="eastAsia"/>
                      </w:rPr>
                      <w:fldChar w:fldCharType="separate"/>
                    </w:r>
                    <w:r w:rsidR="00090F0D">
                      <w:rPr>
                        <w:noProof/>
                      </w:rPr>
                      <w:t>- 16 -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E65" w:rsidRDefault="00CE2E65">
      <w:r>
        <w:separator/>
      </w:r>
    </w:p>
  </w:footnote>
  <w:footnote w:type="continuationSeparator" w:id="0">
    <w:p w:rsidR="00CE2E65" w:rsidRDefault="00CE2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1E95C"/>
    <w:multiLevelType w:val="singleLevel"/>
    <w:tmpl w:val="5011E95C"/>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伟文">
    <w15:presenceInfo w15:providerId="None" w15:userId="陈伟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637DE"/>
    <w:rsid w:val="000017A1"/>
    <w:rsid w:val="00016CB0"/>
    <w:rsid w:val="00021865"/>
    <w:rsid w:val="00024CE6"/>
    <w:rsid w:val="0002515A"/>
    <w:rsid w:val="00026244"/>
    <w:rsid w:val="00026FB9"/>
    <w:rsid w:val="00033192"/>
    <w:rsid w:val="00034DDA"/>
    <w:rsid w:val="00041ED4"/>
    <w:rsid w:val="00042781"/>
    <w:rsid w:val="0005020B"/>
    <w:rsid w:val="00063727"/>
    <w:rsid w:val="0006452E"/>
    <w:rsid w:val="000664A9"/>
    <w:rsid w:val="00067748"/>
    <w:rsid w:val="00067968"/>
    <w:rsid w:val="00067E76"/>
    <w:rsid w:val="0007433A"/>
    <w:rsid w:val="00083994"/>
    <w:rsid w:val="000850ED"/>
    <w:rsid w:val="00090F0D"/>
    <w:rsid w:val="00095CC5"/>
    <w:rsid w:val="000B2092"/>
    <w:rsid w:val="000B59DA"/>
    <w:rsid w:val="000C4FF7"/>
    <w:rsid w:val="000C5405"/>
    <w:rsid w:val="000D2048"/>
    <w:rsid w:val="000D51E9"/>
    <w:rsid w:val="000D6C35"/>
    <w:rsid w:val="000E0B04"/>
    <w:rsid w:val="000E16E1"/>
    <w:rsid w:val="000E1FA2"/>
    <w:rsid w:val="000E33BB"/>
    <w:rsid w:val="000F7B09"/>
    <w:rsid w:val="001044A3"/>
    <w:rsid w:val="00112394"/>
    <w:rsid w:val="0011760A"/>
    <w:rsid w:val="00127477"/>
    <w:rsid w:val="00136617"/>
    <w:rsid w:val="00136772"/>
    <w:rsid w:val="00151A16"/>
    <w:rsid w:val="0016052C"/>
    <w:rsid w:val="001654E5"/>
    <w:rsid w:val="00165633"/>
    <w:rsid w:val="00172FFE"/>
    <w:rsid w:val="00177E04"/>
    <w:rsid w:val="001A0880"/>
    <w:rsid w:val="001A2DB5"/>
    <w:rsid w:val="001B4DD0"/>
    <w:rsid w:val="001C097F"/>
    <w:rsid w:val="001C5B16"/>
    <w:rsid w:val="001D6069"/>
    <w:rsid w:val="001F26F7"/>
    <w:rsid w:val="00200A95"/>
    <w:rsid w:val="0020160D"/>
    <w:rsid w:val="002063A6"/>
    <w:rsid w:val="00212B9A"/>
    <w:rsid w:val="00216071"/>
    <w:rsid w:val="00224BF5"/>
    <w:rsid w:val="00233C1B"/>
    <w:rsid w:val="00236F67"/>
    <w:rsid w:val="00244CE1"/>
    <w:rsid w:val="00256600"/>
    <w:rsid w:val="00261650"/>
    <w:rsid w:val="00273396"/>
    <w:rsid w:val="00277ABD"/>
    <w:rsid w:val="00281F25"/>
    <w:rsid w:val="00287769"/>
    <w:rsid w:val="002A1297"/>
    <w:rsid w:val="002B5844"/>
    <w:rsid w:val="002E04EA"/>
    <w:rsid w:val="002E1E6E"/>
    <w:rsid w:val="002E2753"/>
    <w:rsid w:val="002E7C71"/>
    <w:rsid w:val="002F0F47"/>
    <w:rsid w:val="00301A7F"/>
    <w:rsid w:val="003040B9"/>
    <w:rsid w:val="0031532A"/>
    <w:rsid w:val="0032138B"/>
    <w:rsid w:val="003311FF"/>
    <w:rsid w:val="00335354"/>
    <w:rsid w:val="00336396"/>
    <w:rsid w:val="003417E0"/>
    <w:rsid w:val="00366B4F"/>
    <w:rsid w:val="00376E73"/>
    <w:rsid w:val="00385E59"/>
    <w:rsid w:val="0038771B"/>
    <w:rsid w:val="00387D07"/>
    <w:rsid w:val="00387D3A"/>
    <w:rsid w:val="00394BFC"/>
    <w:rsid w:val="003956F7"/>
    <w:rsid w:val="00395E0B"/>
    <w:rsid w:val="003A7333"/>
    <w:rsid w:val="003B3780"/>
    <w:rsid w:val="003C1BCB"/>
    <w:rsid w:val="003C3972"/>
    <w:rsid w:val="003C5987"/>
    <w:rsid w:val="003C6B82"/>
    <w:rsid w:val="003C7D69"/>
    <w:rsid w:val="003D2DC6"/>
    <w:rsid w:val="003E02B2"/>
    <w:rsid w:val="0040132E"/>
    <w:rsid w:val="00411390"/>
    <w:rsid w:val="0042214E"/>
    <w:rsid w:val="0042735B"/>
    <w:rsid w:val="00435C7A"/>
    <w:rsid w:val="00437D54"/>
    <w:rsid w:val="00442AEC"/>
    <w:rsid w:val="004470FA"/>
    <w:rsid w:val="00450653"/>
    <w:rsid w:val="00452F86"/>
    <w:rsid w:val="00464F57"/>
    <w:rsid w:val="00472721"/>
    <w:rsid w:val="00475799"/>
    <w:rsid w:val="00476289"/>
    <w:rsid w:val="00476CAC"/>
    <w:rsid w:val="00477E46"/>
    <w:rsid w:val="0048225A"/>
    <w:rsid w:val="00487878"/>
    <w:rsid w:val="004A423D"/>
    <w:rsid w:val="004B551C"/>
    <w:rsid w:val="004D7E6C"/>
    <w:rsid w:val="004E3784"/>
    <w:rsid w:val="004E6E7B"/>
    <w:rsid w:val="004F223A"/>
    <w:rsid w:val="004F2250"/>
    <w:rsid w:val="004F698C"/>
    <w:rsid w:val="005021C8"/>
    <w:rsid w:val="0050240D"/>
    <w:rsid w:val="00511891"/>
    <w:rsid w:val="005148E6"/>
    <w:rsid w:val="00520A2F"/>
    <w:rsid w:val="00523BF1"/>
    <w:rsid w:val="00541C2B"/>
    <w:rsid w:val="0054736D"/>
    <w:rsid w:val="00551F16"/>
    <w:rsid w:val="0055287C"/>
    <w:rsid w:val="00554CC1"/>
    <w:rsid w:val="005575B4"/>
    <w:rsid w:val="00562349"/>
    <w:rsid w:val="00570D77"/>
    <w:rsid w:val="005720A2"/>
    <w:rsid w:val="005755DF"/>
    <w:rsid w:val="00585632"/>
    <w:rsid w:val="00593F05"/>
    <w:rsid w:val="00594B18"/>
    <w:rsid w:val="005B48E2"/>
    <w:rsid w:val="005B5367"/>
    <w:rsid w:val="005B6359"/>
    <w:rsid w:val="005B6FEC"/>
    <w:rsid w:val="005B73A0"/>
    <w:rsid w:val="005D489F"/>
    <w:rsid w:val="005D6341"/>
    <w:rsid w:val="005E6CCB"/>
    <w:rsid w:val="005F340A"/>
    <w:rsid w:val="005F6C41"/>
    <w:rsid w:val="005F7DE4"/>
    <w:rsid w:val="0060090D"/>
    <w:rsid w:val="00600EBF"/>
    <w:rsid w:val="006113EC"/>
    <w:rsid w:val="00611ED9"/>
    <w:rsid w:val="0062661C"/>
    <w:rsid w:val="00641FF0"/>
    <w:rsid w:val="00642F0D"/>
    <w:rsid w:val="006479BB"/>
    <w:rsid w:val="006530FF"/>
    <w:rsid w:val="006706F9"/>
    <w:rsid w:val="00670989"/>
    <w:rsid w:val="00671284"/>
    <w:rsid w:val="00672308"/>
    <w:rsid w:val="00681DE9"/>
    <w:rsid w:val="006861CC"/>
    <w:rsid w:val="00686965"/>
    <w:rsid w:val="00691B2E"/>
    <w:rsid w:val="006949D0"/>
    <w:rsid w:val="00696E62"/>
    <w:rsid w:val="006B2FA6"/>
    <w:rsid w:val="006E335F"/>
    <w:rsid w:val="006E458C"/>
    <w:rsid w:val="00700934"/>
    <w:rsid w:val="007064D0"/>
    <w:rsid w:val="007068A9"/>
    <w:rsid w:val="007069C6"/>
    <w:rsid w:val="00707DB8"/>
    <w:rsid w:val="00716AB0"/>
    <w:rsid w:val="007170CF"/>
    <w:rsid w:val="007277AB"/>
    <w:rsid w:val="00727BE0"/>
    <w:rsid w:val="00733873"/>
    <w:rsid w:val="00733A52"/>
    <w:rsid w:val="00741E0A"/>
    <w:rsid w:val="007427C4"/>
    <w:rsid w:val="00742A18"/>
    <w:rsid w:val="00742F2E"/>
    <w:rsid w:val="00752FD0"/>
    <w:rsid w:val="0075512A"/>
    <w:rsid w:val="0075679E"/>
    <w:rsid w:val="007567A5"/>
    <w:rsid w:val="00757252"/>
    <w:rsid w:val="00762AFC"/>
    <w:rsid w:val="00764C97"/>
    <w:rsid w:val="00773871"/>
    <w:rsid w:val="00773ABA"/>
    <w:rsid w:val="00775808"/>
    <w:rsid w:val="00783418"/>
    <w:rsid w:val="00790E72"/>
    <w:rsid w:val="00796892"/>
    <w:rsid w:val="007968BD"/>
    <w:rsid w:val="007A0759"/>
    <w:rsid w:val="007A094E"/>
    <w:rsid w:val="007A292A"/>
    <w:rsid w:val="007A38B2"/>
    <w:rsid w:val="007B2732"/>
    <w:rsid w:val="007C25DC"/>
    <w:rsid w:val="007D405B"/>
    <w:rsid w:val="007D49DA"/>
    <w:rsid w:val="007E1879"/>
    <w:rsid w:val="007E54BE"/>
    <w:rsid w:val="007E61A2"/>
    <w:rsid w:val="007E78B4"/>
    <w:rsid w:val="007F77E1"/>
    <w:rsid w:val="00806AB8"/>
    <w:rsid w:val="00812E63"/>
    <w:rsid w:val="00817DEC"/>
    <w:rsid w:val="008216FD"/>
    <w:rsid w:val="00826CDA"/>
    <w:rsid w:val="00832CDF"/>
    <w:rsid w:val="008454E3"/>
    <w:rsid w:val="008474C6"/>
    <w:rsid w:val="008525B5"/>
    <w:rsid w:val="0086265E"/>
    <w:rsid w:val="00877F37"/>
    <w:rsid w:val="00880727"/>
    <w:rsid w:val="0088076B"/>
    <w:rsid w:val="00890CA7"/>
    <w:rsid w:val="00895507"/>
    <w:rsid w:val="008A3C86"/>
    <w:rsid w:val="008B4F7B"/>
    <w:rsid w:val="008C6D9F"/>
    <w:rsid w:val="008D1E1A"/>
    <w:rsid w:val="008D5097"/>
    <w:rsid w:val="008E3733"/>
    <w:rsid w:val="008E64FC"/>
    <w:rsid w:val="008F1664"/>
    <w:rsid w:val="008F1859"/>
    <w:rsid w:val="008F5F8E"/>
    <w:rsid w:val="00901C3A"/>
    <w:rsid w:val="0090414E"/>
    <w:rsid w:val="00905469"/>
    <w:rsid w:val="009209A1"/>
    <w:rsid w:val="009246DB"/>
    <w:rsid w:val="0092797B"/>
    <w:rsid w:val="00932171"/>
    <w:rsid w:val="00932E1E"/>
    <w:rsid w:val="00951E48"/>
    <w:rsid w:val="00962042"/>
    <w:rsid w:val="00975124"/>
    <w:rsid w:val="009756F9"/>
    <w:rsid w:val="0098010D"/>
    <w:rsid w:val="00983804"/>
    <w:rsid w:val="0098510C"/>
    <w:rsid w:val="009945F0"/>
    <w:rsid w:val="00995938"/>
    <w:rsid w:val="009A273B"/>
    <w:rsid w:val="009A530B"/>
    <w:rsid w:val="009A6EA0"/>
    <w:rsid w:val="009A7822"/>
    <w:rsid w:val="009B3287"/>
    <w:rsid w:val="009B76FA"/>
    <w:rsid w:val="009C12A9"/>
    <w:rsid w:val="009C15BA"/>
    <w:rsid w:val="009C382C"/>
    <w:rsid w:val="009C3C9D"/>
    <w:rsid w:val="009C5C2C"/>
    <w:rsid w:val="009C7F87"/>
    <w:rsid w:val="009F3B9D"/>
    <w:rsid w:val="009F51E5"/>
    <w:rsid w:val="00A13783"/>
    <w:rsid w:val="00A145EE"/>
    <w:rsid w:val="00A342CB"/>
    <w:rsid w:val="00A352F9"/>
    <w:rsid w:val="00A35A55"/>
    <w:rsid w:val="00A4277E"/>
    <w:rsid w:val="00A4420E"/>
    <w:rsid w:val="00A53C03"/>
    <w:rsid w:val="00AA0762"/>
    <w:rsid w:val="00AA0D6E"/>
    <w:rsid w:val="00AB075B"/>
    <w:rsid w:val="00AB2346"/>
    <w:rsid w:val="00AB5B18"/>
    <w:rsid w:val="00AC4DC5"/>
    <w:rsid w:val="00AC5408"/>
    <w:rsid w:val="00AD0F60"/>
    <w:rsid w:val="00AD24FE"/>
    <w:rsid w:val="00AE12AE"/>
    <w:rsid w:val="00B10E0E"/>
    <w:rsid w:val="00B14132"/>
    <w:rsid w:val="00B1645A"/>
    <w:rsid w:val="00B36F47"/>
    <w:rsid w:val="00B5178D"/>
    <w:rsid w:val="00B55BB8"/>
    <w:rsid w:val="00B60397"/>
    <w:rsid w:val="00B65622"/>
    <w:rsid w:val="00B65BDC"/>
    <w:rsid w:val="00B663DD"/>
    <w:rsid w:val="00B70A85"/>
    <w:rsid w:val="00B77A2F"/>
    <w:rsid w:val="00B80AAB"/>
    <w:rsid w:val="00B84F3B"/>
    <w:rsid w:val="00B874FB"/>
    <w:rsid w:val="00BA1BF1"/>
    <w:rsid w:val="00BA76C2"/>
    <w:rsid w:val="00BB0177"/>
    <w:rsid w:val="00BB39DB"/>
    <w:rsid w:val="00BB3E5E"/>
    <w:rsid w:val="00BB4E48"/>
    <w:rsid w:val="00BB7644"/>
    <w:rsid w:val="00BC2E5F"/>
    <w:rsid w:val="00BC5CBF"/>
    <w:rsid w:val="00BD661E"/>
    <w:rsid w:val="00BF1BF3"/>
    <w:rsid w:val="00BF2080"/>
    <w:rsid w:val="00BF7A62"/>
    <w:rsid w:val="00C06A15"/>
    <w:rsid w:val="00C0751F"/>
    <w:rsid w:val="00C11BE0"/>
    <w:rsid w:val="00C138E5"/>
    <w:rsid w:val="00C15CCE"/>
    <w:rsid w:val="00C5507B"/>
    <w:rsid w:val="00C5558C"/>
    <w:rsid w:val="00C55FD4"/>
    <w:rsid w:val="00C64107"/>
    <w:rsid w:val="00C760D4"/>
    <w:rsid w:val="00C85087"/>
    <w:rsid w:val="00C90271"/>
    <w:rsid w:val="00C96D98"/>
    <w:rsid w:val="00CA4BEF"/>
    <w:rsid w:val="00CB0E35"/>
    <w:rsid w:val="00CB288D"/>
    <w:rsid w:val="00CB6654"/>
    <w:rsid w:val="00CC133C"/>
    <w:rsid w:val="00CC1AFE"/>
    <w:rsid w:val="00CC21BB"/>
    <w:rsid w:val="00CC4721"/>
    <w:rsid w:val="00CD2500"/>
    <w:rsid w:val="00CD2651"/>
    <w:rsid w:val="00CE2E65"/>
    <w:rsid w:val="00CE3F27"/>
    <w:rsid w:val="00CF087B"/>
    <w:rsid w:val="00CF4E49"/>
    <w:rsid w:val="00D23B61"/>
    <w:rsid w:val="00D24665"/>
    <w:rsid w:val="00D32650"/>
    <w:rsid w:val="00D343C2"/>
    <w:rsid w:val="00D34E45"/>
    <w:rsid w:val="00D44091"/>
    <w:rsid w:val="00D51805"/>
    <w:rsid w:val="00D5315B"/>
    <w:rsid w:val="00D6012A"/>
    <w:rsid w:val="00D87A0E"/>
    <w:rsid w:val="00DA62DE"/>
    <w:rsid w:val="00DB38FA"/>
    <w:rsid w:val="00DB3DE3"/>
    <w:rsid w:val="00DB4B97"/>
    <w:rsid w:val="00DB5C16"/>
    <w:rsid w:val="00DB6859"/>
    <w:rsid w:val="00DC306A"/>
    <w:rsid w:val="00DC6E0F"/>
    <w:rsid w:val="00DD0749"/>
    <w:rsid w:val="00DD5DD5"/>
    <w:rsid w:val="00DE024E"/>
    <w:rsid w:val="00DE196D"/>
    <w:rsid w:val="00DE42AA"/>
    <w:rsid w:val="00DE64A3"/>
    <w:rsid w:val="00DE6C26"/>
    <w:rsid w:val="00DF3772"/>
    <w:rsid w:val="00E00B61"/>
    <w:rsid w:val="00E013A1"/>
    <w:rsid w:val="00E013AA"/>
    <w:rsid w:val="00E0783A"/>
    <w:rsid w:val="00E102AF"/>
    <w:rsid w:val="00E26FDA"/>
    <w:rsid w:val="00E300AB"/>
    <w:rsid w:val="00E319E7"/>
    <w:rsid w:val="00E352AF"/>
    <w:rsid w:val="00E36030"/>
    <w:rsid w:val="00E37507"/>
    <w:rsid w:val="00E429C7"/>
    <w:rsid w:val="00E45221"/>
    <w:rsid w:val="00E64201"/>
    <w:rsid w:val="00E64DF1"/>
    <w:rsid w:val="00E71745"/>
    <w:rsid w:val="00E71851"/>
    <w:rsid w:val="00E77E21"/>
    <w:rsid w:val="00E85A96"/>
    <w:rsid w:val="00E91A57"/>
    <w:rsid w:val="00EA1473"/>
    <w:rsid w:val="00EA3563"/>
    <w:rsid w:val="00ED057E"/>
    <w:rsid w:val="00ED2360"/>
    <w:rsid w:val="00ED53FC"/>
    <w:rsid w:val="00ED5EF6"/>
    <w:rsid w:val="00EE3226"/>
    <w:rsid w:val="00EE5CC4"/>
    <w:rsid w:val="00EF5B00"/>
    <w:rsid w:val="00EF7834"/>
    <w:rsid w:val="00F0054B"/>
    <w:rsid w:val="00F04C13"/>
    <w:rsid w:val="00F1097F"/>
    <w:rsid w:val="00F116E7"/>
    <w:rsid w:val="00F126D4"/>
    <w:rsid w:val="00F13F43"/>
    <w:rsid w:val="00F14806"/>
    <w:rsid w:val="00F1586D"/>
    <w:rsid w:val="00F17FBA"/>
    <w:rsid w:val="00F303AD"/>
    <w:rsid w:val="00F34644"/>
    <w:rsid w:val="00F34988"/>
    <w:rsid w:val="00F41C1F"/>
    <w:rsid w:val="00F45568"/>
    <w:rsid w:val="00F50FD0"/>
    <w:rsid w:val="00F550D6"/>
    <w:rsid w:val="00F561DB"/>
    <w:rsid w:val="00F72EAB"/>
    <w:rsid w:val="00F830DD"/>
    <w:rsid w:val="00F85F4C"/>
    <w:rsid w:val="00F866BF"/>
    <w:rsid w:val="00F86F4D"/>
    <w:rsid w:val="00FA4BCA"/>
    <w:rsid w:val="00FB5781"/>
    <w:rsid w:val="00FC1170"/>
    <w:rsid w:val="00FD0E4B"/>
    <w:rsid w:val="00FE010F"/>
    <w:rsid w:val="00FE0FE5"/>
    <w:rsid w:val="00FF2B75"/>
    <w:rsid w:val="00FF6355"/>
    <w:rsid w:val="00FF7F19"/>
    <w:rsid w:val="1BD96570"/>
    <w:rsid w:val="240732E8"/>
    <w:rsid w:val="4761416F"/>
    <w:rsid w:val="48DD52D7"/>
    <w:rsid w:val="49196BCF"/>
    <w:rsid w:val="4DDD6960"/>
    <w:rsid w:val="4FFF31DA"/>
    <w:rsid w:val="57556675"/>
    <w:rsid w:val="58D46D05"/>
    <w:rsid w:val="63091FBB"/>
    <w:rsid w:val="6A98752B"/>
    <w:rsid w:val="6DD0624D"/>
    <w:rsid w:val="75E27068"/>
    <w:rsid w:val="76861012"/>
    <w:rsid w:val="7F76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qFormat/>
    <w:pPr>
      <w:ind w:firstLineChars="200" w:firstLine="420"/>
    </w:pPr>
  </w:style>
  <w:style w:type="paragraph" w:styleId="a6">
    <w:name w:val="Balloon Text"/>
    <w:basedOn w:val="a"/>
    <w:link w:val="Char"/>
    <w:rsid w:val="00951E48"/>
    <w:rPr>
      <w:sz w:val="18"/>
      <w:szCs w:val="18"/>
    </w:rPr>
  </w:style>
  <w:style w:type="character" w:customStyle="1" w:styleId="Char">
    <w:name w:val="批注框文本 Char"/>
    <w:basedOn w:val="a0"/>
    <w:link w:val="a6"/>
    <w:rsid w:val="00951E4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qFormat/>
    <w:pPr>
      <w:ind w:firstLineChars="200" w:firstLine="420"/>
    </w:pPr>
  </w:style>
  <w:style w:type="paragraph" w:styleId="a6">
    <w:name w:val="Balloon Text"/>
    <w:basedOn w:val="a"/>
    <w:link w:val="Char"/>
    <w:rsid w:val="00951E48"/>
    <w:rPr>
      <w:sz w:val="18"/>
      <w:szCs w:val="18"/>
    </w:rPr>
  </w:style>
  <w:style w:type="character" w:customStyle="1" w:styleId="Char">
    <w:name w:val="批注框文本 Char"/>
    <w:basedOn w:val="a0"/>
    <w:link w:val="a6"/>
    <w:rsid w:val="00951E4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50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A9188B-8A5A-4BFD-AA4D-BA0859BC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26</Pages>
  <Words>2375</Words>
  <Characters>13541</Characters>
  <Application>Microsoft Office Word</Application>
  <DocSecurity>0</DocSecurity>
  <Lines>112</Lines>
  <Paragraphs>31</Paragraphs>
  <ScaleCrop>false</ScaleCrop>
  <Company>HP Inc.</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邹凌峰</cp:lastModifiedBy>
  <cp:revision>325</cp:revision>
  <cp:lastPrinted>2021-01-21T01:10:00Z</cp:lastPrinted>
  <dcterms:created xsi:type="dcterms:W3CDTF">2020-06-01T03:29:00Z</dcterms:created>
  <dcterms:modified xsi:type="dcterms:W3CDTF">2021-02-10T08:09:00Z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ribbonExt">
    <vt:lpwstr>{"WPSExtOfficeTab":{"OnGetEnabled":false,"OnGetVisible":false}}</vt:lpwstr>
  </property>
</Properties>
</file>