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Cs/>
          <w:sz w:val="24"/>
        </w:rPr>
        <w:t>附件</w:t>
      </w:r>
      <w:r>
        <w:rPr>
          <w:rFonts w:hint="eastAsia" w:asciiTheme="majorEastAsia" w:hAnsiTheme="majorEastAsia" w:eastAsiaTheme="majorEastAsia" w:cstheme="majorEastAsia"/>
          <w:bCs/>
          <w:sz w:val="24"/>
          <w:lang w:val="en-US" w:eastAsia="zh-CN"/>
        </w:rPr>
        <w:t>3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资金使用情况及非营利活动情况说明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numPr>
          <w:ilvl w:val="0"/>
          <w:numId w:val="1"/>
        </w:numPr>
        <w:rPr>
          <w:rFonts w:asciiTheme="majorEastAsia" w:hAnsiTheme="majorEastAsia" w:eastAsiaTheme="majorEastAsia" w:cstheme="majorEastAsia"/>
          <w:b/>
          <w:bCs/>
          <w:sz w:val="24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年度（申请免税资格所属年度的前年度）资金来源及使用情况</w:t>
      </w:r>
    </w:p>
    <w:p>
      <w:pPr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 xml:space="preserve">   </w:t>
      </w:r>
    </w:p>
    <w:p>
      <w:pPr>
        <w:numPr>
          <w:ilvl w:val="0"/>
          <w:numId w:val="2"/>
        </w:num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本单位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</w:rPr>
        <w:t>年度（申请免税资格所属年度的前年度）收入总额为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</w:rPr>
        <w:t>元，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其中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lang w:eastAsia="zh-CN"/>
        </w:rPr>
      </w:pPr>
    </w:p>
    <w:p>
      <w:pPr>
        <w:numPr>
          <w:ilvl w:val="0"/>
          <w:numId w:val="0"/>
        </w:num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非营利性收入（免税收入）为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eastAsia="zh-CN"/>
        </w:rPr>
        <w:t>　　　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元，营利性收入（应税收入）为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eastAsia="zh-CN"/>
        </w:rPr>
        <w:t>　　　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元。</w:t>
      </w:r>
    </w:p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资金来源明细情况如下：</w:t>
      </w:r>
    </w:p>
    <w:p>
      <w:pPr>
        <w:rPr>
          <w:rFonts w:hint="eastAsia" w:asciiTheme="majorEastAsia" w:hAnsiTheme="majorEastAsia" w:eastAsiaTheme="majorEastAsia" w:cstheme="majorEastAsia"/>
          <w:sz w:val="24"/>
        </w:rPr>
      </w:pPr>
    </w:p>
    <w:p>
      <w:pPr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1.非营利性收入（免税收入）：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</w:t>
      </w:r>
    </w:p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numPr>
          <w:ilvl w:val="0"/>
          <w:numId w:val="0"/>
        </w:numPr>
        <w:ind w:firstLine="240" w:firstLineChars="1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1）接受其他单位或个人的捐赠收入：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      </w:t>
      </w:r>
    </w:p>
    <w:p>
      <w:pPr>
        <w:ind w:left="240"/>
        <w:rPr>
          <w:rFonts w:asciiTheme="majorEastAsia" w:hAnsiTheme="majorEastAsia" w:eastAsiaTheme="majorEastAsia" w:cstheme="majorEastAsia"/>
          <w:sz w:val="24"/>
          <w:u w:val="single"/>
        </w:rPr>
      </w:pPr>
    </w:p>
    <w:p>
      <w:pPr>
        <w:numPr>
          <w:ilvl w:val="0"/>
          <w:numId w:val="3"/>
        </w:numPr>
        <w:ind w:left="210" w:leftChars="0"/>
        <w:rPr>
          <w:rFonts w:asciiTheme="majorEastAsia" w:hAnsiTheme="majorEastAsia" w:eastAsiaTheme="majorEastAsia" w:cstheme="majorEastAsia"/>
          <w:sz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财政拨款以外的其他政府补助收入（不含政府购买服务的收入）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      </w:t>
      </w:r>
    </w:p>
    <w:p>
      <w:pPr>
        <w:ind w:left="240"/>
        <w:rPr>
          <w:rFonts w:hint="eastAsia" w:asciiTheme="majorEastAsia" w:hAnsiTheme="majorEastAsia" w:eastAsiaTheme="majorEastAsia" w:cstheme="majorEastAsia"/>
          <w:sz w:val="24"/>
          <w:lang w:val="en-US" w:eastAsia="zh-CN"/>
        </w:rPr>
      </w:pPr>
    </w:p>
    <w:p>
      <w:pPr>
        <w:numPr>
          <w:ilvl w:val="0"/>
          <w:numId w:val="4"/>
        </w:numPr>
        <w:ind w:left="24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按省级收上民政、财政部门规定收取的会费收入：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   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</w:rPr>
      </w:pPr>
    </w:p>
    <w:p>
      <w:pPr>
        <w:numPr>
          <w:ilvl w:val="0"/>
          <w:numId w:val="0"/>
        </w:numPr>
        <w:ind w:firstLine="240" w:firstLineChars="100"/>
        <w:rPr>
          <w:rFonts w:hint="default" w:asciiTheme="majorEastAsia" w:hAnsiTheme="majorEastAsia" w:eastAsiaTheme="majorEastAsia" w:cstheme="majorEastAsia"/>
          <w:sz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4）不征税收入和免税收入孳生的银行存款收入：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 </w:t>
      </w:r>
    </w:p>
    <w:p>
      <w:pPr>
        <w:ind w:left="240"/>
        <w:rPr>
          <w:rFonts w:asciiTheme="majorEastAsia" w:hAnsiTheme="majorEastAsia" w:eastAsiaTheme="majorEastAsia" w:cstheme="majorEastAsia"/>
          <w:sz w:val="24"/>
        </w:rPr>
      </w:pPr>
    </w:p>
    <w:p>
      <w:pPr>
        <w:numPr>
          <w:ilvl w:val="0"/>
          <w:numId w:val="5"/>
        </w:numPr>
        <w:ind w:left="240" w:left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财政部、国家税务总局规定的其他收入：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   </w:t>
      </w:r>
    </w:p>
    <w:p>
      <w:pPr>
        <w:widowControl w:val="0"/>
        <w:numPr>
          <w:ilvl w:val="0"/>
          <w:numId w:val="0"/>
        </w:numPr>
        <w:jc w:val="both"/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widowControl w:val="0"/>
        <w:numPr>
          <w:ilvl w:val="0"/>
          <w:numId w:val="6"/>
        </w:numPr>
        <w:ind w:left="120" w:leftChars="0" w:firstLine="0" w:firstLineChars="0"/>
        <w:jc w:val="both"/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营利性收入（</w:t>
      </w: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应税收入）：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</w:t>
      </w:r>
    </w:p>
    <w:p>
      <w:pPr>
        <w:widowControl w:val="0"/>
        <w:numPr>
          <w:ilvl w:val="0"/>
          <w:numId w:val="0"/>
        </w:numPr>
        <w:ind w:left="120" w:leftChars="0"/>
        <w:jc w:val="both"/>
        <w:rPr>
          <w:rFonts w:hint="default" w:asciiTheme="majorEastAsia" w:hAnsiTheme="majorEastAsia" w:eastAsiaTheme="majorEastAsia" w:cstheme="majorEastAsia"/>
          <w:sz w:val="24"/>
          <w:u w:val="none"/>
          <w:lang w:val="en-US" w:eastAsia="zh-CN"/>
        </w:rPr>
      </w:pPr>
    </w:p>
    <w:p>
      <w:pPr>
        <w:widowControl w:val="0"/>
        <w:numPr>
          <w:ilvl w:val="0"/>
          <w:numId w:val="7"/>
        </w:numPr>
        <w:ind w:left="240" w:leftChars="0" w:firstLine="0" w:firstLineChars="0"/>
        <w:jc w:val="both"/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提供服务收入：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                   </w:t>
      </w: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widowControl w:val="0"/>
        <w:numPr>
          <w:ilvl w:val="0"/>
          <w:numId w:val="7"/>
        </w:numPr>
        <w:ind w:left="240" w:leftChars="0" w:firstLine="0" w:firstLineChars="0"/>
        <w:jc w:val="both"/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其他收入： 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                  </w:t>
      </w: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hint="default" w:asciiTheme="majorEastAsia" w:hAnsiTheme="majorEastAsia" w:eastAsiaTheme="majorEastAsia" w:cstheme="majorEastAsia"/>
          <w:sz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.........</w:t>
      </w:r>
    </w:p>
    <w:p>
      <w:pPr>
        <w:numPr>
          <w:ilvl w:val="0"/>
          <w:numId w:val="0"/>
        </w:numPr>
        <w:ind w:left="240" w:leftChars="0"/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numPr>
          <w:ilvl w:val="0"/>
          <w:numId w:val="2"/>
        </w:num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本单位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</w:rPr>
        <w:t>年度（申请免税资格所属年度的前年度）支出总额为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</w:rPr>
        <w:t>元，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其中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lang w:eastAsia="zh-CN"/>
        </w:rPr>
      </w:pP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免税收入对应的支出为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eastAsia="zh-CN"/>
        </w:rPr>
        <w:t>　　　　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元；应税收入对应的支出为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eastAsia="zh-CN"/>
        </w:rPr>
        <w:t>　　　　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元。</w:t>
      </w:r>
      <w:r>
        <w:rPr>
          <w:rFonts w:hint="eastAsia" w:asciiTheme="majorEastAsia" w:hAnsiTheme="majorEastAsia" w:eastAsiaTheme="majorEastAsia" w:cstheme="majorEastAsia"/>
          <w:sz w:val="24"/>
        </w:rPr>
        <w:t>资金使用明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</w:rPr>
      </w:pPr>
    </w:p>
    <w:p>
      <w:pPr>
        <w:numPr>
          <w:ilvl w:val="0"/>
          <w:numId w:val="0"/>
        </w:num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细情况如下：</w:t>
      </w:r>
    </w:p>
    <w:p>
      <w:pPr>
        <w:ind w:left="24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</w:t>
      </w:r>
    </w:p>
    <w:p>
      <w:pPr>
        <w:numPr>
          <w:ilvl w:val="0"/>
          <w:numId w:val="8"/>
        </w:numPr>
        <w:ind w:left="210"/>
        <w:rPr>
          <w:rFonts w:hint="eastAsia" w:asciiTheme="majorEastAsia" w:hAnsiTheme="majorEastAsia" w:eastAsiaTheme="majorEastAsia" w:cstheme="majorEastAsia"/>
          <w:sz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免税收入对应的支出（成本、费用、损失）：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 xml:space="preserve"> </w:t>
      </w:r>
    </w:p>
    <w:p>
      <w:pPr>
        <w:numPr>
          <w:ilvl w:val="0"/>
          <w:numId w:val="9"/>
        </w:numPr>
        <w:ind w:left="240" w:leftChars="0" w:firstLine="0" w:firstLine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（填项目名称）：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="240" w:left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numPr>
          <w:ilvl w:val="0"/>
          <w:numId w:val="9"/>
        </w:numPr>
        <w:ind w:left="240" w:leftChars="0" w:firstLine="0" w:firstLine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（填项目名称）：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="240" w:leftChars="0"/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numPr>
          <w:ilvl w:val="0"/>
          <w:numId w:val="9"/>
        </w:numPr>
        <w:ind w:left="240" w:leftChars="0" w:firstLine="0" w:firstLine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（填项目名称）：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</w:t>
      </w: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hint="default" w:asciiTheme="majorEastAsia" w:hAnsiTheme="majorEastAsia" w:eastAsiaTheme="majorEastAsia" w:cstheme="majorEastAsia"/>
          <w:sz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 xml:space="preserve">......  </w:t>
      </w:r>
    </w:p>
    <w:p>
      <w:pPr>
        <w:numPr>
          <w:ilvl w:val="0"/>
          <w:numId w:val="0"/>
        </w:numPr>
        <w:ind w:left="240" w:leftChars="0"/>
        <w:rPr>
          <w:rFonts w:hint="default" w:asciiTheme="majorEastAsia" w:hAnsiTheme="majorEastAsia" w:eastAsiaTheme="majorEastAsia" w:cstheme="majorEastAsia"/>
          <w:sz w:val="24"/>
          <w:u w:val="none"/>
          <w:lang w:val="en-US" w:eastAsia="zh-CN"/>
        </w:rPr>
      </w:pPr>
    </w:p>
    <w:p>
      <w:pPr>
        <w:ind w:left="240"/>
        <w:rPr>
          <w:rFonts w:asciiTheme="majorEastAsia" w:hAnsiTheme="majorEastAsia" w:eastAsiaTheme="majorEastAsia" w:cstheme="majorEastAsia"/>
          <w:sz w:val="24"/>
          <w:u w:val="single"/>
        </w:rPr>
      </w:pPr>
    </w:p>
    <w:p>
      <w:pPr>
        <w:ind w:left="210"/>
        <w:rPr>
          <w:rFonts w:asciiTheme="majorEastAsia" w:hAnsiTheme="majorEastAsia" w:eastAsiaTheme="majorEastAsia" w:cstheme="majorEastAsia"/>
          <w:sz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</w:rPr>
        <w:t>2.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应税收入对应的支出（成本、费用、损失）：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      </w:t>
      </w:r>
    </w:p>
    <w:p>
      <w:pPr>
        <w:ind w:left="240"/>
        <w:rPr>
          <w:rFonts w:asciiTheme="majorEastAsia" w:hAnsiTheme="majorEastAsia" w:eastAsiaTheme="majorEastAsia" w:cstheme="majorEastAsia"/>
          <w:sz w:val="24"/>
        </w:rPr>
      </w:pPr>
    </w:p>
    <w:p>
      <w:pPr>
        <w:numPr>
          <w:ilvl w:val="0"/>
          <w:numId w:val="10"/>
        </w:numPr>
        <w:ind w:left="240" w:left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（填项目名称）：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="240" w:left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numPr>
          <w:ilvl w:val="0"/>
          <w:numId w:val="10"/>
        </w:numPr>
        <w:ind w:left="240" w:leftChars="0" w:firstLine="0" w:firstLine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（填项目名称）：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="240" w:leftChars="0"/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numPr>
          <w:ilvl w:val="0"/>
          <w:numId w:val="0"/>
        </w:numPr>
        <w:ind w:left="240" w:left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3） （填项目名称）：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</w:t>
      </w:r>
    </w:p>
    <w:p>
      <w:pPr>
        <w:ind w:left="240"/>
        <w:rPr>
          <w:rFonts w:asciiTheme="majorEastAsia" w:hAnsiTheme="majorEastAsia" w:eastAsiaTheme="majorEastAsia" w:cstheme="majorEastAsia"/>
          <w:sz w:val="24"/>
        </w:rPr>
      </w:pPr>
    </w:p>
    <w:p>
      <w:pPr>
        <w:ind w:left="24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......</w:t>
      </w:r>
    </w:p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numPr>
          <w:ilvl w:val="0"/>
          <w:numId w:val="1"/>
        </w:numPr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年度（申请免税资格所属年度的前年度）公益活动或非营利活动明细情况说明</w:t>
      </w:r>
    </w:p>
    <w:p>
      <w:pPr>
        <w:rPr>
          <w:rFonts w:asciiTheme="majorEastAsia" w:hAnsiTheme="majorEastAsia" w:eastAsiaTheme="majorEastAsia" w:cstheme="majorEastAsia"/>
          <w:b/>
          <w:bCs/>
          <w:sz w:val="24"/>
        </w:rPr>
      </w:pPr>
    </w:p>
    <w:p>
      <w:pPr>
        <w:rPr>
          <w:rFonts w:asciiTheme="majorEastAsia" w:hAnsiTheme="majorEastAsia" w:eastAsiaTheme="majorEastAsia" w:cstheme="majorEastAsia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742"/>
        <w:gridCol w:w="1650"/>
        <w:gridCol w:w="3012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序号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活动名称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时间、地点</w:t>
            </w:r>
          </w:p>
        </w:tc>
        <w:tc>
          <w:tcPr>
            <w:tcW w:w="301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活动具体内容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支出金额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4" w:type="dxa"/>
            <w:vMerge w:val="restart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hint="default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  <w:t>XX年X月X日，XXX地点</w:t>
            </w:r>
          </w:p>
        </w:tc>
        <w:tc>
          <w:tcPr>
            <w:tcW w:w="301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描述活动具体情况，活动现场照片或其他佐证材料按顺序号另附</w:t>
            </w: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货币性支出：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4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01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非货币性支出：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restart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74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restart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74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restart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  <w:t>．．．．．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74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restart"/>
          </w:tcPr>
          <w:p>
            <w:pPr>
              <w:rPr>
                <w:rFonts w:hint="default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  <w:t>．．．．．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74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</w:tbl>
    <w:p>
      <w:p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</w:t>
      </w:r>
    </w:p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</w:t>
      </w:r>
    </w:p>
    <w:p>
      <w:pPr>
        <w:rPr>
          <w:rFonts w:hint="eastAsia" w:asciiTheme="majorEastAsia" w:hAnsiTheme="majorEastAsia" w:eastAsiaTheme="majorEastAsia" w:cstheme="majorEastAsia"/>
          <w:sz w:val="24"/>
        </w:rPr>
      </w:pPr>
    </w:p>
    <w:p>
      <w:p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   (单位公章 )</w:t>
      </w:r>
    </w:p>
    <w:p>
      <w:p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               年  月  日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80000283" w:usb1="180F1C10" w:usb2="00000016" w:usb3="00000000" w:csb0="40040001" w:csb1="C0D6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5B2397"/>
    <w:multiLevelType w:val="singleLevel"/>
    <w:tmpl w:val="855B2397"/>
    <w:lvl w:ilvl="0" w:tentative="0">
      <w:start w:val="3"/>
      <w:numFmt w:val="decimal"/>
      <w:suff w:val="nothing"/>
      <w:lvlText w:val="%1）"/>
      <w:lvlJc w:val="left"/>
    </w:lvl>
  </w:abstractNum>
  <w:abstractNum w:abstractNumId="1">
    <w:nsid w:val="933386A7"/>
    <w:multiLevelType w:val="singleLevel"/>
    <w:tmpl w:val="933386A7"/>
    <w:lvl w:ilvl="0" w:tentative="0">
      <w:start w:val="1"/>
      <w:numFmt w:val="decimal"/>
      <w:suff w:val="nothing"/>
      <w:lvlText w:val="%1）"/>
      <w:lvlJc w:val="left"/>
      <w:pPr>
        <w:ind w:left="240" w:leftChars="0" w:firstLine="0" w:firstLineChars="0"/>
      </w:pPr>
    </w:lvl>
  </w:abstractNum>
  <w:abstractNum w:abstractNumId="2">
    <w:nsid w:val="B01E7153"/>
    <w:multiLevelType w:val="singleLevel"/>
    <w:tmpl w:val="B01E7153"/>
    <w:lvl w:ilvl="0" w:tentative="0">
      <w:start w:val="2"/>
      <w:numFmt w:val="decimal"/>
      <w:suff w:val="space"/>
      <w:lvlText w:val="%1)"/>
      <w:lvlJc w:val="left"/>
    </w:lvl>
  </w:abstractNum>
  <w:abstractNum w:abstractNumId="3">
    <w:nsid w:val="D22D9CC7"/>
    <w:multiLevelType w:val="singleLevel"/>
    <w:tmpl w:val="D22D9CC7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4">
    <w:nsid w:val="EDCF0FE6"/>
    <w:multiLevelType w:val="singleLevel"/>
    <w:tmpl w:val="EDCF0FE6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20" w:leftChars="0" w:firstLine="0" w:firstLineChars="0"/>
      </w:pPr>
    </w:lvl>
  </w:abstractNum>
  <w:abstractNum w:abstractNumId="5">
    <w:nsid w:val="0D32A1B2"/>
    <w:multiLevelType w:val="singleLevel"/>
    <w:tmpl w:val="0D32A1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21FE1C78"/>
    <w:multiLevelType w:val="singleLevel"/>
    <w:tmpl w:val="21FE1C78"/>
    <w:lvl w:ilvl="0" w:tentative="0">
      <w:start w:val="1"/>
      <w:numFmt w:val="decimal"/>
      <w:suff w:val="space"/>
      <w:lvlText w:val="%1）"/>
      <w:lvlJc w:val="left"/>
      <w:pPr>
        <w:ind w:left="240" w:leftChars="0" w:firstLine="0" w:firstLineChars="0"/>
      </w:pPr>
    </w:lvl>
  </w:abstractNum>
  <w:abstractNum w:abstractNumId="7">
    <w:nsid w:val="3DC50829"/>
    <w:multiLevelType w:val="singleLevel"/>
    <w:tmpl w:val="3DC5082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5E6CF4D8"/>
    <w:multiLevelType w:val="singleLevel"/>
    <w:tmpl w:val="5E6CF4D8"/>
    <w:lvl w:ilvl="0" w:tentative="0">
      <w:start w:val="1"/>
      <w:numFmt w:val="decimal"/>
      <w:suff w:val="space"/>
      <w:lvlText w:val="%1）"/>
      <w:lvlJc w:val="left"/>
    </w:lvl>
  </w:abstractNum>
  <w:abstractNum w:abstractNumId="9">
    <w:nsid w:val="7483C199"/>
    <w:multiLevelType w:val="singleLevel"/>
    <w:tmpl w:val="7483C199"/>
    <w:lvl w:ilvl="0" w:tentative="0">
      <w:start w:val="5"/>
      <w:numFmt w:val="decimal"/>
      <w:suff w:val="space"/>
      <w:lvlText w:val="%1)"/>
      <w:lvlJc w:val="left"/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lZGFjM2VlZTc1ODRjYTk2Yzg0MDRhNmM1N2M1NzIifQ=="/>
  </w:docVars>
  <w:rsids>
    <w:rsidRoot w:val="00957CDD"/>
    <w:rsid w:val="0013720A"/>
    <w:rsid w:val="0043728C"/>
    <w:rsid w:val="005B091A"/>
    <w:rsid w:val="00957CDD"/>
    <w:rsid w:val="009C6F79"/>
    <w:rsid w:val="00DF2F28"/>
    <w:rsid w:val="046C14E0"/>
    <w:rsid w:val="0F4B558A"/>
    <w:rsid w:val="31DC4A4C"/>
    <w:rsid w:val="4A2E4B8B"/>
    <w:rsid w:val="4AC017D7"/>
    <w:rsid w:val="522C4F1A"/>
    <w:rsid w:val="53ED0E36"/>
    <w:rsid w:val="672C1FC0"/>
    <w:rsid w:val="67BF0F9C"/>
    <w:rsid w:val="682E6CF1"/>
    <w:rsid w:val="6B6A4276"/>
    <w:rsid w:val="6F0C39CB"/>
    <w:rsid w:val="A7EB8AFD"/>
    <w:rsid w:val="B7F5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83</Words>
  <Characters>475</Characters>
  <Lines>3</Lines>
  <Paragraphs>1</Paragraphs>
  <TotalTime>5</TotalTime>
  <ScaleCrop>false</ScaleCrop>
  <LinksUpToDate>false</LinksUpToDate>
  <CharactersWithSpaces>557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2015-11-06T22:49:00Z</dcterms:created>
  <dc:creator>小严</dc:creator>
  <cp:lastModifiedBy>黄华协</cp:lastModifiedBy>
  <dcterms:modified xsi:type="dcterms:W3CDTF">2026-01-19T11:06:20Z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59013402627C0AC5AC9F6D6996F7D950</vt:lpwstr>
  </property>
  <property fmtid="{D5CDD505-2E9C-101B-9397-08002B2CF9AE}" pid="3" name="KSOProductBuildVer">
    <vt:lpwstr>2052-11.8.2.12009</vt:lpwstr>
  </property>
</Properties>
</file>