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header6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pacing w:line="580" w:lineRule="exact"/>
        <w:ind w:firstLine="0" w:firstLineChars="0"/>
        <w:jc w:val="left"/>
        <w:rPr>
          <w:rFonts w:hint="default" w:ascii="黑体" w:hAnsi="黑体" w:eastAsia="黑体"/>
          <w:kern w:val="10"/>
          <w:szCs w:val="32"/>
          <w:lang w:val="en-US" w:eastAsia="zh-CN"/>
        </w:rPr>
      </w:pPr>
      <w:bookmarkStart w:id="0" w:name="_GoBack"/>
      <w:bookmarkEnd w:id="0"/>
      <w:r>
        <w:rPr>
          <w:rFonts w:hint="eastAsia" w:ascii="黑体" w:hAnsi="黑体" w:eastAsia="黑体"/>
          <w:kern w:val="10"/>
          <w:szCs w:val="32"/>
        </w:rPr>
        <w:t>附件</w:t>
      </w:r>
      <w:r>
        <w:rPr>
          <w:rFonts w:hint="eastAsia" w:ascii="黑体" w:hAnsi="黑体" w:eastAsia="黑体"/>
          <w:kern w:val="10"/>
          <w:szCs w:val="32"/>
          <w:lang w:val="en-US" w:eastAsia="zh-CN"/>
        </w:rPr>
        <w:t>2</w:t>
      </w:r>
    </w:p>
    <w:p>
      <w:pPr>
        <w:widowControl/>
        <w:adjustRightInd w:val="0"/>
        <w:snapToGrid w:val="0"/>
        <w:spacing w:line="580" w:lineRule="exact"/>
        <w:ind w:firstLine="622"/>
        <w:jc w:val="center"/>
        <w:rPr>
          <w:rFonts w:hint="eastAsia" w:ascii="黑体" w:hAnsi="黑体" w:eastAsia="黑体"/>
          <w:szCs w:val="32"/>
        </w:rPr>
      </w:pPr>
    </w:p>
    <w:p>
      <w:pPr>
        <w:widowControl/>
        <w:adjustRightInd w:val="0"/>
        <w:snapToGrid w:val="0"/>
        <w:spacing w:line="580" w:lineRule="exact"/>
        <w:ind w:firstLine="0" w:firstLineChars="0"/>
        <w:jc w:val="center"/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</w:pP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江门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市中试平台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项目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</w:rPr>
        <w:t>申报</w:t>
      </w:r>
      <w:r>
        <w:rPr>
          <w:rFonts w:hint="eastAsia" w:ascii="方正小标宋简体" w:hAnsi="方正小标宋简体" w:eastAsia="方正小标宋简体" w:cs="方正小标宋简体"/>
          <w:sz w:val="44"/>
          <w:szCs w:val="44"/>
          <w:lang w:eastAsia="zh-CN"/>
        </w:rPr>
        <w:t>材料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862"/>
        <w:jc w:val="center"/>
        <w:textAlignment w:val="auto"/>
        <w:rPr>
          <w:rFonts w:eastAsia="宋体" w:cs="Times New Roman"/>
          <w:sz w:val="44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862"/>
        <w:jc w:val="center"/>
        <w:textAlignment w:val="auto"/>
        <w:rPr>
          <w:rFonts w:eastAsia="宋体" w:cs="Times New Roman"/>
          <w:sz w:val="44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862"/>
        <w:jc w:val="center"/>
        <w:textAlignment w:val="auto"/>
        <w:rPr>
          <w:rFonts w:eastAsia="宋体" w:cs="Times New Roman"/>
          <w:sz w:val="44"/>
          <w:szCs w:val="20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624" w:leftChars="-200" w:firstLine="1358" w:firstLineChars="499"/>
        <w:textAlignment w:val="auto"/>
        <w:rPr>
          <w:rFonts w:hint="eastAsia" w:ascii="仿宋_GB2312" w:hAnsi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0" w:leftChars="0" w:firstLine="0" w:firstLineChars="0"/>
        <w:textAlignment w:val="auto"/>
        <w:rPr>
          <w:rFonts w:hint="eastAsia" w:ascii="仿宋_GB2312" w:hAnsi="仿宋_GB2312" w:cs="仿宋_GB2312"/>
          <w:sz w:val="28"/>
          <w:szCs w:val="28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-624" w:leftChars="-200" w:firstLine="1358" w:firstLineChars="499"/>
        <w:textAlignment w:val="auto"/>
        <w:rPr>
          <w:rFonts w:hint="eastAsia" w:ascii="仿宋_GB2312" w:hAnsi="仿宋_GB2312" w:cs="仿宋_GB2312"/>
          <w:kern w:val="0"/>
          <w:sz w:val="28"/>
          <w:szCs w:val="28"/>
          <w:lang w:eastAsia="zh-CN"/>
        </w:rPr>
      </w:pPr>
      <w:r>
        <w:rPr>
          <w:rFonts w:hint="eastAsia" w:ascii="仿宋_GB2312" w:hAnsi="仿宋_GB2312" w:cs="仿宋_GB2312"/>
          <w:sz w:val="28"/>
          <w:szCs w:val="28"/>
        </w:rPr>
        <w:t>产业领域:</w:t>
      </w:r>
      <w:r>
        <w:rPr>
          <w:rFonts w:ascii="仿宋_GB2312" w:hAnsi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cs="仿宋_GB2312"/>
          <w:kern w:val="0"/>
          <w:sz w:val="28"/>
          <w:szCs w:val="28"/>
        </w:rPr>
        <w:t>□新一代电子信息</w:t>
      </w:r>
      <w:r>
        <w:rPr>
          <w:rFonts w:hint="eastAsia" w:ascii="仿宋_GB2312" w:hAnsi="仿宋_GB2312" w:cs="仿宋_GB2312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□先进材料</w:t>
      </w:r>
      <w:r>
        <w:rPr>
          <w:rFonts w:ascii="仿宋_GB2312" w:hAnsi="仿宋_GB2312" w:cs="仿宋_GB2312"/>
          <w:sz w:val="28"/>
          <w:szCs w:val="28"/>
        </w:rPr>
        <w:t xml:space="preserve"> </w:t>
      </w: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□高端装备制造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80" w:firstLine="420" w:firstLineChars="0"/>
        <w:textAlignment w:val="auto"/>
        <w:rPr>
          <w:rFonts w:hint="eastAsia" w:ascii="仿宋_GB2312" w:hAnsi="仿宋_GB2312" w:cs="仿宋_GB2312"/>
          <w:sz w:val="28"/>
          <w:szCs w:val="28"/>
        </w:rPr>
      </w:pPr>
      <w:r>
        <w:rPr>
          <w:rFonts w:hint="eastAsia" w:ascii="仿宋_GB2312" w:hAnsi="仿宋_GB2312" w:cs="仿宋_GB2312"/>
          <w:kern w:val="0"/>
          <w:sz w:val="28"/>
          <w:szCs w:val="28"/>
        </w:rPr>
        <w:t>□</w:t>
      </w: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新型显示</w:t>
      </w:r>
      <w:r>
        <w:rPr>
          <w:rFonts w:hint="eastAsia" w:ascii="仿宋_GB2312" w:hAnsi="仿宋_GB2312" w:cs="仿宋_GB2312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cs="仿宋_GB2312"/>
          <w:kern w:val="0"/>
          <w:sz w:val="28"/>
          <w:szCs w:val="28"/>
        </w:rPr>
        <w:t>新型储能</w:t>
      </w:r>
      <w:r>
        <w:rPr>
          <w:rFonts w:hint="eastAsia" w:ascii="仿宋_GB2312" w:hAnsi="仿宋_GB2312" w:cs="仿宋_GB2312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cs="仿宋_GB2312"/>
          <w:kern w:val="0"/>
          <w:sz w:val="28"/>
          <w:szCs w:val="28"/>
        </w:rPr>
        <w:t>生物制造</w:t>
      </w:r>
      <w:r>
        <w:rPr>
          <w:rFonts w:hint="eastAsia" w:ascii="仿宋_GB2312" w:hAnsi="仿宋_GB2312" w:cs="仿宋_GB2312"/>
          <w:kern w:val="0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cs="仿宋_GB2312"/>
          <w:sz w:val="28"/>
          <w:szCs w:val="28"/>
        </w:rPr>
        <w:t>低空经济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80" w:firstLine="420" w:firstLineChars="0"/>
        <w:textAlignment w:val="auto"/>
        <w:rPr>
          <w:rFonts w:hint="eastAsia" w:ascii="仿宋_GB2312" w:hAnsi="仿宋_GB2312" w:cs="仿宋_GB2312"/>
          <w:kern w:val="0"/>
          <w:sz w:val="28"/>
          <w:szCs w:val="28"/>
        </w:rPr>
      </w:pP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□</w:t>
      </w:r>
      <w:r>
        <w:rPr>
          <w:rFonts w:hint="eastAsia" w:ascii="仿宋_GB2312" w:hAnsi="仿宋_GB2312" w:cs="仿宋_GB2312"/>
          <w:sz w:val="28"/>
          <w:szCs w:val="28"/>
        </w:rPr>
        <w:t>现代农业与食品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cs="仿宋_GB2312"/>
          <w:sz w:val="28"/>
          <w:szCs w:val="28"/>
          <w:lang w:eastAsia="zh-CN"/>
        </w:rPr>
        <w:t>□</w:t>
      </w:r>
      <w:r>
        <w:rPr>
          <w:rFonts w:hint="eastAsia" w:ascii="仿宋_GB2312" w:hAnsi="仿宋_GB2312" w:cs="仿宋_GB2312"/>
          <w:sz w:val="28"/>
          <w:szCs w:val="28"/>
        </w:rPr>
        <w:t>人工智能与机器人</w:t>
      </w:r>
      <w:r>
        <w:rPr>
          <w:rFonts w:hint="eastAsia" w:ascii="仿宋_GB2312" w:hAnsi="仿宋_GB2312" w:cs="仿宋_GB2312"/>
          <w:sz w:val="28"/>
          <w:szCs w:val="28"/>
          <w:lang w:val="en-US" w:eastAsia="zh-CN"/>
        </w:rPr>
        <w:t xml:space="preserve"> </w:t>
      </w:r>
      <w:r>
        <w:rPr>
          <w:rFonts w:hint="eastAsia" w:ascii="仿宋_GB2312" w:hAnsi="仿宋_GB2312" w:cs="仿宋_GB2312"/>
          <w:kern w:val="0"/>
          <w:sz w:val="28"/>
          <w:szCs w:val="28"/>
        </w:rPr>
        <w:tab/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left="1680" w:firstLine="420" w:firstLineChars="0"/>
        <w:textAlignment w:val="auto"/>
        <w:rPr>
          <w:rFonts w:hint="default" w:eastAsia="仿宋_GB2312" w:cs="Times New Roman"/>
          <w:bCs/>
          <w:szCs w:val="32"/>
          <w:u w:val="single"/>
          <w:lang w:val="en-US" w:eastAsia="zh-CN"/>
        </w:rPr>
      </w:pPr>
      <w:r>
        <w:rPr>
          <w:rFonts w:hint="eastAsia" w:ascii="仿宋_GB2312" w:hAnsi="仿宋_GB2312" w:cs="仿宋_GB2312"/>
          <w:kern w:val="0"/>
          <w:sz w:val="28"/>
          <w:szCs w:val="28"/>
          <w:lang w:eastAsia="zh-CN"/>
        </w:rPr>
        <w:t>□其他领域</w:t>
      </w:r>
      <w:r>
        <w:rPr>
          <w:rFonts w:hint="eastAsia" w:ascii="仿宋_GB2312" w:hAnsi="仿宋_GB2312" w:cs="仿宋_GB2312"/>
          <w:kern w:val="0"/>
          <w:sz w:val="28"/>
          <w:szCs w:val="28"/>
          <w:u w:val="single"/>
          <w:lang w:val="en-US" w:eastAsia="zh-CN"/>
        </w:rPr>
        <w:t xml:space="preserve">                   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/>
        <w:textAlignment w:val="auto"/>
        <w:rPr>
          <w:rFonts w:hint="eastAsia" w:ascii="仿宋_GB2312" w:hAnsi="仿宋_GB2312" w:cs="仿宋_GB2312"/>
          <w:bCs/>
          <w:sz w:val="28"/>
          <w:szCs w:val="28"/>
          <w:lang w:eastAsia="zh-CN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22"/>
        <w:textAlignment w:val="auto"/>
        <w:rPr>
          <w:rFonts w:hint="eastAsia"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cs="仿宋_GB2312"/>
          <w:bCs/>
          <w:sz w:val="28"/>
          <w:szCs w:val="28"/>
          <w:lang w:eastAsia="zh-CN"/>
        </w:rPr>
        <w:t>中试平台</w:t>
      </w:r>
      <w:r>
        <w:rPr>
          <w:rFonts w:hint="eastAsia" w:ascii="仿宋_GB2312" w:hAnsi="仿宋_GB2312" w:eastAsia="仿宋_GB2312" w:cs="仿宋_GB2312"/>
          <w:bCs/>
          <w:sz w:val="28"/>
          <w:szCs w:val="28"/>
        </w:rPr>
        <w:t>名称：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                            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val="en-US" w:eastAsia="zh-CN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6"/>
        <w:textAlignment w:val="auto"/>
        <w:rPr>
          <w:rFonts w:hint="eastAsia" w:ascii="仿宋_GB2312" w:hAnsi="仿宋_GB2312" w:eastAsia="仿宋_GB2312" w:cs="仿宋_GB2312"/>
          <w:bCs/>
          <w:sz w:val="28"/>
          <w:szCs w:val="28"/>
          <w:u w:val="none"/>
        </w:rPr>
      </w:pPr>
      <w:r>
        <w:rPr>
          <w:rFonts w:hint="eastAsia" w:ascii="仿宋_GB2312" w:hAnsi="仿宋_GB2312" w:eastAsia="仿宋_GB2312" w:cs="仿宋_GB2312"/>
          <w:bCs/>
          <w:spacing w:val="6"/>
          <w:sz w:val="28"/>
          <w:szCs w:val="28"/>
        </w:rPr>
        <w:t>申 报 单 位：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                     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（盖章）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仿宋_GB2312" w:hAnsi="仿宋_GB2312" w:eastAsia="仿宋_GB2312" w:cs="仿宋_GB2312"/>
          <w:bCs/>
          <w:spacing w:val="6"/>
          <w:sz w:val="28"/>
          <w:szCs w:val="28"/>
        </w:rPr>
      </w:pPr>
      <w:r>
        <w:rPr>
          <w:rFonts w:hint="eastAsia" w:ascii="仿宋_GB2312" w:hAnsi="仿宋_GB2312" w:cs="仿宋_GB2312"/>
          <w:sz w:val="28"/>
          <w:szCs w:val="28"/>
        </w:rPr>
        <w:t>联系人及电话：</w:t>
      </w:r>
      <w:r>
        <w:rPr>
          <w:rFonts w:hint="eastAsia" w:ascii="仿宋_GB2312" w:hAnsi="仿宋_GB2312" w:cs="仿宋_GB2312"/>
          <w:sz w:val="28"/>
          <w:szCs w:val="28"/>
          <w:u w:val="single"/>
        </w:rPr>
        <w:t xml:space="preserve">                       </w:t>
      </w:r>
      <w:r>
        <w:rPr>
          <w:rFonts w:ascii="仿宋_GB2312" w:hAnsi="仿宋_GB2312" w:cs="仿宋_GB2312"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cs="仿宋_GB2312"/>
          <w:sz w:val="28"/>
          <w:szCs w:val="28"/>
          <w:u w:val="single"/>
          <w:lang w:val="en-US" w:eastAsia="zh-CN"/>
        </w:rPr>
        <w:t xml:space="preserve">        </w:t>
      </w:r>
      <w:r>
        <w:rPr>
          <w:rFonts w:ascii="仿宋_GB2312" w:hAnsi="仿宋_GB2312" w:cs="仿宋_GB2312"/>
          <w:sz w:val="28"/>
          <w:szCs w:val="28"/>
          <w:u w:val="single"/>
        </w:rPr>
        <w:t xml:space="preserve">  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6"/>
        <w:textAlignment w:val="auto"/>
        <w:rPr>
          <w:rFonts w:hint="default" w:ascii="仿宋_GB2312" w:hAnsi="仿宋_GB2312" w:eastAsia="仿宋_GB2312" w:cs="仿宋_GB2312"/>
          <w:bCs/>
          <w:sz w:val="28"/>
          <w:szCs w:val="28"/>
          <w:u w:val="single"/>
          <w:lang w:val="en-US" w:eastAsia="zh-CN"/>
        </w:rPr>
      </w:pPr>
      <w:r>
        <w:rPr>
          <w:rFonts w:hint="eastAsia" w:ascii="仿宋_GB2312" w:hAnsi="仿宋_GB2312" w:eastAsia="仿宋_GB2312" w:cs="仿宋_GB2312"/>
          <w:bCs/>
          <w:spacing w:val="6"/>
          <w:sz w:val="28"/>
          <w:szCs w:val="28"/>
        </w:rPr>
        <w:t>推 荐 单 位：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val="en-US" w:eastAsia="zh-CN"/>
        </w:rPr>
        <w:t xml:space="preserve">       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eastAsia="zh-CN"/>
        </w:rPr>
        <w:t>县级发展改革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>部门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val="en-US" w:eastAsia="zh-CN"/>
        </w:rPr>
        <w:t xml:space="preserve">   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eastAsia="zh-CN"/>
        </w:rPr>
        <w:t>（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>盖章）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6"/>
        <w:textAlignment w:val="auto"/>
        <w:rPr>
          <w:rFonts w:hint="eastAsia" w:ascii="仿宋_GB2312" w:hAnsi="仿宋_GB2312" w:eastAsia="仿宋_GB2312" w:cs="仿宋_GB2312"/>
          <w:bCs/>
          <w:sz w:val="28"/>
          <w:szCs w:val="28"/>
        </w:rPr>
      </w:pPr>
      <w:r>
        <w:rPr>
          <w:rFonts w:hint="eastAsia" w:ascii="仿宋_GB2312" w:hAnsi="仿宋_GB2312" w:eastAsia="仿宋_GB2312" w:cs="仿宋_GB2312"/>
          <w:bCs/>
          <w:spacing w:val="6"/>
          <w:sz w:val="28"/>
          <w:szCs w:val="28"/>
        </w:rPr>
        <w:t>填 报 日 期：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         </w:t>
      </w:r>
      <w:r>
        <w:rPr>
          <w:rFonts w:hint="eastAsia" w:ascii="仿宋_GB2312" w:hAnsi="仿宋_GB2312" w:eastAsia="仿宋_GB2312" w:cs="仿宋_GB2312"/>
          <w:bCs/>
          <w:sz w:val="28"/>
          <w:szCs w:val="28"/>
        </w:rPr>
        <w:t>年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 </w:t>
      </w:r>
      <w:r>
        <w:rPr>
          <w:rFonts w:hint="eastAsia" w:ascii="仿宋_GB2312" w:hAnsi="仿宋_GB2312" w:eastAsia="仿宋_GB2312" w:cs="仿宋_GB2312"/>
          <w:bCs/>
          <w:sz w:val="28"/>
          <w:szCs w:val="28"/>
        </w:rPr>
        <w:t>月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  </w:t>
      </w:r>
      <w:r>
        <w:rPr>
          <w:rFonts w:hint="eastAsia" w:ascii="仿宋_GB2312" w:hAnsi="仿宋_GB2312" w:cs="仿宋_GB2312"/>
          <w:bCs/>
          <w:sz w:val="28"/>
          <w:szCs w:val="28"/>
          <w:u w:val="single"/>
          <w:lang w:val="en-US" w:eastAsia="zh-CN"/>
        </w:rPr>
        <w:t xml:space="preserve">  </w:t>
      </w:r>
      <w:r>
        <w:rPr>
          <w:rFonts w:hint="eastAsia" w:ascii="仿宋_GB2312" w:hAnsi="仿宋_GB2312" w:eastAsia="仿宋_GB2312" w:cs="仿宋_GB2312"/>
          <w:bCs/>
          <w:sz w:val="28"/>
          <w:szCs w:val="28"/>
          <w:u w:val="single"/>
        </w:rPr>
        <w:t xml:space="preserve">   </w:t>
      </w:r>
      <w:r>
        <w:rPr>
          <w:rFonts w:hint="eastAsia" w:ascii="仿宋_GB2312" w:hAnsi="仿宋_GB2312" w:eastAsia="仿宋_GB2312" w:cs="仿宋_GB2312"/>
          <w:bCs/>
          <w:sz w:val="28"/>
          <w:szCs w:val="28"/>
        </w:rPr>
        <w:t>日</w:t>
      </w:r>
    </w:p>
    <w:p>
      <w:pPr>
        <w:widowControl/>
        <w:adjustRightInd w:val="0"/>
        <w:snapToGrid w:val="0"/>
        <w:spacing w:line="580" w:lineRule="exact"/>
        <w:ind w:left="0" w:leftChars="0" w:firstLine="0" w:firstLineChars="0"/>
        <w:jc w:val="both"/>
        <w:rPr>
          <w:rFonts w:eastAsia="文星黑体" w:cs="Times New Roman"/>
          <w:kern w:val="0"/>
          <w:sz w:val="36"/>
          <w:szCs w:val="36"/>
        </w:rPr>
      </w:pPr>
    </w:p>
    <w:p>
      <w:pPr>
        <w:widowControl/>
        <w:adjustRightInd w:val="0"/>
        <w:snapToGrid w:val="0"/>
        <w:spacing w:line="580" w:lineRule="exact"/>
        <w:ind w:left="0" w:leftChars="0" w:firstLine="0" w:firstLineChars="0"/>
        <w:jc w:val="both"/>
        <w:rPr>
          <w:rFonts w:eastAsia="文星黑体" w:cs="Times New Roman"/>
          <w:kern w:val="0"/>
          <w:sz w:val="36"/>
          <w:szCs w:val="36"/>
        </w:rPr>
      </w:pPr>
    </w:p>
    <w:p>
      <w:pPr>
        <w:widowControl/>
        <w:adjustRightInd w:val="0"/>
        <w:snapToGrid w:val="0"/>
        <w:spacing w:line="580" w:lineRule="exact"/>
        <w:ind w:left="0" w:leftChars="0" w:firstLine="0" w:firstLineChars="0"/>
        <w:jc w:val="center"/>
        <w:rPr>
          <w:rFonts w:eastAsia="黑体" w:cs="Times New Roman"/>
          <w:kern w:val="0"/>
          <w:sz w:val="30"/>
          <w:szCs w:val="30"/>
        </w:rPr>
      </w:pPr>
      <w:r>
        <w:rPr>
          <w:rFonts w:hint="eastAsia" w:ascii="宋体" w:hAnsi="宋体" w:eastAsia="宋体" w:cs="宋体"/>
          <w:kern w:val="0"/>
          <w:sz w:val="32"/>
          <w:szCs w:val="32"/>
          <w:lang w:eastAsia="zh-CN"/>
        </w:rPr>
        <w:t>江门市发展和改革</w:t>
      </w:r>
      <w:r>
        <w:rPr>
          <w:rFonts w:hint="eastAsia" w:ascii="宋体" w:hAnsi="宋体" w:eastAsia="宋体" w:cs="宋体"/>
          <w:kern w:val="0"/>
          <w:sz w:val="32"/>
          <w:szCs w:val="32"/>
        </w:rPr>
        <w:t>局</w:t>
      </w:r>
      <w:r>
        <w:rPr>
          <w:rFonts w:hint="eastAsia" w:ascii="宋体" w:hAnsi="宋体" w:eastAsia="宋体" w:cs="宋体"/>
          <w:kern w:val="0"/>
          <w:sz w:val="32"/>
          <w:szCs w:val="32"/>
          <w:lang w:val="en-US" w:eastAsia="zh-CN"/>
        </w:rPr>
        <w:t xml:space="preserve"> </w:t>
      </w:r>
      <w:r>
        <w:rPr>
          <w:rFonts w:hint="eastAsia" w:ascii="宋体" w:hAnsi="宋体" w:eastAsia="宋体" w:cs="宋体"/>
          <w:kern w:val="0"/>
          <w:sz w:val="32"/>
          <w:szCs w:val="32"/>
        </w:rPr>
        <w:t>制</w:t>
      </w:r>
    </w:p>
    <w:p>
      <w:pPr>
        <w:adjustRightInd w:val="0"/>
        <w:snapToGrid w:val="0"/>
        <w:spacing w:line="580" w:lineRule="exact"/>
        <w:ind w:firstLine="622"/>
        <w:jc w:val="center"/>
        <w:rPr>
          <w:rFonts w:eastAsia="方正仿宋_GBK" w:cs="Times New Roman"/>
          <w:bCs/>
          <w:szCs w:val="32"/>
        </w:rPr>
        <w:sectPr>
          <w:headerReference r:id="rId5" w:type="first"/>
          <w:footerReference r:id="rId8" w:type="first"/>
          <w:headerReference r:id="rId3" w:type="default"/>
          <w:footerReference r:id="rId6" w:type="default"/>
          <w:headerReference r:id="rId4" w:type="even"/>
          <w:footerReference r:id="rId7" w:type="even"/>
          <w:pgSz w:w="11906" w:h="16838"/>
          <w:pgMar w:top="2098" w:right="1474" w:bottom="1985" w:left="1588" w:header="851" w:footer="1361" w:gutter="0"/>
          <w:cols w:space="720" w:num="1"/>
          <w:titlePg/>
          <w:docGrid w:type="linesAndChars" w:linePitch="573" w:charSpace="-1843"/>
        </w:sectPr>
      </w:pPr>
    </w:p>
    <w:p>
      <w:pPr>
        <w:adjustRightInd w:val="0"/>
        <w:snapToGrid w:val="0"/>
        <w:spacing w:line="580" w:lineRule="exact"/>
        <w:ind w:firstLine="720"/>
        <w:jc w:val="center"/>
        <w:rPr>
          <w:rFonts w:eastAsia="黑体" w:cs="Times New Roman"/>
          <w:sz w:val="36"/>
          <w:szCs w:val="36"/>
        </w:rPr>
      </w:pPr>
      <w:r>
        <w:rPr>
          <w:rFonts w:eastAsia="黑体" w:cs="Times New Roman"/>
          <w:sz w:val="36"/>
          <w:szCs w:val="36"/>
        </w:rPr>
        <w:t>填 写 说 明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 w:val="0"/>
        <w:snapToGrid w:val="0"/>
        <w:spacing w:line="600" w:lineRule="exact"/>
        <w:ind w:firstLine="640"/>
        <w:textAlignment w:val="auto"/>
        <w:rPr>
          <w:rFonts w:eastAsia="文星仿宋" w:cs="Times New Roman"/>
          <w:szCs w:val="32"/>
        </w:rPr>
      </w:pP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仿宋_GB2312" w:hAnsi="仿宋_GB2312" w:eastAsia="仿宋_GB2312" w:cs="仿宋_GB2312"/>
          <w:lang w:eastAsia="zh-CN"/>
        </w:rPr>
      </w:pPr>
      <w:r>
        <w:rPr>
          <w:rFonts w:hint="eastAsia" w:ascii="仿宋_GB2312" w:hAnsi="仿宋_GB2312" w:eastAsia="仿宋_GB2312" w:cs="仿宋_GB2312"/>
        </w:rPr>
        <w:t>1.申报单位（</w:t>
      </w:r>
      <w:r>
        <w:rPr>
          <w:rFonts w:hint="eastAsia" w:ascii="仿宋_GB2312" w:hAnsi="仿宋_GB2312" w:eastAsia="仿宋_GB2312" w:cs="仿宋_GB2312"/>
          <w:lang w:eastAsia="zh-CN"/>
        </w:rPr>
        <w:t>主要</w:t>
      </w:r>
      <w:r>
        <w:rPr>
          <w:rFonts w:hint="eastAsia" w:ascii="仿宋_GB2312" w:hAnsi="仿宋_GB2312" w:eastAsia="仿宋_GB2312" w:cs="仿宋_GB2312"/>
        </w:rPr>
        <w:t>建设</w:t>
      </w:r>
      <w:r>
        <w:rPr>
          <w:rFonts w:hint="eastAsia" w:ascii="仿宋_GB2312" w:hAnsi="仿宋_GB2312" w:eastAsia="仿宋_GB2312" w:cs="仿宋_GB2312"/>
          <w:lang w:eastAsia="zh-CN"/>
        </w:rPr>
        <w:t>单位</w:t>
      </w:r>
      <w:r>
        <w:rPr>
          <w:rFonts w:hint="eastAsia" w:ascii="仿宋_GB2312" w:hAnsi="仿宋_GB2312" w:eastAsia="仿宋_GB2312" w:cs="仿宋_GB2312"/>
        </w:rPr>
        <w:t>）是</w:t>
      </w:r>
      <w:r>
        <w:rPr>
          <w:rFonts w:hint="eastAsia" w:ascii="仿宋_GB2312" w:hAnsi="仿宋_GB2312" w:eastAsia="仿宋_GB2312" w:cs="仿宋_GB2312"/>
          <w:lang w:eastAsia="zh-CN"/>
        </w:rPr>
        <w:t>中试平台</w:t>
      </w:r>
      <w:r>
        <w:rPr>
          <w:rFonts w:hint="eastAsia" w:ascii="仿宋_GB2312" w:hAnsi="仿宋_GB2312" w:eastAsia="仿宋_GB2312" w:cs="仿宋_GB2312"/>
        </w:rPr>
        <w:t>所在的法人单位，申报单位必须填写全名</w:t>
      </w:r>
      <w:r>
        <w:rPr>
          <w:rFonts w:hint="eastAsia" w:ascii="仿宋_GB2312" w:hAnsi="仿宋_GB2312" w:eastAsia="仿宋_GB2312" w:cs="仿宋_GB2312"/>
          <w:lang w:eastAsia="zh-CN"/>
        </w:rPr>
        <w:t>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2</w:t>
      </w:r>
      <w:r>
        <w:rPr>
          <w:rFonts w:hint="eastAsia" w:ascii="仿宋_GB2312" w:hAnsi="仿宋_GB2312" w:eastAsia="仿宋_GB2312" w:cs="仿宋_GB2312"/>
          <w:lang w:val="en-US" w:eastAsia="zh-CN"/>
        </w:rPr>
        <w:t>.</w:t>
      </w:r>
      <w:r>
        <w:rPr>
          <w:rFonts w:hint="eastAsia" w:ascii="仿宋_GB2312" w:hAnsi="仿宋_GB2312" w:cs="仿宋_GB2312"/>
          <w:lang w:eastAsia="zh-CN"/>
        </w:rPr>
        <w:t>平台</w:t>
      </w:r>
      <w:r>
        <w:rPr>
          <w:rFonts w:hint="eastAsia" w:ascii="仿宋_GB2312" w:hAnsi="仿宋_GB2312" w:eastAsia="仿宋_GB2312" w:cs="仿宋_GB2312"/>
        </w:rPr>
        <w:t>名称统一为“</w:t>
      </w:r>
      <w:r>
        <w:rPr>
          <w:rFonts w:hint="eastAsia" w:ascii="仿宋_GB2312" w:hAnsi="仿宋_GB2312" w:cs="仿宋_GB2312"/>
          <w:lang w:eastAsia="zh-CN"/>
        </w:rPr>
        <w:t>江门</w:t>
      </w:r>
      <w:r>
        <w:rPr>
          <w:rFonts w:hint="eastAsia" w:ascii="仿宋_GB2312" w:hAnsi="仿宋_GB2312" w:eastAsia="仿宋_GB2312" w:cs="仿宋_GB2312"/>
        </w:rPr>
        <w:t>市+产业领域</w:t>
      </w:r>
      <w:r>
        <w:rPr>
          <w:rFonts w:hint="eastAsia" w:ascii="仿宋_GB2312" w:hAnsi="仿宋_GB2312" w:cs="仿宋_GB2312"/>
          <w:lang w:eastAsia="zh-CN"/>
        </w:rPr>
        <w:t>（或</w:t>
      </w:r>
      <w:r>
        <w:rPr>
          <w:rFonts w:hint="eastAsia" w:ascii="仿宋_GB2312" w:hAnsi="仿宋_GB2312" w:eastAsia="仿宋_GB2312" w:cs="仿宋_GB2312"/>
        </w:rPr>
        <w:t>技术方向</w:t>
      </w:r>
      <w:r>
        <w:rPr>
          <w:rFonts w:hint="eastAsia" w:ascii="仿宋_GB2312" w:hAnsi="仿宋_GB2312" w:cs="仿宋_GB2312"/>
          <w:lang w:eastAsia="zh-CN"/>
        </w:rPr>
        <w:t>）</w:t>
      </w:r>
      <w:r>
        <w:rPr>
          <w:rFonts w:hint="eastAsia" w:ascii="仿宋_GB2312" w:hAnsi="仿宋_GB2312" w:eastAsia="仿宋_GB2312" w:cs="仿宋_GB2312"/>
        </w:rPr>
        <w:t>+</w:t>
      </w:r>
      <w:r>
        <w:rPr>
          <w:rFonts w:hint="eastAsia" w:ascii="仿宋_GB2312" w:hAnsi="仿宋_GB2312" w:eastAsia="仿宋_GB2312" w:cs="仿宋_GB2312"/>
          <w:lang w:eastAsia="zh-CN"/>
        </w:rPr>
        <w:t>中试平台</w:t>
      </w:r>
      <w:r>
        <w:rPr>
          <w:rFonts w:hint="eastAsia" w:ascii="仿宋_GB2312" w:hAnsi="仿宋_GB2312" w:eastAsia="仿宋_GB2312" w:cs="仿宋_GB2312"/>
        </w:rPr>
        <w:t>”。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spacing w:line="600" w:lineRule="exact"/>
        <w:textAlignment w:val="auto"/>
        <w:rPr>
          <w:rFonts w:hint="eastAsia" w:ascii="仿宋_GB2312" w:hAnsi="仿宋_GB2312" w:eastAsia="仿宋_GB2312" w:cs="仿宋_GB2312"/>
        </w:rPr>
      </w:pPr>
      <w:r>
        <w:rPr>
          <w:rFonts w:hint="eastAsia" w:ascii="仿宋_GB2312" w:hAnsi="仿宋_GB2312" w:eastAsia="仿宋_GB2312" w:cs="仿宋_GB2312"/>
        </w:rPr>
        <w:t>3.相关证明材料齐全。申报单位提供的资料、数据必须真实准确。</w:t>
      </w:r>
    </w:p>
    <w:p>
      <w:pPr>
        <w:ind w:left="0" w:leftChars="0" w:firstLine="0" w:firstLineChars="0"/>
        <w:rPr>
          <w:rFonts w:eastAsia="文星仿宋" w:cs="Times New Roman"/>
          <w:szCs w:val="32"/>
        </w:rPr>
      </w:pPr>
      <w:r>
        <w:rPr>
          <w:rFonts w:eastAsia="文星仿宋" w:cs="Times New Roman"/>
          <w:szCs w:val="32"/>
        </w:rPr>
        <w:br w:type="page"/>
      </w:r>
    </w:p>
    <w:p>
      <w:pPr>
        <w:ind w:left="0" w:leftChars="0" w:firstLine="0" w:firstLineChars="0"/>
        <w:jc w:val="center"/>
        <w:rPr>
          <w:rFonts w:hint="eastAsia" w:ascii="黑体" w:hAnsi="黑体" w:eastAsia="黑体" w:cs="黑体"/>
          <w:szCs w:val="32"/>
          <w:lang w:eastAsia="zh-CN"/>
        </w:rPr>
      </w:pPr>
      <w:r>
        <w:rPr>
          <w:rFonts w:hint="eastAsia" w:ascii="黑体" w:hAnsi="黑体" w:eastAsia="黑体" w:cs="黑体"/>
          <w:szCs w:val="32"/>
          <w:lang w:eastAsia="zh-CN"/>
        </w:rPr>
        <w:t>江门市中试平台申报表</w:t>
      </w:r>
    </w:p>
    <w:tbl>
      <w:tblPr>
        <w:tblStyle w:val="6"/>
        <w:tblW w:w="9693" w:type="dxa"/>
        <w:jc w:val="center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4"/>
        <w:gridCol w:w="60"/>
        <w:gridCol w:w="1695"/>
        <w:gridCol w:w="1620"/>
        <w:gridCol w:w="1245"/>
        <w:gridCol w:w="1919"/>
        <w:gridCol w:w="2275"/>
        <w:gridCol w:w="15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00" w:hRule="atLeast"/>
          <w:jc w:val="center"/>
        </w:trPr>
        <w:tc>
          <w:tcPr>
            <w:tcW w:w="96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b/>
                <w:kern w:val="21"/>
                <w:sz w:val="24"/>
              </w:rPr>
            </w:pPr>
            <w:r>
              <w:rPr>
                <w:rFonts w:cs="Times New Roman"/>
                <w:b/>
                <w:kern w:val="21"/>
                <w:sz w:val="24"/>
              </w:rPr>
              <w:t>一、中试平台基本情况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698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bCs/>
                <w:kern w:val="21"/>
                <w:sz w:val="24"/>
              </w:rPr>
              <w:t>中试平台</w:t>
            </w:r>
            <w:r>
              <w:rPr>
                <w:rFonts w:cs="Times New Roman"/>
                <w:kern w:val="21"/>
                <w:sz w:val="24"/>
              </w:rPr>
              <w:t>名称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建设</w:t>
            </w:r>
            <w:r>
              <w:rPr>
                <w:rFonts w:cs="Times New Roman"/>
                <w:kern w:val="21"/>
                <w:sz w:val="24"/>
              </w:rPr>
              <w:t>时间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28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bCs/>
                <w:kern w:val="21"/>
                <w:sz w:val="24"/>
              </w:rPr>
            </w:pPr>
            <w:r>
              <w:rPr>
                <w:rFonts w:cs="Times New Roman"/>
                <w:bCs/>
                <w:kern w:val="21"/>
                <w:sz w:val="24"/>
              </w:rPr>
              <w:t>中试平台地址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所属产业领域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035" w:hRule="atLeast"/>
          <w:jc w:val="center"/>
        </w:trPr>
        <w:tc>
          <w:tcPr>
            <w:tcW w:w="92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基础条件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建设总</w:t>
            </w:r>
            <w:r>
              <w:rPr>
                <w:rFonts w:cs="Times New Roman"/>
                <w:kern w:val="21"/>
                <w:sz w:val="24"/>
              </w:rPr>
              <w:t>面积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（平方米）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中试场地</w:t>
            </w:r>
            <w:r>
              <w:rPr>
                <w:rFonts w:hint="eastAsia" w:cs="Times New Roman"/>
                <w:kern w:val="21"/>
                <w:sz w:val="24"/>
              </w:rPr>
              <w:t>面积</w:t>
            </w:r>
            <w:r>
              <w:rPr>
                <w:rFonts w:cs="Times New Roman"/>
                <w:kern w:val="21"/>
                <w:sz w:val="24"/>
              </w:rPr>
              <w:t>（平方米）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spacing w:line="300" w:lineRule="exact"/>
              <w:ind w:firstLine="0" w:firstLineChars="0"/>
              <w:rPr>
                <w:rFonts w:hint="eastAsia" w:asciiTheme="minorEastAsia" w:hAnsiTheme="minorEastAsia" w:cstheme="minorEastAsia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075" w:hRule="atLeast"/>
          <w:jc w:val="center"/>
        </w:trPr>
        <w:tc>
          <w:tcPr>
            <w:tcW w:w="92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总投资金额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1"/>
                <w:sz w:val="24"/>
              </w:rPr>
              <w:t>（万元）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建设</w:t>
            </w:r>
            <w:r>
              <w:rPr>
                <w:rFonts w:hint="eastAsia" w:cs="Times New Roman"/>
                <w:kern w:val="21"/>
                <w:sz w:val="24"/>
              </w:rPr>
              <w:t>投资金额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1"/>
                <w:sz w:val="24"/>
              </w:rPr>
              <w:t>（万元）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063" w:hRule="atLeast"/>
          <w:jc w:val="center"/>
        </w:trPr>
        <w:tc>
          <w:tcPr>
            <w:tcW w:w="92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设备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投资总金额</w:t>
            </w:r>
            <w:r>
              <w:rPr>
                <w:rFonts w:cs="Times New Roman"/>
                <w:kern w:val="21"/>
                <w:sz w:val="24"/>
              </w:rPr>
              <w:t>（万元）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设备数量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（台</w:t>
            </w:r>
            <w:r>
              <w:rPr>
                <w:rFonts w:hint="eastAsia" w:cs="Times New Roman"/>
                <w:kern w:val="21"/>
                <w:sz w:val="24"/>
              </w:rPr>
              <w:t>/套</w:t>
            </w:r>
            <w:r>
              <w:rPr>
                <w:rFonts w:cs="Times New Roman"/>
                <w:kern w:val="21"/>
                <w:sz w:val="24"/>
              </w:rPr>
              <w:t>）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2100" w:hRule="atLeast"/>
          <w:jc w:val="center"/>
        </w:trPr>
        <w:tc>
          <w:tcPr>
            <w:tcW w:w="92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已</w:t>
            </w:r>
            <w:r>
              <w:rPr>
                <w:rFonts w:hint="eastAsia" w:cs="Times New Roman"/>
                <w:kern w:val="21"/>
                <w:sz w:val="24"/>
              </w:rPr>
              <w:t>建成</w:t>
            </w:r>
            <w:r>
              <w:rPr>
                <w:rFonts w:cs="Times New Roman"/>
                <w:kern w:val="21"/>
                <w:sz w:val="24"/>
              </w:rPr>
              <w:t>中试线</w:t>
            </w:r>
          </w:p>
        </w:tc>
        <w:tc>
          <w:tcPr>
            <w:tcW w:w="7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中试</w:t>
            </w:r>
            <w:r>
              <w:rPr>
                <w:rFonts w:cs="Times New Roman"/>
                <w:kern w:val="21"/>
                <w:sz w:val="24"/>
              </w:rPr>
              <w:t>线1：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中试</w:t>
            </w:r>
            <w:r>
              <w:rPr>
                <w:rFonts w:cs="Times New Roman"/>
                <w:kern w:val="21"/>
                <w:sz w:val="24"/>
              </w:rPr>
              <w:t>线2：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中试</w:t>
            </w:r>
            <w:r>
              <w:rPr>
                <w:rFonts w:cs="Times New Roman"/>
                <w:kern w:val="21"/>
                <w:sz w:val="24"/>
              </w:rPr>
              <w:t>线3：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980" w:hRule="atLeast"/>
          <w:jc w:val="center"/>
        </w:trPr>
        <w:tc>
          <w:tcPr>
            <w:tcW w:w="924" w:type="dxa"/>
            <w:gridSpan w:val="2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人才队伍</w:t>
            </w: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总人数（人）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硕士</w:t>
            </w:r>
            <w:r>
              <w:rPr>
                <w:rFonts w:cs="Times New Roman"/>
                <w:kern w:val="21"/>
                <w:sz w:val="24"/>
              </w:rPr>
              <w:t>及以上学历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人数</w:t>
            </w:r>
            <w:r>
              <w:rPr>
                <w:rFonts w:cs="Times New Roman"/>
                <w:kern w:val="21"/>
                <w:sz w:val="24"/>
              </w:rPr>
              <w:t>（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人</w:t>
            </w:r>
            <w:r>
              <w:rPr>
                <w:rFonts w:cs="Times New Roman"/>
                <w:kern w:val="21"/>
                <w:sz w:val="24"/>
              </w:rPr>
              <w:t>）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330" w:hRule="atLeast"/>
          <w:jc w:val="center"/>
        </w:trPr>
        <w:tc>
          <w:tcPr>
            <w:tcW w:w="924" w:type="dxa"/>
            <w:gridSpan w:val="2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管理人员</w:t>
            </w:r>
            <w:r>
              <w:rPr>
                <w:rFonts w:cs="Times New Roman"/>
                <w:kern w:val="21"/>
                <w:sz w:val="24"/>
              </w:rPr>
              <w:t>数（人）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获得专业认证人数</w:t>
            </w:r>
            <w:r>
              <w:rPr>
                <w:rFonts w:cs="Times New Roman"/>
                <w:kern w:val="21"/>
                <w:sz w:val="24"/>
              </w:rPr>
              <w:t>（人）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375" w:hRule="atLeast"/>
          <w:jc w:val="center"/>
        </w:trPr>
        <w:tc>
          <w:tcPr>
            <w:tcW w:w="924" w:type="dxa"/>
            <w:gridSpan w:val="2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9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专职从事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中试研究工作的专业技术服务人员</w:t>
            </w:r>
            <w:r>
              <w:rPr>
                <w:rFonts w:cs="Times New Roman"/>
                <w:kern w:val="21"/>
                <w:sz w:val="24"/>
              </w:rPr>
              <w:t>（人）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中高级职称或从业资格的技术人员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占比（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%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）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115" w:hRule="atLeast"/>
          <w:jc w:val="center"/>
        </w:trPr>
        <w:tc>
          <w:tcPr>
            <w:tcW w:w="261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累计中试服务收入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（万元）</w:t>
            </w:r>
          </w:p>
        </w:tc>
        <w:tc>
          <w:tcPr>
            <w:tcW w:w="2865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已提供中试</w:t>
            </w:r>
            <w:r>
              <w:rPr>
                <w:rFonts w:cs="Times New Roman"/>
                <w:kern w:val="21"/>
                <w:sz w:val="24"/>
              </w:rPr>
              <w:t>服务</w:t>
            </w:r>
            <w:r>
              <w:rPr>
                <w:rFonts w:hint="eastAsia" w:cs="Times New Roman"/>
                <w:kern w:val="21"/>
                <w:sz w:val="24"/>
              </w:rPr>
              <w:t>单位</w:t>
            </w:r>
            <w:r>
              <w:rPr>
                <w:rFonts w:cs="Times New Roman"/>
                <w:kern w:val="21"/>
                <w:sz w:val="24"/>
              </w:rPr>
              <w:t>数</w:t>
            </w:r>
            <w:r>
              <w:rPr>
                <w:rFonts w:hint="eastAsia" w:cs="Times New Roman"/>
                <w:kern w:val="21"/>
                <w:sz w:val="24"/>
              </w:rPr>
              <w:t>量</w:t>
            </w:r>
            <w:r>
              <w:rPr>
                <w:rFonts w:cs="Times New Roman"/>
                <w:kern w:val="21"/>
                <w:sz w:val="24"/>
              </w:rPr>
              <w:t>（家）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430" w:hRule="atLeast"/>
          <w:jc w:val="center"/>
        </w:trPr>
        <w:tc>
          <w:tcPr>
            <w:tcW w:w="261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中试服务典型案例</w:t>
            </w:r>
          </w:p>
        </w:tc>
        <w:tc>
          <w:tcPr>
            <w:tcW w:w="7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430" w:hRule="atLeast"/>
          <w:jc w:val="center"/>
        </w:trPr>
        <w:tc>
          <w:tcPr>
            <w:tcW w:w="2619" w:type="dxa"/>
            <w:gridSpan w:val="3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政府财政已经给予的建设和运行经费支持情况（如有）</w:t>
            </w:r>
          </w:p>
        </w:tc>
        <w:tc>
          <w:tcPr>
            <w:tcW w:w="7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554" w:hRule="atLeast"/>
          <w:jc w:val="center"/>
        </w:trPr>
        <w:tc>
          <w:tcPr>
            <w:tcW w:w="9678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left"/>
              <w:textAlignment w:val="auto"/>
              <w:rPr>
                <w:rFonts w:cs="Times New Roman"/>
                <w:b/>
                <w:kern w:val="21"/>
                <w:sz w:val="24"/>
              </w:rPr>
            </w:pPr>
            <w:r>
              <w:rPr>
                <w:rFonts w:cs="Times New Roman"/>
                <w:b/>
                <w:kern w:val="21"/>
                <w:sz w:val="24"/>
              </w:rPr>
              <w:t>二、中试平台</w:t>
            </w:r>
            <w:r>
              <w:rPr>
                <w:rFonts w:hint="eastAsia" w:cs="Times New Roman"/>
                <w:b/>
                <w:kern w:val="21"/>
                <w:sz w:val="24"/>
              </w:rPr>
              <w:t>建设</w:t>
            </w:r>
            <w:r>
              <w:rPr>
                <w:rFonts w:cs="Times New Roman"/>
                <w:b/>
                <w:kern w:val="21"/>
                <w:sz w:val="24"/>
              </w:rPr>
              <w:t>单位基本情况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570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牵头</w:t>
            </w:r>
            <w:r>
              <w:rPr>
                <w:rFonts w:cs="Times New Roman"/>
                <w:kern w:val="21"/>
                <w:sz w:val="24"/>
              </w:rPr>
              <w:t>建设单位名称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（全称）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牵头</w:t>
            </w:r>
            <w:r>
              <w:rPr>
                <w:rFonts w:cs="Times New Roman"/>
                <w:kern w:val="21"/>
                <w:sz w:val="24"/>
              </w:rPr>
              <w:t>建设单位类型</w:t>
            </w:r>
          </w:p>
        </w:tc>
        <w:tc>
          <w:tcPr>
            <w:tcW w:w="4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500" w:lineRule="exact"/>
              <w:ind w:left="0" w:leftChars="0" w:firstLine="0" w:firstLineChars="0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sym w:font="Wingdings 2" w:char="00A3"/>
            </w:r>
            <w:r>
              <w:rPr>
                <w:rFonts w:cs="Times New Roman"/>
                <w:kern w:val="21"/>
                <w:sz w:val="24"/>
              </w:rPr>
              <w:t>企业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</w:t>
            </w:r>
            <w:r>
              <w:rPr>
                <w:rFonts w:cs="Times New Roman"/>
                <w:kern w:val="21"/>
                <w:sz w:val="24"/>
              </w:rPr>
              <w:sym w:font="Wingdings 2" w:char="00A3"/>
            </w:r>
            <w:r>
              <w:rPr>
                <w:rFonts w:cs="Times New Roman"/>
                <w:kern w:val="21"/>
                <w:sz w:val="24"/>
              </w:rPr>
              <w:t>高等院校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 </w:t>
            </w:r>
            <w:r>
              <w:rPr>
                <w:rFonts w:cs="Times New Roman"/>
                <w:kern w:val="21"/>
                <w:sz w:val="24"/>
              </w:rPr>
              <w:sym w:font="Wingdings 2" w:char="00A3"/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医疗卫生</w:t>
            </w:r>
            <w:r>
              <w:rPr>
                <w:rFonts w:cs="Times New Roman"/>
                <w:kern w:val="21"/>
                <w:sz w:val="24"/>
              </w:rPr>
              <w:t>机构</w:t>
            </w:r>
            <w:r>
              <w:rPr>
                <w:rFonts w:cs="Times New Roman"/>
                <w:kern w:val="21"/>
                <w:sz w:val="24"/>
              </w:rPr>
              <w:sym w:font="Wingdings 2" w:char="00A3"/>
            </w:r>
            <w:r>
              <w:rPr>
                <w:rFonts w:cs="Times New Roman"/>
                <w:kern w:val="21"/>
                <w:sz w:val="24"/>
              </w:rPr>
              <w:t>科研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院所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   </w:t>
            </w:r>
            <w:r>
              <w:rPr>
                <w:rFonts w:cs="Times New Roman"/>
                <w:kern w:val="21"/>
                <w:sz w:val="24"/>
              </w:rPr>
              <w:sym w:font="Wingdings 2" w:char="00A3"/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新型研发</w:t>
            </w:r>
            <w:r>
              <w:rPr>
                <w:rFonts w:cs="Times New Roman"/>
                <w:kern w:val="21"/>
                <w:sz w:val="24"/>
              </w:rPr>
              <w:t>机构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sym w:font="Wingdings 2" w:char="00A3"/>
            </w:r>
            <w:r>
              <w:rPr>
                <w:rFonts w:cs="Times New Roman"/>
                <w:kern w:val="21"/>
                <w:sz w:val="24"/>
              </w:rPr>
              <w:t>园区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 xml:space="preserve">  </w:t>
            </w:r>
            <w:r>
              <w:rPr>
                <w:rFonts w:cs="Times New Roman"/>
                <w:kern w:val="21"/>
                <w:sz w:val="24"/>
              </w:rPr>
              <w:sym w:font="Wingdings 2" w:char="00A3"/>
            </w:r>
            <w:r>
              <w:rPr>
                <w:rFonts w:cs="Times New Roman"/>
                <w:kern w:val="21"/>
                <w:sz w:val="24"/>
              </w:rPr>
              <w:t>其他</w:t>
            </w:r>
            <w:r>
              <w:rPr>
                <w:rFonts w:hint="eastAsia" w:cs="Times New Roman"/>
                <w:kern w:val="21"/>
                <w:sz w:val="24"/>
              </w:rPr>
              <w:t>（请填写：</w:t>
            </w:r>
            <w:r>
              <w:rPr>
                <w:rFonts w:hint="eastAsia" w:cs="Times New Roman"/>
                <w:kern w:val="21"/>
                <w:sz w:val="24"/>
                <w:u w:val="single"/>
              </w:rPr>
              <w:t xml:space="preserve">     </w:t>
            </w:r>
            <w:r>
              <w:rPr>
                <w:rFonts w:hint="eastAsia" w:cs="Times New Roman"/>
                <w:kern w:val="21"/>
                <w:sz w:val="24"/>
              </w:rPr>
              <w:t>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914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注册资金（万元）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成立时间</w:t>
            </w:r>
          </w:p>
        </w:tc>
        <w:tc>
          <w:tcPr>
            <w:tcW w:w="4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834" w:hRule="atLeast"/>
          <w:jc w:val="center"/>
        </w:trPr>
        <w:tc>
          <w:tcPr>
            <w:tcW w:w="423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是否联合申报</w:t>
            </w:r>
          </w:p>
        </w:tc>
        <w:tc>
          <w:tcPr>
            <w:tcW w:w="543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textAlignment w:val="auto"/>
              <w:rPr>
                <w:rFonts w:cs="Times New Roman"/>
                <w:kern w:val="21"/>
                <w:sz w:val="24"/>
                <w:szCs w:val="21"/>
              </w:rPr>
            </w:pPr>
            <w:r>
              <w:rPr>
                <w:rFonts w:cs="Times New Roman"/>
                <w:kern w:val="21"/>
                <w:sz w:val="24"/>
                <w:szCs w:val="21"/>
              </w:rPr>
              <w:t>□</w:t>
            </w:r>
            <w:r>
              <w:rPr>
                <w:rFonts w:cs="Times New Roman"/>
                <w:kern w:val="21"/>
                <w:sz w:val="24"/>
                <w:szCs w:val="20"/>
              </w:rPr>
              <w:t>否</w:t>
            </w:r>
          </w:p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left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  <w:szCs w:val="21"/>
              </w:rPr>
              <w:t>□</w:t>
            </w:r>
            <w:r>
              <w:rPr>
                <w:rFonts w:cs="Times New Roman"/>
                <w:kern w:val="21"/>
                <w:sz w:val="24"/>
                <w:szCs w:val="20"/>
              </w:rPr>
              <w:t>是（联合申报单位名称）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15" w:hRule="atLeast"/>
          <w:jc w:val="center"/>
        </w:trPr>
        <w:tc>
          <w:tcPr>
            <w:tcW w:w="261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中试平台负责人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姓 名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性 别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25" w:hRule="atLeast"/>
          <w:jc w:val="center"/>
        </w:trPr>
        <w:tc>
          <w:tcPr>
            <w:tcW w:w="2619" w:type="dxa"/>
            <w:gridSpan w:val="3"/>
            <w:vMerge w:val="continue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出生年月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职务/职称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05" w:hRule="atLeast"/>
          <w:jc w:val="center"/>
        </w:trPr>
        <w:tc>
          <w:tcPr>
            <w:tcW w:w="261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1"/>
                <w:szCs w:val="21"/>
              </w:rPr>
              <w:t>最高学历/学位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毕业院校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spacing w:line="440" w:lineRule="exact"/>
              <w:ind w:firstLine="0" w:firstLineChars="0"/>
              <w:jc w:val="center"/>
              <w:textAlignment w:val="auto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10" w:hRule="atLeast"/>
          <w:jc w:val="center"/>
        </w:trPr>
        <w:tc>
          <w:tcPr>
            <w:tcW w:w="261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所学</w:t>
            </w:r>
            <w:r>
              <w:rPr>
                <w:rFonts w:cs="Times New Roman"/>
                <w:kern w:val="21"/>
                <w:sz w:val="24"/>
              </w:rPr>
              <w:t>专业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eastAsia"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从事行业</w:t>
            </w:r>
            <w:r>
              <w:rPr>
                <w:rFonts w:hint="eastAsia" w:cs="Times New Roman"/>
                <w:kern w:val="21"/>
                <w:sz w:val="24"/>
                <w:lang w:val="en-US" w:eastAsia="zh-CN"/>
              </w:rPr>
              <w:t>/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领域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730" w:hRule="atLeast"/>
          <w:jc w:val="center"/>
        </w:trPr>
        <w:tc>
          <w:tcPr>
            <w:tcW w:w="261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ascii="Times New Roman" w:hAnsi="Times New Roman" w:eastAsia="仿宋_GB2312" w:cs="Times New Roman"/>
                <w:kern w:val="21"/>
                <w:sz w:val="24"/>
                <w:szCs w:val="24"/>
                <w:lang w:val="en-US" w:eastAsia="zh-CN" w:bidi="ar-SA"/>
              </w:rPr>
            </w:pPr>
            <w:r>
              <w:rPr>
                <w:rFonts w:cs="Times New Roman"/>
                <w:kern w:val="21"/>
                <w:sz w:val="24"/>
              </w:rPr>
              <w:t>联系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手机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电子邮箱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2619" w:type="dxa"/>
            <w:gridSpan w:val="3"/>
            <w:vMerge w:val="restart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中试平台联系人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姓 名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联系手机</w:t>
            </w:r>
          </w:p>
        </w:tc>
        <w:tc>
          <w:tcPr>
            <w:tcW w:w="2290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635" w:hRule="atLeast"/>
          <w:jc w:val="center"/>
        </w:trPr>
        <w:tc>
          <w:tcPr>
            <w:tcW w:w="261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Email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91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color w:val="FF0000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</w:rPr>
              <w:t>微信号</w:t>
            </w:r>
          </w:p>
        </w:tc>
        <w:tc>
          <w:tcPr>
            <w:tcW w:w="227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color w:val="FF0000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417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近三年是否有环保</w:t>
            </w:r>
          </w:p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处罚记录</w:t>
            </w:r>
          </w:p>
        </w:tc>
        <w:tc>
          <w:tcPr>
            <w:tcW w:w="7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□无</w:t>
            </w:r>
          </w:p>
          <w:p>
            <w:pPr>
              <w:adjustRightInd w:val="0"/>
              <w:snapToGrid w:val="0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□有（何时由何机关作出何种处罚决定）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944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hint="eastAsia" w:eastAsia="仿宋_GB2312" w:cs="Times New Roman"/>
                <w:kern w:val="21"/>
                <w:sz w:val="24"/>
                <w:lang w:eastAsia="zh-CN"/>
              </w:rPr>
            </w:pPr>
            <w:r>
              <w:rPr>
                <w:rFonts w:cs="Times New Roman"/>
                <w:kern w:val="21"/>
                <w:sz w:val="24"/>
              </w:rPr>
              <w:t>近三年是否有</w:t>
            </w:r>
            <w:r>
              <w:rPr>
                <w:rFonts w:hint="eastAsia" w:cs="Times New Roman"/>
                <w:kern w:val="21"/>
                <w:sz w:val="24"/>
                <w:lang w:eastAsia="zh-CN"/>
              </w:rPr>
              <w:t>安全</w:t>
            </w:r>
          </w:p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生产责任事故</w:t>
            </w:r>
          </w:p>
        </w:tc>
        <w:tc>
          <w:tcPr>
            <w:tcW w:w="7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□无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□有（何时发生何事故，损失情况如何）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056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近三年是否有知识产权或税务违法行为</w:t>
            </w:r>
          </w:p>
        </w:tc>
        <w:tc>
          <w:tcPr>
            <w:tcW w:w="7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□无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□有（何时由何机关作出何种处罚决定）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1076" w:hRule="atLeast"/>
          <w:jc w:val="center"/>
        </w:trPr>
        <w:tc>
          <w:tcPr>
            <w:tcW w:w="2619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是否有承担国家科技重大项目的相关经验</w:t>
            </w:r>
          </w:p>
        </w:tc>
        <w:tc>
          <w:tcPr>
            <w:tcW w:w="7059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□无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□有（近五年承担何项目）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407" w:hRule="atLeast"/>
          <w:jc w:val="center"/>
        </w:trPr>
        <w:tc>
          <w:tcPr>
            <w:tcW w:w="2619" w:type="dxa"/>
            <w:gridSpan w:val="3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获得资质情况</w:t>
            </w:r>
          </w:p>
        </w:tc>
        <w:tc>
          <w:tcPr>
            <w:tcW w:w="16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国家级资质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认定时间</w:t>
            </w:r>
          </w:p>
        </w:tc>
        <w:tc>
          <w:tcPr>
            <w:tcW w:w="4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认定资质名称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512" w:hRule="atLeast"/>
          <w:jc w:val="center"/>
        </w:trPr>
        <w:tc>
          <w:tcPr>
            <w:tcW w:w="261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4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432" w:hRule="atLeast"/>
          <w:jc w:val="center"/>
        </w:trPr>
        <w:tc>
          <w:tcPr>
            <w:tcW w:w="261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省级资质</w:t>
            </w: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认定时间</w:t>
            </w:r>
          </w:p>
        </w:tc>
        <w:tc>
          <w:tcPr>
            <w:tcW w:w="4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认定资质名称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trHeight w:val="553" w:hRule="atLeast"/>
          <w:jc w:val="center"/>
        </w:trPr>
        <w:tc>
          <w:tcPr>
            <w:tcW w:w="2619" w:type="dxa"/>
            <w:gridSpan w:val="3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620" w:type="dxa"/>
            <w:vMerge w:val="continue"/>
            <w:tcBorders>
              <w:left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1245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  <w:tc>
          <w:tcPr>
            <w:tcW w:w="4194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adjustRightInd w:val="0"/>
              <w:snapToGrid w:val="0"/>
              <w:ind w:firstLine="0" w:firstLineChars="0"/>
              <w:jc w:val="center"/>
              <w:rPr>
                <w:rFonts w:cs="Times New Roman"/>
                <w:kern w:val="21"/>
                <w:sz w:val="24"/>
              </w:rPr>
            </w:pP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cantSplit/>
          <w:trHeight w:val="4695" w:hRule="atLeast"/>
          <w:jc w:val="center"/>
        </w:trPr>
        <w:tc>
          <w:tcPr>
            <w:tcW w:w="864" w:type="dxa"/>
            <w:vAlign w:val="center"/>
          </w:tcPr>
          <w:p>
            <w:pPr>
              <w:pStyle w:val="10"/>
              <w:adjustRightInd w:val="0"/>
              <w:snapToGrid w:val="0"/>
              <w:spacing w:line="600" w:lineRule="exact"/>
              <w:ind w:left="0" w:right="0" w:firstLine="0" w:firstLineChars="0"/>
              <w:jc w:val="left"/>
              <w:rPr>
                <w:rFonts w:hint="eastAsia" w:ascii="Times New Roman" w:cs="Times New Roman"/>
                <w:kern w:val="21"/>
                <w:sz w:val="24"/>
                <w:szCs w:val="24"/>
                <w:lang w:eastAsia="zh-CN"/>
              </w:rPr>
            </w:pPr>
            <w:r>
              <w:rPr>
                <w:rFonts w:hint="eastAsia" w:ascii="Times New Roman" w:cs="Times New Roman"/>
                <w:kern w:val="21"/>
                <w:sz w:val="24"/>
                <w:szCs w:val="24"/>
                <w:lang w:eastAsia="zh-CN"/>
              </w:rPr>
              <w:t>申报</w:t>
            </w:r>
          </w:p>
          <w:p>
            <w:pPr>
              <w:pStyle w:val="10"/>
              <w:adjustRightInd w:val="0"/>
              <w:snapToGrid w:val="0"/>
              <w:spacing w:line="600" w:lineRule="exact"/>
              <w:ind w:left="0" w:right="0" w:firstLine="0" w:firstLineChars="0"/>
              <w:jc w:val="left"/>
              <w:rPr>
                <w:rFonts w:ascii="Times New Roman" w:cs="Times New Roman"/>
                <w:kern w:val="21"/>
                <w:sz w:val="24"/>
                <w:szCs w:val="24"/>
              </w:rPr>
            </w:pPr>
            <w:r>
              <w:rPr>
                <w:rFonts w:ascii="Times New Roman" w:cs="Times New Roman"/>
                <w:kern w:val="21"/>
                <w:sz w:val="24"/>
                <w:szCs w:val="24"/>
              </w:rPr>
              <w:t>单位</w:t>
            </w:r>
          </w:p>
          <w:p>
            <w:pPr>
              <w:pStyle w:val="10"/>
              <w:adjustRightInd w:val="0"/>
              <w:snapToGrid w:val="0"/>
              <w:spacing w:line="600" w:lineRule="exact"/>
              <w:ind w:left="0" w:right="0" w:firstLine="0" w:firstLineChars="0"/>
              <w:jc w:val="left"/>
              <w:rPr>
                <w:rFonts w:ascii="Times New Roman" w:cs="Times New Roman"/>
                <w:kern w:val="21"/>
                <w:sz w:val="24"/>
                <w:szCs w:val="24"/>
              </w:rPr>
            </w:pPr>
            <w:r>
              <w:rPr>
                <w:rFonts w:ascii="Times New Roman" w:cs="Times New Roman"/>
                <w:kern w:val="21"/>
                <w:sz w:val="24"/>
                <w:szCs w:val="24"/>
              </w:rPr>
              <w:t>承诺</w:t>
            </w:r>
          </w:p>
        </w:tc>
        <w:tc>
          <w:tcPr>
            <w:tcW w:w="8814" w:type="dxa"/>
            <w:gridSpan w:val="6"/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我单位保证上述填报</w:t>
            </w:r>
            <w:r>
              <w:rPr>
                <w:rFonts w:hint="eastAsia" w:cs="Times New Roman"/>
                <w:kern w:val="21"/>
                <w:sz w:val="24"/>
              </w:rPr>
              <w:t>数据、</w:t>
            </w:r>
            <w:r>
              <w:rPr>
                <w:rFonts w:cs="Times New Roman"/>
                <w:kern w:val="21"/>
                <w:sz w:val="24"/>
              </w:rPr>
              <w:t>内容及所提供的附件材料真实、完整、无误，如有不实，我单位承担由此引起的一切责任。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法定代表人或单位负责人 ：             申请单位公章：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 xml:space="preserve">（签字或盖章）      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  <w:p>
            <w:pPr>
              <w:adjustRightInd w:val="0"/>
              <w:snapToGrid w:val="0"/>
              <w:ind w:firstLine="0" w:firstLineChars="0"/>
              <w:jc w:val="righ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 xml:space="preserve">                                       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cantSplit/>
          <w:trHeight w:val="2803" w:hRule="atLeast"/>
          <w:jc w:val="center"/>
        </w:trPr>
        <w:tc>
          <w:tcPr>
            <w:tcW w:w="864" w:type="dxa"/>
            <w:vAlign w:val="center"/>
          </w:tcPr>
          <w:p>
            <w:pPr>
              <w:pStyle w:val="10"/>
              <w:adjustRightInd w:val="0"/>
              <w:snapToGrid w:val="0"/>
              <w:spacing w:line="600" w:lineRule="exact"/>
              <w:ind w:left="0" w:right="0" w:firstLine="0" w:firstLineChars="0"/>
              <w:jc w:val="left"/>
              <w:rPr>
                <w:rFonts w:ascii="Times New Roman" w:cs="Times New Roman"/>
                <w:b/>
                <w:bCs/>
                <w:kern w:val="21"/>
                <w:sz w:val="24"/>
                <w:szCs w:val="24"/>
              </w:rPr>
            </w:pPr>
            <w:r>
              <w:rPr>
                <w:rFonts w:hint="eastAsia" w:ascii="Times New Roman" w:cs="Times New Roman"/>
                <w:kern w:val="21"/>
                <w:sz w:val="24"/>
                <w:szCs w:val="24"/>
                <w:lang w:eastAsia="zh-CN"/>
              </w:rPr>
              <w:t>推荐单位</w:t>
            </w:r>
            <w:r>
              <w:rPr>
                <w:rFonts w:ascii="Times New Roman" w:cs="Times New Roman"/>
                <w:kern w:val="21"/>
                <w:sz w:val="24"/>
                <w:szCs w:val="24"/>
              </w:rPr>
              <w:t>初审意见</w:t>
            </w:r>
          </w:p>
        </w:tc>
        <w:tc>
          <w:tcPr>
            <w:tcW w:w="8814" w:type="dxa"/>
            <w:gridSpan w:val="6"/>
            <w:vAlign w:val="center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  <w:r>
              <w:rPr>
                <w:rFonts w:hint="eastAsia" w:cs="Times New Roman"/>
                <w:kern w:val="21"/>
                <w:sz w:val="24"/>
                <w:lang w:eastAsia="zh-CN"/>
              </w:rPr>
              <w:t>县级发展改革</w:t>
            </w:r>
            <w:r>
              <w:rPr>
                <w:rFonts w:hint="eastAsia" w:cs="Times New Roman"/>
                <w:kern w:val="21"/>
                <w:sz w:val="24"/>
              </w:rPr>
              <w:t>部门</w:t>
            </w:r>
            <w:r>
              <w:rPr>
                <w:rFonts w:cs="Times New Roman"/>
                <w:kern w:val="21"/>
                <w:sz w:val="24"/>
              </w:rPr>
              <w:t>意见：</w:t>
            </w: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  <w:p>
            <w:pPr>
              <w:pStyle w:val="7"/>
              <w:ind w:firstLine="0" w:firstLineChars="0"/>
            </w:pPr>
          </w:p>
          <w:p>
            <w:pPr>
              <w:wordWrap w:val="0"/>
              <w:adjustRightInd w:val="0"/>
              <w:snapToGrid w:val="0"/>
              <w:ind w:firstLine="0" w:firstLineChars="0"/>
              <w:jc w:val="righ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 xml:space="preserve">（公章）  </w:t>
            </w:r>
          </w:p>
          <w:p>
            <w:pPr>
              <w:adjustRightInd w:val="0"/>
              <w:snapToGrid w:val="0"/>
              <w:ind w:firstLine="0" w:firstLineChars="0"/>
              <w:jc w:val="right"/>
              <w:rPr>
                <w:rFonts w:cs="Times New Roman"/>
                <w:b/>
                <w:bCs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年   月   日</w:t>
            </w:r>
          </w:p>
        </w:tc>
      </w:tr>
      <w:tr>
        <w:tblPrEx>
          <w:tblBorders>
            <w:top w:val="single" w:color="000000" w:sz="4" w:space="0"/>
            <w:left w:val="single" w:color="000000" w:sz="4" w:space="0"/>
            <w:bottom w:val="single" w:color="000000" w:sz="4" w:space="0"/>
            <w:right w:val="single" w:color="000000" w:sz="4" w:space="0"/>
            <w:insideH w:val="single" w:color="000000" w:sz="4" w:space="0"/>
            <w:insideV w:val="single" w:color="000000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gridAfter w:val="1"/>
          <w:wAfter w:w="15" w:type="dxa"/>
          <w:cantSplit/>
          <w:trHeight w:val="1699" w:hRule="atLeast"/>
          <w:jc w:val="center"/>
        </w:trPr>
        <w:tc>
          <w:tcPr>
            <w:tcW w:w="864" w:type="dxa"/>
            <w:vAlign w:val="center"/>
          </w:tcPr>
          <w:p>
            <w:pPr>
              <w:adjustRightInd w:val="0"/>
              <w:snapToGrid w:val="0"/>
              <w:ind w:firstLine="0" w:firstLineChars="0"/>
              <w:jc w:val="left"/>
              <w:rPr>
                <w:rFonts w:cs="Times New Roman"/>
                <w:kern w:val="21"/>
                <w:sz w:val="24"/>
              </w:rPr>
            </w:pPr>
            <w:r>
              <w:rPr>
                <w:rFonts w:cs="Times New Roman"/>
                <w:kern w:val="21"/>
                <w:sz w:val="24"/>
              </w:rPr>
              <w:t>备 注</w:t>
            </w:r>
          </w:p>
        </w:tc>
        <w:tc>
          <w:tcPr>
            <w:tcW w:w="8814" w:type="dxa"/>
            <w:gridSpan w:val="6"/>
          </w:tcPr>
          <w:p>
            <w:pPr>
              <w:adjustRightInd w:val="0"/>
              <w:snapToGrid w:val="0"/>
              <w:ind w:firstLine="0" w:firstLineChars="0"/>
              <w:rPr>
                <w:rFonts w:cs="Times New Roman"/>
                <w:kern w:val="21"/>
                <w:sz w:val="24"/>
              </w:rPr>
            </w:pPr>
          </w:p>
        </w:tc>
      </w:tr>
    </w:tbl>
    <w:p>
      <w:pPr>
        <w:ind w:firstLine="0" w:firstLineChars="0"/>
      </w:pPr>
    </w:p>
    <w:sectPr>
      <w:headerReference r:id="rId11" w:type="first"/>
      <w:footerReference r:id="rId14" w:type="first"/>
      <w:headerReference r:id="rId9" w:type="default"/>
      <w:footerReference r:id="rId12" w:type="default"/>
      <w:headerReference r:id="rId10" w:type="even"/>
      <w:footerReference r:id="rId13" w:type="even"/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楷体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方正小标宋简体">
    <w:panose1 w:val="02010601030101010101"/>
    <w:charset w:val="86"/>
    <w:family w:val="script"/>
    <w:pitch w:val="default"/>
    <w:sig w:usb0="00000001" w:usb1="080E0000" w:usb2="00000000" w:usb3="00000000" w:csb0="00040000" w:csb1="00000000"/>
  </w:font>
  <w:font w:name="文星黑体">
    <w:altName w:val="黑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文星仿宋">
    <w:altName w:val="黑体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Wingdings 2">
    <w:panose1 w:val="05020102010507070707"/>
    <w:charset w:val="02"/>
    <w:family w:val="roman"/>
    <w:pitch w:val="default"/>
    <w:sig w:usb0="00000000" w:usb1="00000000" w:usb2="00000000" w:usb3="00000000" w:csb0="80000000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napToGrid w:val="0"/>
      <w:ind w:right="4" w:firstLine="560"/>
      <w:rPr>
        <w:rFonts w:cs="Times New Roman"/>
        <w:sz w:val="28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3"/>
      <w:ind w:firstLine="360"/>
    </w:pPr>
  </w:p>
</w:ftr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4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5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header6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  <w:ind w:firstLine="36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trackRevisions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ODVlMDFiYTMwNDY1MTQzZjE0MmFlM2U2NjBhOWNhOTUifQ=="/>
  </w:docVars>
  <w:rsids>
    <w:rsidRoot w:val="2A0544FE"/>
    <w:rsid w:val="001163F3"/>
    <w:rsid w:val="00135860"/>
    <w:rsid w:val="002028C8"/>
    <w:rsid w:val="002131D6"/>
    <w:rsid w:val="00223AA7"/>
    <w:rsid w:val="003531DA"/>
    <w:rsid w:val="004F4107"/>
    <w:rsid w:val="005341A2"/>
    <w:rsid w:val="005B3E2D"/>
    <w:rsid w:val="0085709F"/>
    <w:rsid w:val="00893DF1"/>
    <w:rsid w:val="00BD03A0"/>
    <w:rsid w:val="00C6262A"/>
    <w:rsid w:val="00D5028D"/>
    <w:rsid w:val="00E0140D"/>
    <w:rsid w:val="00F1775D"/>
    <w:rsid w:val="00F47CE9"/>
    <w:rsid w:val="00F87922"/>
    <w:rsid w:val="00F91422"/>
    <w:rsid w:val="14A7AD78"/>
    <w:rsid w:val="2A0544FE"/>
    <w:rsid w:val="33473887"/>
    <w:rsid w:val="35BB7FFC"/>
    <w:rsid w:val="3DA65DCA"/>
    <w:rsid w:val="3FC6B75E"/>
    <w:rsid w:val="4DF5463B"/>
    <w:rsid w:val="4E242B0C"/>
    <w:rsid w:val="519EE747"/>
    <w:rsid w:val="56FF01B4"/>
    <w:rsid w:val="6DF64A5A"/>
    <w:rsid w:val="6E4C42D7"/>
    <w:rsid w:val="7BFBC796"/>
    <w:rsid w:val="7FB53BA6"/>
    <w:rsid w:val="7FED282B"/>
    <w:rsid w:val="96FE8B57"/>
    <w:rsid w:val="9DD7AFA2"/>
    <w:rsid w:val="B7BEB8E9"/>
    <w:rsid w:val="BAEFE732"/>
    <w:rsid w:val="BDF12826"/>
    <w:rsid w:val="CBF6EDC1"/>
    <w:rsid w:val="DFC62E09"/>
    <w:rsid w:val="E7F765D0"/>
    <w:rsid w:val="EF6BEE7C"/>
    <w:rsid w:val="F57F2546"/>
    <w:rsid w:val="FE72F49F"/>
    <w:rsid w:val="FFF7E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600" w:lineRule="exact"/>
      <w:ind w:firstLine="643" w:firstLineChars="200"/>
      <w:jc w:val="both"/>
    </w:pPr>
    <w:rPr>
      <w:rFonts w:ascii="Times New Roman" w:hAnsi="Times New Roman" w:eastAsia="仿宋_GB2312" w:cs="黑体"/>
      <w:kern w:val="2"/>
      <w:sz w:val="32"/>
      <w:szCs w:val="24"/>
      <w:lang w:val="en-US" w:eastAsia="zh-CN" w:bidi="ar-SA"/>
    </w:rPr>
  </w:style>
  <w:style w:type="paragraph" w:styleId="2">
    <w:name w:val="heading 2"/>
    <w:basedOn w:val="1"/>
    <w:next w:val="1"/>
    <w:qFormat/>
    <w:uiPriority w:val="0"/>
    <w:pPr>
      <w:keepNext/>
      <w:keepLines/>
      <w:spacing w:before="156" w:beforeLines="50" w:after="156" w:afterLines="50" w:line="560" w:lineRule="exact"/>
      <w:ind w:firstLine="721"/>
      <w:jc w:val="center"/>
      <w:outlineLvl w:val="1"/>
    </w:pPr>
    <w:rPr>
      <w:rFonts w:eastAsia="楷体_GB2312"/>
      <w:b/>
    </w:rPr>
  </w:style>
  <w:style w:type="character" w:default="1" w:styleId="5">
    <w:name w:val="Default Paragraph Font"/>
    <w:semiHidden/>
    <w:unhideWhenUsed/>
    <w:qFormat/>
    <w:uiPriority w:val="1"/>
  </w:style>
  <w:style w:type="table" w:default="1" w:styleId="6">
    <w:name w:val="Normal Table"/>
    <w:semiHidden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left"/>
    </w:pPr>
    <w:rPr>
      <w:sz w:val="18"/>
      <w:szCs w:val="18"/>
    </w:rPr>
  </w:style>
  <w:style w:type="paragraph" w:styleId="4">
    <w:name w:val="header"/>
    <w:basedOn w:val="1"/>
    <w:link w:val="11"/>
    <w:qFormat/>
    <w:uiPriority w:val="0"/>
    <w:pPr>
      <w:tabs>
        <w:tab w:val="center" w:pos="4153"/>
        <w:tab w:val="right" w:pos="8306"/>
      </w:tabs>
      <w:snapToGrid w:val="0"/>
      <w:spacing w:line="240" w:lineRule="atLeast"/>
      <w:jc w:val="center"/>
    </w:pPr>
    <w:rPr>
      <w:sz w:val="18"/>
      <w:szCs w:val="18"/>
    </w:rPr>
  </w:style>
  <w:style w:type="paragraph" w:customStyle="1" w:styleId="7">
    <w:name w:val="正文文本首行缩进 21"/>
    <w:next w:val="1"/>
    <w:qFormat/>
    <w:uiPriority w:val="0"/>
    <w:pPr>
      <w:widowControl w:val="0"/>
      <w:ind w:firstLine="420" w:firstLineChars="300"/>
      <w:jc w:val="both"/>
    </w:pPr>
    <w:rPr>
      <w:rFonts w:ascii="Calibri" w:hAnsi="Calibri" w:eastAsia="仿宋_GB2312" w:cs="Times New Roman"/>
      <w:kern w:val="2"/>
      <w:sz w:val="32"/>
      <w:szCs w:val="24"/>
      <w:lang w:val="en-US" w:eastAsia="zh-CN" w:bidi="ar-SA"/>
    </w:rPr>
  </w:style>
  <w:style w:type="paragraph" w:customStyle="1" w:styleId="8">
    <w:name w:val="GEI二级"/>
    <w:basedOn w:val="2"/>
    <w:next w:val="1"/>
    <w:qFormat/>
    <w:uiPriority w:val="0"/>
    <w:pPr>
      <w:keepLines w:val="0"/>
      <w:jc w:val="both"/>
    </w:pPr>
    <w:rPr>
      <w:rFonts w:ascii="Arial" w:hAnsi="Arial"/>
    </w:rPr>
  </w:style>
  <w:style w:type="paragraph" w:customStyle="1" w:styleId="9">
    <w:name w:val="GEI正文"/>
    <w:basedOn w:val="1"/>
    <w:qFormat/>
    <w:uiPriority w:val="0"/>
    <w:pPr>
      <w:spacing w:line="560" w:lineRule="exact"/>
      <w:ind w:firstLine="880"/>
    </w:pPr>
  </w:style>
  <w:style w:type="paragraph" w:customStyle="1" w:styleId="10">
    <w:name w:val="文本块1"/>
    <w:basedOn w:val="1"/>
    <w:qFormat/>
    <w:uiPriority w:val="0"/>
    <w:pPr>
      <w:spacing w:line="500" w:lineRule="exact"/>
      <w:ind w:left="113" w:right="113"/>
      <w:jc w:val="center"/>
    </w:pPr>
    <w:rPr>
      <w:rFonts w:ascii="仿宋_GB2312"/>
      <w:kern w:val="0"/>
      <w:sz w:val="28"/>
      <w:szCs w:val="20"/>
    </w:rPr>
  </w:style>
  <w:style w:type="character" w:customStyle="1" w:styleId="11">
    <w:name w:val="页眉 字符"/>
    <w:basedOn w:val="5"/>
    <w:link w:val="4"/>
    <w:qFormat/>
    <w:uiPriority w:val="0"/>
    <w:rPr>
      <w:rFonts w:ascii="Times New Roman" w:hAnsi="Times New Roman" w:eastAsia="仿宋_GB2312" w:cs="黑体"/>
      <w:kern w:val="2"/>
      <w:sz w:val="18"/>
      <w:szCs w:val="18"/>
    </w:rPr>
  </w:style>
  <w:style w:type="character" w:customStyle="1" w:styleId="12">
    <w:name w:val="页脚 字符"/>
    <w:basedOn w:val="5"/>
    <w:link w:val="3"/>
    <w:qFormat/>
    <w:uiPriority w:val="0"/>
    <w:rPr>
      <w:rFonts w:ascii="Times New Roman" w:hAnsi="Times New Roman" w:eastAsia="仿宋_GB2312" w:cs="黑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header" Target="header4.xml"/><Relationship Id="rId8" Type="http://schemas.openxmlformats.org/officeDocument/2006/relationships/footer" Target="footer3.xml"/><Relationship Id="rId7" Type="http://schemas.openxmlformats.org/officeDocument/2006/relationships/footer" Target="footer2.xml"/><Relationship Id="rId6" Type="http://schemas.openxmlformats.org/officeDocument/2006/relationships/footer" Target="footer1.xml"/><Relationship Id="rId5" Type="http://schemas.openxmlformats.org/officeDocument/2006/relationships/header" Target="header3.xml"/><Relationship Id="rId4" Type="http://schemas.openxmlformats.org/officeDocument/2006/relationships/header" Target="header2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7" Type="http://schemas.openxmlformats.org/officeDocument/2006/relationships/fontTable" Target="fontTable.xml"/><Relationship Id="rId16" Type="http://schemas.openxmlformats.org/officeDocument/2006/relationships/customXml" Target="../customXml/item1.xml"/><Relationship Id="rId15" Type="http://schemas.openxmlformats.org/officeDocument/2006/relationships/theme" Target="theme/theme1.xml"/><Relationship Id="rId14" Type="http://schemas.openxmlformats.org/officeDocument/2006/relationships/footer" Target="footer6.xml"/><Relationship Id="rId13" Type="http://schemas.openxmlformats.org/officeDocument/2006/relationships/footer" Target="footer5.xml"/><Relationship Id="rId12" Type="http://schemas.openxmlformats.org/officeDocument/2006/relationships/footer" Target="footer4.xml"/><Relationship Id="rId11" Type="http://schemas.openxmlformats.org/officeDocument/2006/relationships/header" Target="header6.xml"/><Relationship Id="rId10" Type="http://schemas.openxmlformats.org/officeDocument/2006/relationships/header" Target="header5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佛山市科学技术局</Company>
  <Pages>6</Pages>
  <Words>211</Words>
  <Characters>1206</Characters>
  <Lines>10</Lines>
  <Paragraphs>2</Paragraphs>
  <TotalTime>0</TotalTime>
  <ScaleCrop>false</ScaleCrop>
  <LinksUpToDate>false</LinksUpToDate>
  <CharactersWithSpaces>1415</CharactersWithSpaces>
  <Application>WPS Office_10.8.2.7090_F1E327BC-269C-435d-A152-05C5408002CA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2024-11-01T18:29:00Z</dcterms:created>
  <dc:creator>王轶超</dc:creator>
  <cp:lastModifiedBy>陈彦麟</cp:lastModifiedBy>
  <cp:lastPrinted>2026-06-18T17:55:00Z</cp:lastPrinted>
  <dcterms:modified xsi:type="dcterms:W3CDTF">2026-06-18T09:12:23Z</dcterms:modified>
  <cp:revision>8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2052-10.8.2.7090</vt:lpwstr>
  </property>
  <property fmtid="{D5CDD505-2E9C-101B-9397-08002B2CF9AE}" pid="3" name="ICV">
    <vt:lpwstr>5222A2013C270BEDF097336A1C43277D_43</vt:lpwstr>
  </property>
</Properties>
</file>