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附件1：</w:t>
      </w:r>
    </w:p>
    <w:p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报 价 单</w:t>
      </w:r>
    </w:p>
    <w:p>
      <w:pPr>
        <w:widowControl/>
        <w:jc w:val="center"/>
        <w:rPr>
          <w:rFonts w:ascii="方正小标宋简体" w:hAnsi="宋体" w:eastAsia="方正小标宋简体"/>
          <w:sz w:val="44"/>
          <w:szCs w:val="44"/>
        </w:rPr>
      </w:pPr>
      <w:bookmarkStart w:id="0" w:name="_GoBack"/>
      <w:bookmarkEnd w:id="0"/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报价单位（章）：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                    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联系人：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</w:t>
      </w:r>
      <w:r>
        <w:rPr>
          <w:rFonts w:hint="eastAsia" w:ascii="仿宋" w:hAnsi="仿宋" w:eastAsia="仿宋"/>
          <w:sz w:val="28"/>
          <w:szCs w:val="28"/>
        </w:rPr>
        <w:t xml:space="preserve"> 联系电话：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               </w:t>
      </w:r>
    </w:p>
    <w:p>
      <w:pPr>
        <w:spacing w:line="360" w:lineRule="auto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报价有效日期至：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/>
          <w:sz w:val="28"/>
          <w:szCs w:val="28"/>
        </w:rPr>
        <w:t>日</w:t>
      </w:r>
    </w:p>
    <w:tbl>
      <w:tblPr>
        <w:tblStyle w:val="6"/>
        <w:tblW w:w="8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3136"/>
        <w:gridCol w:w="1533"/>
        <w:gridCol w:w="3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553" w:type="dxa"/>
          </w:tcPr>
          <w:p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3136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服务品目</w:t>
            </w:r>
          </w:p>
        </w:tc>
        <w:tc>
          <w:tcPr>
            <w:tcW w:w="1533" w:type="dxa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3116" w:type="dxa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油品优惠额度（92#、95#、0#相同）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9" w:hRule="exact"/>
        </w:trPr>
        <w:tc>
          <w:tcPr>
            <w:tcW w:w="553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default" w:ascii="仿宋" w:hAnsi="仿宋" w:eastAsia="仿宋" w:cs="仿宋"/>
                <w:lang w:eastAsia="zh-CN"/>
              </w:rPr>
              <w:t>1</w:t>
            </w:r>
          </w:p>
        </w:tc>
        <w:tc>
          <w:tcPr>
            <w:tcW w:w="3136" w:type="dxa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 xml:space="preserve">单位公务用车（机械）用油 </w:t>
            </w:r>
          </w:p>
        </w:tc>
        <w:tc>
          <w:tcPr>
            <w:tcW w:w="153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元/升</w:t>
            </w:r>
          </w:p>
        </w:tc>
        <w:tc>
          <w:tcPr>
            <w:tcW w:w="3116" w:type="dxa"/>
          </w:tcPr>
          <w:p>
            <w:pPr>
              <w:spacing w:line="360" w:lineRule="auto"/>
              <w:jc w:val="right"/>
              <w:rPr>
                <w:rFonts w:ascii="仿宋" w:hAnsi="仿宋" w:eastAsia="仿宋" w:cs="Times New Roman"/>
                <w:kern w:val="0"/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7" w:hRule="atLeast"/>
        </w:trPr>
        <w:tc>
          <w:tcPr>
            <w:tcW w:w="8338" w:type="dxa"/>
            <w:gridSpan w:val="4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</w:rPr>
              <w:t>备注：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1.报价要求：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报价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价格评审以供应商填报的油品优惠额度作为评审依据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油品优惠在合理报价区间范围内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；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结算价随官方挂牌价动态浮动。遇加油站降价优惠促销，优惠幅度按就高原则执行。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为便于管理，采用公务用车加油结算专用卡加油的管理方式，供应商需组织做好专用卡软件的开发、专用卡的制作、专用卡的发卡和日常管理，并严格执行凭卡对车牌号加油的管理制度，禁止持卡购置其他物品、向持卡人返还现金，对车牌号与卡不一致拒绝加油</w:t>
            </w:r>
            <w:r>
              <w:rPr>
                <w:rFonts w:hint="default" w:ascii="仿宋" w:hAnsi="仿宋" w:eastAsia="仿宋" w:cs="Times New Roman"/>
                <w:kern w:val="0"/>
                <w:sz w:val="28"/>
                <w:szCs w:val="28"/>
              </w:rPr>
              <w:t>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3.供应商应提供服务承诺，并严格履行，保证油品质量，不缺斤少两、不掺杂使假，不销售不合格产品。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4.结算通过专用卡结算，不通过现金结算。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5.油品优惠后价格为最终价格，供应商自行承担开卡或其他费用。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  <w:t>6.供应商需指定专人负责公务用车的加油工作，提供24小时的优质加油服务。</w:t>
            </w:r>
          </w:p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/>
              <w:ind w:left="0" w:right="0" w:firstLine="0"/>
              <w:jc w:val="left"/>
              <w:rPr>
                <w:rFonts w:hint="default" w:ascii="仿宋" w:hAnsi="仿宋" w:eastAsia="仿宋" w:cs="Times New Roman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wordWrap w:val="0"/>
        <w:spacing w:line="360" w:lineRule="auto"/>
        <w:jc w:val="righ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报价日期：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kNjM5NzI4YjA5OTcxYzU1ZGRhYjQwYTVkYWQwNWUifQ=="/>
    <w:docVar w:name="KSO_WPS_MARK_KEY" w:val="170524e0-ee69-4f67-a1a0-74fde2b46259"/>
  </w:docVars>
  <w:rsids>
    <w:rsidRoot w:val="003A4780"/>
    <w:rsid w:val="003A4780"/>
    <w:rsid w:val="0043056F"/>
    <w:rsid w:val="004E6711"/>
    <w:rsid w:val="00A67284"/>
    <w:rsid w:val="00B01175"/>
    <w:rsid w:val="00C353BF"/>
    <w:rsid w:val="00C96DB9"/>
    <w:rsid w:val="00F23DD8"/>
    <w:rsid w:val="00FD489E"/>
    <w:rsid w:val="023C02DA"/>
    <w:rsid w:val="035023F4"/>
    <w:rsid w:val="03EB7F5D"/>
    <w:rsid w:val="072B7523"/>
    <w:rsid w:val="0A5B6658"/>
    <w:rsid w:val="0A99714F"/>
    <w:rsid w:val="0B77131D"/>
    <w:rsid w:val="0C30017B"/>
    <w:rsid w:val="0C390AC1"/>
    <w:rsid w:val="0EF14327"/>
    <w:rsid w:val="0F044F59"/>
    <w:rsid w:val="0F08497D"/>
    <w:rsid w:val="107A449C"/>
    <w:rsid w:val="150613EE"/>
    <w:rsid w:val="15B92BD0"/>
    <w:rsid w:val="15F0514C"/>
    <w:rsid w:val="174278B6"/>
    <w:rsid w:val="1BAB7D01"/>
    <w:rsid w:val="24FE37A3"/>
    <w:rsid w:val="2A19191A"/>
    <w:rsid w:val="2B014A3C"/>
    <w:rsid w:val="2DC310BB"/>
    <w:rsid w:val="30756760"/>
    <w:rsid w:val="327A00ED"/>
    <w:rsid w:val="351A0346"/>
    <w:rsid w:val="35FD65BC"/>
    <w:rsid w:val="398B133A"/>
    <w:rsid w:val="3B9B5178"/>
    <w:rsid w:val="3E167B29"/>
    <w:rsid w:val="40AE1BA7"/>
    <w:rsid w:val="41D636B2"/>
    <w:rsid w:val="42E078CB"/>
    <w:rsid w:val="4516725A"/>
    <w:rsid w:val="47FA7B44"/>
    <w:rsid w:val="497307BD"/>
    <w:rsid w:val="4B673E1C"/>
    <w:rsid w:val="4BB83E89"/>
    <w:rsid w:val="4D0C40CE"/>
    <w:rsid w:val="4E980783"/>
    <w:rsid w:val="4FE62741"/>
    <w:rsid w:val="50463701"/>
    <w:rsid w:val="54FF55D9"/>
    <w:rsid w:val="56556614"/>
    <w:rsid w:val="58AE06E8"/>
    <w:rsid w:val="59B2063F"/>
    <w:rsid w:val="59FE6D52"/>
    <w:rsid w:val="5B495134"/>
    <w:rsid w:val="62956240"/>
    <w:rsid w:val="63EB4411"/>
    <w:rsid w:val="65604CEA"/>
    <w:rsid w:val="65F203CA"/>
    <w:rsid w:val="681E2DAC"/>
    <w:rsid w:val="68A1569B"/>
    <w:rsid w:val="69C06B08"/>
    <w:rsid w:val="6C1B00DA"/>
    <w:rsid w:val="6D7B7D32"/>
    <w:rsid w:val="742D05D1"/>
    <w:rsid w:val="7AE24CA4"/>
    <w:rsid w:val="7C785A10"/>
    <w:rsid w:val="7E1A6E69"/>
    <w:rsid w:val="7E4121CA"/>
    <w:rsid w:val="7E52704F"/>
    <w:rsid w:val="7FBC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jhstudio</Company>
  <Pages>2</Pages>
  <Words>417</Words>
  <Characters>429</Characters>
  <Lines>6</Lines>
  <Paragraphs>1</Paragraphs>
  <TotalTime>1</TotalTime>
  <ScaleCrop>false</ScaleCrop>
  <LinksUpToDate>false</LinksUpToDate>
  <CharactersWithSpaces>523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2020-10-27T06:22:00Z</dcterms:created>
  <dc:creator>iwinyeah</dc:creator>
  <cp:lastModifiedBy>综合部收文员</cp:lastModifiedBy>
  <cp:lastPrinted>2022-08-02T06:33:00Z</cp:lastPrinted>
  <dcterms:modified xsi:type="dcterms:W3CDTF">2026-10-27T01:41:22Z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A0A05FC0285447A5B55A89F860B1D605_13</vt:lpwstr>
  </property>
  <property fmtid="{D5CDD505-2E9C-101B-9397-08002B2CF9AE}" pid="4" name="KSOTemplateDocerSaveRecord">
    <vt:lpwstr>eyJoZGlkIjoiOTZiYzBkZTEzNDg0MzZlZTllN2Y5YWJiNjU5ZTAyYTQiLCJ1c2VySWQiOiIxMDE0Njk5NDE1In0=</vt:lpwstr>
  </property>
</Properties>
</file>