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ind w:left="-141" w:leftChars="-44"/>
        <w:jc w:val="center"/>
        <w:rPr>
          <w:rFonts w:ascii="方正小标宋_GBK" w:eastAsia="方正小标宋_GBK"/>
          <w:sz w:val="38"/>
          <w:szCs w:val="38"/>
        </w:rPr>
      </w:pPr>
      <w:r>
        <w:rPr>
          <w:rFonts w:hint="eastAsia" w:ascii="方正小标宋_GBK" w:eastAsia="方正小标宋_GBK"/>
          <w:szCs w:val="32"/>
        </w:rPr>
        <w:t>江门港总体规划修编（2035年）环境影响评价公众意见表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江门港总体规划修编（2035年）环境影响评价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3B23"/>
    <w:rsid w:val="00117708"/>
    <w:rsid w:val="00125591"/>
    <w:rsid w:val="00241B5E"/>
    <w:rsid w:val="00396AF2"/>
    <w:rsid w:val="00602381"/>
    <w:rsid w:val="44EB321A"/>
    <w:rsid w:val="6D535020"/>
    <w:rsid w:val="7B66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84</Words>
  <Characters>479</Characters>
  <Lines>3</Lines>
  <Paragraphs>1</Paragraphs>
  <TotalTime>6</TotalTime>
  <ScaleCrop>false</ScaleCrop>
  <LinksUpToDate>false</LinksUpToDate>
  <CharactersWithSpaces>562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greatwall</cp:lastModifiedBy>
  <dcterms:modified xsi:type="dcterms:W3CDTF">2023-03-08T16:45:43Z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