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0D8" w:rsidRPr="008730D8" w:rsidRDefault="008730D8" w:rsidP="008730D8">
      <w:pPr>
        <w:widowControl/>
        <w:shd w:val="clear" w:color="auto" w:fill="FFFFFF"/>
        <w:spacing w:line="300" w:lineRule="atLeast"/>
        <w:rPr>
          <w:rFonts w:ascii="方正仿宋_GBK" w:eastAsia="方正仿宋_GBK" w:hAnsi="Arial" w:cs="Arial"/>
          <w:bCs/>
          <w:color w:val="222222"/>
          <w:kern w:val="0"/>
          <w:sz w:val="32"/>
          <w:szCs w:val="32"/>
        </w:rPr>
      </w:pPr>
      <w:r w:rsidRPr="008730D8">
        <w:rPr>
          <w:rFonts w:ascii="方正仿宋_GBK" w:eastAsia="方正仿宋_GBK" w:hAnsi="Arial" w:cs="Arial" w:hint="eastAsia"/>
          <w:bCs/>
          <w:color w:val="222222"/>
          <w:kern w:val="0"/>
          <w:sz w:val="32"/>
          <w:szCs w:val="32"/>
        </w:rPr>
        <w:t>附件</w:t>
      </w:r>
    </w:p>
    <w:p w:rsidR="008730D8" w:rsidRDefault="008730D8" w:rsidP="008730D8">
      <w:pPr>
        <w:widowControl/>
        <w:shd w:val="clear" w:color="auto" w:fill="FFFFFF"/>
        <w:spacing w:line="300" w:lineRule="atLeast"/>
        <w:rPr>
          <w:rFonts w:ascii="方正大标宋_GBK" w:eastAsia="方正大标宋_GBK" w:hAnsi="Arial" w:cs="Arial"/>
          <w:bCs/>
          <w:color w:val="222222"/>
          <w:kern w:val="0"/>
          <w:sz w:val="36"/>
          <w:szCs w:val="36"/>
        </w:rPr>
      </w:pPr>
    </w:p>
    <w:p w:rsidR="00EA1A56" w:rsidRPr="008730D8" w:rsidRDefault="008730D8" w:rsidP="00B9093A">
      <w:pPr>
        <w:widowControl/>
        <w:shd w:val="clear" w:color="auto" w:fill="FFFFFF"/>
        <w:spacing w:line="300" w:lineRule="atLeast"/>
        <w:jc w:val="center"/>
        <w:rPr>
          <w:rFonts w:ascii="方正大标宋_GBK" w:eastAsia="方正大标宋_GBK" w:hAnsi="Arial" w:cs="Arial"/>
          <w:bCs/>
          <w:color w:val="222222"/>
          <w:kern w:val="0"/>
          <w:sz w:val="36"/>
          <w:szCs w:val="36"/>
        </w:rPr>
      </w:pPr>
      <w:r w:rsidRPr="008730D8">
        <w:rPr>
          <w:rFonts w:ascii="方正大标宋_GBK" w:eastAsia="方正大标宋_GBK" w:hAnsi="Arial" w:cs="Arial" w:hint="eastAsia"/>
          <w:bCs/>
          <w:color w:val="222222"/>
          <w:kern w:val="0"/>
          <w:sz w:val="36"/>
          <w:szCs w:val="36"/>
        </w:rPr>
        <w:t>中科院（</w:t>
      </w:r>
      <w:r w:rsidR="00CB4886" w:rsidRPr="008730D8">
        <w:rPr>
          <w:rFonts w:ascii="方正大标宋_GBK" w:eastAsia="方正大标宋_GBK" w:hAnsi="Arial" w:cs="Arial" w:hint="eastAsia"/>
          <w:bCs/>
          <w:color w:val="222222"/>
          <w:kern w:val="0"/>
          <w:sz w:val="36"/>
          <w:szCs w:val="36"/>
        </w:rPr>
        <w:t>江门</w:t>
      </w:r>
      <w:r w:rsidRPr="008730D8">
        <w:rPr>
          <w:rFonts w:ascii="方正大标宋_GBK" w:eastAsia="方正大标宋_GBK" w:hAnsi="Arial" w:cs="Arial" w:hint="eastAsia"/>
          <w:bCs/>
          <w:color w:val="222222"/>
          <w:kern w:val="0"/>
          <w:sz w:val="36"/>
          <w:szCs w:val="36"/>
        </w:rPr>
        <w:t>）中微子实验项目</w:t>
      </w:r>
      <w:r w:rsidR="00CB4886" w:rsidRPr="008730D8">
        <w:rPr>
          <w:rFonts w:ascii="方正大标宋_GBK" w:eastAsia="方正大标宋_GBK" w:hAnsi="Arial" w:cs="Arial" w:hint="eastAsia"/>
          <w:bCs/>
          <w:color w:val="222222"/>
          <w:kern w:val="0"/>
          <w:sz w:val="36"/>
          <w:szCs w:val="36"/>
        </w:rPr>
        <w:t>情况</w:t>
      </w:r>
      <w:r w:rsidR="00D9463C">
        <w:rPr>
          <w:rFonts w:ascii="方正大标宋_GBK" w:eastAsia="方正大标宋_GBK" w:hAnsi="Arial" w:cs="Arial" w:hint="eastAsia"/>
          <w:bCs/>
          <w:color w:val="222222"/>
          <w:kern w:val="0"/>
          <w:sz w:val="36"/>
          <w:szCs w:val="36"/>
        </w:rPr>
        <w:t>简介</w:t>
      </w:r>
    </w:p>
    <w:p w:rsidR="00EA1A56" w:rsidRDefault="00EA1A56">
      <w:pPr>
        <w:widowControl/>
        <w:shd w:val="clear" w:color="auto" w:fill="FFFFFF"/>
        <w:spacing w:line="300" w:lineRule="atLeast"/>
        <w:jc w:val="center"/>
        <w:rPr>
          <w:rFonts w:ascii="Arial" w:eastAsia="宋体" w:hAnsi="Arial" w:cs="Arial"/>
          <w:b/>
          <w:color w:val="222222"/>
          <w:kern w:val="0"/>
          <w:sz w:val="30"/>
          <w:szCs w:val="30"/>
        </w:rPr>
      </w:pPr>
    </w:p>
    <w:p w:rsidR="00EA1A56" w:rsidRPr="007E3C6A" w:rsidRDefault="00CB4886" w:rsidP="007E3C6A">
      <w:pPr>
        <w:widowControl/>
        <w:shd w:val="clear" w:color="auto" w:fill="FFFFFF"/>
        <w:spacing w:line="360" w:lineRule="auto"/>
        <w:ind w:firstLineChars="200" w:firstLine="640"/>
        <w:jc w:val="left"/>
        <w:rPr>
          <w:rFonts w:ascii="方正黑体_GBK" w:eastAsia="方正黑体_GBK" w:hAnsi="仿宋" w:cs="Arial"/>
          <w:color w:val="222222"/>
          <w:kern w:val="0"/>
          <w:sz w:val="32"/>
          <w:szCs w:val="32"/>
        </w:rPr>
      </w:pPr>
      <w:r w:rsidRPr="007E3C6A">
        <w:rPr>
          <w:rFonts w:ascii="方正黑体_GBK" w:eastAsia="方正黑体_GBK" w:hAnsi="仿宋" w:cs="Arial" w:hint="eastAsia"/>
          <w:color w:val="222222"/>
          <w:kern w:val="0"/>
          <w:sz w:val="32"/>
          <w:szCs w:val="32"/>
        </w:rPr>
        <w:t>一、</w:t>
      </w:r>
      <w:r w:rsidR="008730D8" w:rsidRPr="007E3C6A">
        <w:rPr>
          <w:rFonts w:ascii="方正黑体_GBK" w:eastAsia="方正黑体_GBK" w:hAnsi="仿宋" w:cs="Arial" w:hint="eastAsia"/>
          <w:color w:val="222222"/>
          <w:kern w:val="0"/>
          <w:sz w:val="32"/>
          <w:szCs w:val="32"/>
        </w:rPr>
        <w:t>项目概况</w:t>
      </w:r>
    </w:p>
    <w:p w:rsidR="0059737B" w:rsidRDefault="00CB4886">
      <w:pPr>
        <w:widowControl/>
        <w:shd w:val="clear" w:color="auto" w:fill="FFFFFF"/>
        <w:spacing w:line="360" w:lineRule="auto"/>
        <w:ind w:firstLineChars="200" w:firstLine="600"/>
        <w:jc w:val="left"/>
        <w:rPr>
          <w:rFonts w:ascii="仿宋" w:eastAsia="仿宋" w:hAnsi="仿宋" w:cs="Arial" w:hint="eastAsia"/>
          <w:color w:val="222222"/>
          <w:kern w:val="0"/>
          <w:sz w:val="30"/>
          <w:szCs w:val="30"/>
        </w:rPr>
      </w:pPr>
      <w:r>
        <w:rPr>
          <w:rFonts w:ascii="仿宋" w:eastAsia="仿宋" w:hAnsi="仿宋" w:cs="Arial"/>
          <w:color w:val="222222"/>
          <w:kern w:val="0"/>
          <w:sz w:val="30"/>
          <w:szCs w:val="30"/>
        </w:rPr>
        <w:t>中科院高能物理所 2008 年提出了利用反应堆中微子测量质量顺序的实验构想，2013 年得到中科院战略性先导科技专项支持，启动了江门中微子实验</w:t>
      </w:r>
      <w:r>
        <w:rPr>
          <w:rFonts w:ascii="仿宋" w:eastAsia="仿宋" w:hAnsi="仿宋" w:cs="Arial" w:hint="eastAsia"/>
          <w:color w:val="222222"/>
          <w:kern w:val="0"/>
          <w:sz w:val="30"/>
          <w:szCs w:val="30"/>
        </w:rPr>
        <w:t>项目建设</w:t>
      </w:r>
      <w:r>
        <w:rPr>
          <w:rFonts w:ascii="仿宋" w:eastAsia="仿宋" w:hAnsi="仿宋" w:cs="Arial"/>
          <w:color w:val="222222"/>
          <w:kern w:val="0"/>
          <w:sz w:val="30"/>
          <w:szCs w:val="30"/>
        </w:rPr>
        <w:t>。</w:t>
      </w:r>
    </w:p>
    <w:p w:rsidR="00EA1A56" w:rsidRDefault="00CB4886">
      <w:pPr>
        <w:widowControl/>
        <w:shd w:val="clear" w:color="auto" w:fill="FFFFFF"/>
        <w:spacing w:line="360" w:lineRule="auto"/>
        <w:ind w:firstLineChars="200" w:firstLine="600"/>
        <w:jc w:val="left"/>
        <w:rPr>
          <w:rFonts w:ascii="仿宋" w:eastAsia="仿宋" w:hAnsi="仿宋" w:cs="Arial"/>
          <w:color w:val="222222"/>
          <w:kern w:val="0"/>
          <w:sz w:val="30"/>
          <w:szCs w:val="30"/>
        </w:rPr>
      </w:pPr>
      <w:r>
        <w:rPr>
          <w:rFonts w:ascii="仿宋" w:eastAsia="仿宋" w:hAnsi="仿宋" w:cs="Arial"/>
          <w:color w:val="222222"/>
          <w:kern w:val="0"/>
          <w:sz w:val="30"/>
          <w:szCs w:val="30"/>
        </w:rPr>
        <w:t>江门中微子实验</w:t>
      </w:r>
      <w:r>
        <w:rPr>
          <w:rFonts w:ascii="仿宋" w:eastAsia="仿宋" w:hAnsi="仿宋" w:cs="Arial" w:hint="eastAsia"/>
          <w:color w:val="222222"/>
          <w:kern w:val="0"/>
          <w:sz w:val="30"/>
          <w:szCs w:val="30"/>
        </w:rPr>
        <w:t>配套</w:t>
      </w:r>
      <w:r>
        <w:rPr>
          <w:rFonts w:ascii="仿宋" w:eastAsia="仿宋" w:hAnsi="仿宋" w:cs="Arial"/>
          <w:color w:val="222222"/>
          <w:kern w:val="0"/>
          <w:sz w:val="30"/>
          <w:szCs w:val="30"/>
        </w:rPr>
        <w:t>基建工程2015年</w:t>
      </w:r>
      <w:r>
        <w:rPr>
          <w:rFonts w:ascii="仿宋" w:eastAsia="仿宋" w:hAnsi="仿宋" w:cs="Arial" w:hint="eastAsia"/>
          <w:color w:val="222222"/>
          <w:kern w:val="0"/>
          <w:sz w:val="30"/>
          <w:szCs w:val="30"/>
        </w:rPr>
        <w:t>1月</w:t>
      </w:r>
      <w:r>
        <w:rPr>
          <w:rFonts w:ascii="仿宋" w:eastAsia="仿宋" w:hAnsi="仿宋" w:cs="Arial"/>
          <w:color w:val="222222"/>
          <w:kern w:val="0"/>
          <w:sz w:val="30"/>
          <w:szCs w:val="30"/>
        </w:rPr>
        <w:t>开始建设，预计</w:t>
      </w:r>
      <w:r>
        <w:rPr>
          <w:rFonts w:ascii="仿宋" w:eastAsia="仿宋" w:hAnsi="仿宋" w:cs="Arial" w:hint="eastAsia"/>
          <w:color w:val="222222"/>
          <w:kern w:val="0"/>
          <w:sz w:val="30"/>
          <w:szCs w:val="30"/>
        </w:rPr>
        <w:t>202</w:t>
      </w:r>
      <w:r>
        <w:rPr>
          <w:rFonts w:ascii="仿宋" w:eastAsia="仿宋" w:hAnsi="仿宋" w:cs="Arial"/>
          <w:color w:val="222222"/>
          <w:kern w:val="0"/>
          <w:sz w:val="30"/>
          <w:szCs w:val="30"/>
        </w:rPr>
        <w:t>3</w:t>
      </w:r>
      <w:r>
        <w:rPr>
          <w:rFonts w:ascii="仿宋" w:eastAsia="仿宋" w:hAnsi="仿宋" w:cs="Arial" w:hint="eastAsia"/>
          <w:color w:val="222222"/>
          <w:kern w:val="0"/>
          <w:sz w:val="30"/>
          <w:szCs w:val="30"/>
        </w:rPr>
        <w:t>年</w:t>
      </w:r>
      <w:r>
        <w:rPr>
          <w:rFonts w:ascii="仿宋" w:eastAsia="仿宋" w:hAnsi="仿宋" w:cs="Arial"/>
          <w:color w:val="222222"/>
          <w:kern w:val="0"/>
          <w:sz w:val="30"/>
          <w:szCs w:val="30"/>
        </w:rPr>
        <w:t>开始投入运行。</w:t>
      </w:r>
      <w:r>
        <w:rPr>
          <w:rFonts w:ascii="仿宋" w:eastAsia="仿宋" w:hAnsi="仿宋" w:cs="Arial" w:hint="eastAsia"/>
          <w:color w:val="222222"/>
          <w:kern w:val="0"/>
          <w:sz w:val="30"/>
          <w:szCs w:val="30"/>
        </w:rPr>
        <w:t>建设地点位于广东省江门市西南开平市金鸡镇与赤水镇交界处的打石山，距江门市区直线距离 110km，距开平市约 42km。</w:t>
      </w:r>
      <w:r>
        <w:rPr>
          <w:rFonts w:ascii="仿宋" w:eastAsia="仿宋" w:hAnsi="仿宋" w:cs="Arial"/>
          <w:color w:val="222222"/>
          <w:kern w:val="0"/>
          <w:sz w:val="30"/>
          <w:szCs w:val="30"/>
        </w:rPr>
        <w:t>建设内容包括：位于地下700米的地下洞室、大型的水池、一个装满2万吨液体闪烁体和光电倍增管的中微子探测器以及配套设施。实验本身不产生废气、废液等有害物质，对周围环境也不产生有害影响。</w:t>
      </w:r>
    </w:p>
    <w:p w:rsidR="00EA1A56" w:rsidRDefault="00CB4886">
      <w:pPr>
        <w:widowControl/>
        <w:shd w:val="clear" w:color="auto" w:fill="FFFFFF"/>
        <w:spacing w:line="360" w:lineRule="auto"/>
        <w:ind w:firstLine="480"/>
        <w:jc w:val="left"/>
        <w:rPr>
          <w:rFonts w:ascii="仿宋" w:eastAsia="仿宋" w:hAnsi="仿宋" w:cs="Arial" w:hint="eastAsia"/>
          <w:color w:val="222222"/>
          <w:kern w:val="0"/>
          <w:sz w:val="30"/>
          <w:szCs w:val="30"/>
        </w:rPr>
      </w:pPr>
      <w:bookmarkStart w:id="0" w:name="_GoBack"/>
      <w:bookmarkEnd w:id="0"/>
      <w:r>
        <w:rPr>
          <w:rFonts w:ascii="仿宋" w:eastAsia="仿宋" w:hAnsi="仿宋" w:cs="Arial"/>
          <w:b/>
          <w:bCs/>
          <w:color w:val="222222"/>
          <w:kern w:val="0"/>
          <w:sz w:val="30"/>
          <w:szCs w:val="30"/>
        </w:rPr>
        <w:t xml:space="preserve"> 实验方案。</w:t>
      </w:r>
      <w:r>
        <w:rPr>
          <w:rFonts w:ascii="仿宋" w:eastAsia="仿宋" w:hAnsi="仿宋" w:cs="Arial"/>
          <w:color w:val="222222"/>
          <w:kern w:val="0"/>
          <w:sz w:val="30"/>
          <w:szCs w:val="30"/>
        </w:rPr>
        <w:t>江门中微子实验的设想由中科院高能物理所于 2008年提出，是国际上首次提出的利用反应堆中微子振荡中的干涉效应测量质量顺序的实验项目。实验方案具有以下特点和优势：质量顺序测量不依赖于未知的轻子 CP 相位角，与其他类型实验互补；有效的反应堆群功率世界第一；国际领先的液体闪烁体探测器技术。</w:t>
      </w:r>
    </w:p>
    <w:p w:rsidR="00980C3A" w:rsidRDefault="00980C3A">
      <w:pPr>
        <w:widowControl/>
        <w:shd w:val="clear" w:color="auto" w:fill="FFFFFF"/>
        <w:spacing w:line="360" w:lineRule="auto"/>
        <w:ind w:firstLine="480"/>
        <w:jc w:val="left"/>
        <w:rPr>
          <w:rFonts w:ascii="仿宋" w:eastAsia="仿宋" w:hAnsi="仿宋" w:cs="Arial"/>
          <w:color w:val="222222"/>
          <w:kern w:val="0"/>
          <w:sz w:val="30"/>
          <w:szCs w:val="30"/>
        </w:rPr>
      </w:pPr>
    </w:p>
    <w:p w:rsidR="00EA1A56" w:rsidRPr="007E3C6A" w:rsidRDefault="00CB4886" w:rsidP="007E3C6A">
      <w:pPr>
        <w:widowControl/>
        <w:shd w:val="clear" w:color="auto" w:fill="FFFFFF"/>
        <w:spacing w:line="360" w:lineRule="auto"/>
        <w:ind w:firstLineChars="209" w:firstLine="627"/>
        <w:jc w:val="left"/>
        <w:rPr>
          <w:rFonts w:ascii="方正黑体_GBK" w:eastAsia="方正黑体_GBK" w:hAnsi="仿宋" w:cs="Arial"/>
          <w:color w:val="222222"/>
          <w:kern w:val="0"/>
          <w:sz w:val="30"/>
          <w:szCs w:val="30"/>
        </w:rPr>
      </w:pPr>
      <w:r w:rsidRPr="007E3C6A">
        <w:rPr>
          <w:rFonts w:ascii="方正黑体_GBK" w:eastAsia="方正黑体_GBK" w:hAnsi="仿宋" w:cs="Arial" w:hint="eastAsia"/>
          <w:bCs/>
          <w:color w:val="222222"/>
          <w:kern w:val="0"/>
          <w:sz w:val="30"/>
          <w:szCs w:val="30"/>
        </w:rPr>
        <w:lastRenderedPageBreak/>
        <w:t>二、项目配套工程建设进展情况</w:t>
      </w:r>
    </w:p>
    <w:p w:rsidR="00EA1A56" w:rsidRDefault="007E3C6A" w:rsidP="007E3C6A">
      <w:pPr>
        <w:widowControl/>
        <w:ind w:firstLineChars="200" w:firstLine="640"/>
        <w:jc w:val="left"/>
        <w:rPr>
          <w:rFonts w:ascii="仿宋_GB2312" w:eastAsia="仿宋_GB2312" w:hAnsi="仿宋_GB2312"/>
          <w:color w:val="000000"/>
          <w:sz w:val="30"/>
          <w:szCs w:val="30"/>
        </w:rPr>
      </w:pPr>
      <w:r>
        <w:rPr>
          <w:rFonts w:ascii="Times New Roman" w:eastAsia="仿宋_GB2312" w:hAnsi="Times New Roman" w:cs="Times New Roman" w:hint="eastAsia"/>
          <w:sz w:val="32"/>
          <w:szCs w:val="32"/>
        </w:rPr>
        <w:t>目前，</w:t>
      </w:r>
      <w:r w:rsidR="00CB4886">
        <w:rPr>
          <w:rFonts w:ascii="Times New Roman" w:eastAsia="仿宋_GB2312" w:hAnsi="Times New Roman" w:cs="Times New Roman" w:hint="eastAsia"/>
          <w:sz w:val="32"/>
          <w:szCs w:val="32"/>
        </w:rPr>
        <w:t>已</w:t>
      </w:r>
      <w:r w:rsidR="00CB4886">
        <w:rPr>
          <w:rFonts w:ascii="Times New Roman" w:eastAsia="仿宋_GB2312" w:hAnsi="Times New Roman" w:cs="Times New Roman"/>
          <w:kern w:val="0"/>
          <w:sz w:val="32"/>
          <w:szCs w:val="32"/>
        </w:rPr>
        <w:t>完成地面建筑及实验大厅、</w:t>
      </w:r>
      <w:r w:rsidR="00CB4886">
        <w:rPr>
          <w:rFonts w:ascii="Times New Roman" w:eastAsia="仿宋_GB2312" w:hAnsi="Times New Roman" w:cs="Times New Roman" w:hint="eastAsia"/>
          <w:kern w:val="0"/>
          <w:sz w:val="32"/>
          <w:szCs w:val="32"/>
          <w:lang w:eastAsia="zh-Hans"/>
        </w:rPr>
        <w:t>实验</w:t>
      </w:r>
      <w:r w:rsidR="00CB4886">
        <w:rPr>
          <w:rFonts w:ascii="Times New Roman" w:eastAsia="仿宋_GB2312" w:hAnsi="Times New Roman" w:cs="Times New Roman"/>
          <w:kern w:val="0"/>
          <w:sz w:val="32"/>
          <w:szCs w:val="32"/>
        </w:rPr>
        <w:t>水池开挖，</w:t>
      </w:r>
      <w:r w:rsidR="00CB4886">
        <w:rPr>
          <w:rFonts w:ascii="Times New Roman" w:eastAsia="仿宋_GB2312" w:hAnsi="Times New Roman" w:cs="Times New Roman" w:hint="eastAsia"/>
          <w:kern w:val="0"/>
          <w:sz w:val="32"/>
          <w:szCs w:val="32"/>
          <w:lang w:eastAsia="zh-Hans"/>
        </w:rPr>
        <w:t>正进行地下暖通设备安装工作</w:t>
      </w:r>
      <w:r w:rsidR="00CB4886">
        <w:rPr>
          <w:rFonts w:ascii="Times New Roman" w:eastAsia="仿宋_GB2312" w:hAnsi="Times New Roman" w:cs="Times New Roman"/>
          <w:color w:val="222222"/>
          <w:kern w:val="0"/>
          <w:sz w:val="32"/>
          <w:szCs w:val="32"/>
        </w:rPr>
        <w:t>。预计</w:t>
      </w:r>
      <w:r w:rsidR="00CB4886">
        <w:rPr>
          <w:rFonts w:ascii="Times New Roman" w:eastAsia="仿宋_GB2312" w:hAnsi="Times New Roman" w:cs="Times New Roman"/>
          <w:color w:val="222222"/>
          <w:kern w:val="0"/>
          <w:sz w:val="32"/>
          <w:szCs w:val="32"/>
        </w:rPr>
        <w:t>2021</w:t>
      </w:r>
      <w:r w:rsidR="00CB4886">
        <w:rPr>
          <w:rFonts w:ascii="Times New Roman" w:eastAsia="仿宋_GB2312" w:hAnsi="Times New Roman" w:cs="Times New Roman"/>
          <w:color w:val="222222"/>
          <w:kern w:val="0"/>
          <w:sz w:val="32"/>
          <w:szCs w:val="32"/>
        </w:rPr>
        <w:t>年</w:t>
      </w:r>
      <w:r w:rsidR="00CB4886">
        <w:rPr>
          <w:rFonts w:ascii="Times New Roman" w:eastAsia="仿宋_GB2312" w:hAnsi="Times New Roman" w:cs="Times New Roman" w:hint="eastAsia"/>
          <w:color w:val="222222"/>
          <w:kern w:val="0"/>
          <w:sz w:val="32"/>
          <w:szCs w:val="32"/>
          <w:lang w:eastAsia="zh-Hans"/>
        </w:rPr>
        <w:t>末</w:t>
      </w:r>
      <w:r w:rsidR="00CB4886">
        <w:rPr>
          <w:rFonts w:ascii="Times New Roman" w:eastAsia="仿宋_GB2312" w:hAnsi="Times New Roman" w:cs="Times New Roman"/>
          <w:color w:val="222222"/>
          <w:kern w:val="0"/>
          <w:sz w:val="32"/>
          <w:szCs w:val="32"/>
        </w:rPr>
        <w:t>完成基建施工并开始</w:t>
      </w:r>
      <w:r w:rsidR="00CB4886">
        <w:rPr>
          <w:rFonts w:ascii="Times New Roman" w:eastAsia="仿宋_GB2312" w:hAnsi="Times New Roman" w:cs="Times New Roman" w:hint="eastAsia"/>
          <w:color w:val="222222"/>
          <w:kern w:val="0"/>
          <w:sz w:val="32"/>
          <w:szCs w:val="32"/>
          <w:lang w:eastAsia="zh-Hans"/>
        </w:rPr>
        <w:t>中心</w:t>
      </w:r>
      <w:r w:rsidR="00CB4886">
        <w:rPr>
          <w:rFonts w:ascii="Times New Roman" w:eastAsia="仿宋_GB2312" w:hAnsi="Times New Roman" w:cs="Times New Roman"/>
          <w:color w:val="222222"/>
          <w:kern w:val="0"/>
          <w:sz w:val="32"/>
          <w:szCs w:val="32"/>
        </w:rPr>
        <w:t>探测器的整体安装，</w:t>
      </w:r>
      <w:r w:rsidR="00CB4886">
        <w:rPr>
          <w:rFonts w:ascii="Times New Roman" w:eastAsia="仿宋_GB2312" w:hAnsi="Times New Roman" w:cs="Times New Roman" w:hint="eastAsia"/>
          <w:color w:val="222222"/>
          <w:kern w:val="0"/>
          <w:sz w:val="32"/>
          <w:szCs w:val="32"/>
          <w:lang w:eastAsia="zh-Hans"/>
        </w:rPr>
        <w:t>计划</w:t>
      </w:r>
      <w:r w:rsidR="00CB4886">
        <w:rPr>
          <w:rFonts w:ascii="Times New Roman" w:eastAsia="仿宋_GB2312" w:hAnsi="Times New Roman" w:cs="Times New Roman"/>
          <w:color w:val="222222"/>
          <w:kern w:val="0"/>
          <w:sz w:val="32"/>
          <w:szCs w:val="32"/>
        </w:rPr>
        <w:t>2023</w:t>
      </w:r>
      <w:r w:rsidR="00CB4886">
        <w:rPr>
          <w:rFonts w:ascii="Times New Roman" w:eastAsia="仿宋_GB2312" w:hAnsi="Times New Roman" w:cs="Times New Roman"/>
          <w:color w:val="222222"/>
          <w:kern w:val="0"/>
          <w:sz w:val="32"/>
          <w:szCs w:val="32"/>
        </w:rPr>
        <w:t>年开始运行取数</w:t>
      </w:r>
      <w:r w:rsidR="00CB4886">
        <w:rPr>
          <w:rFonts w:ascii="Times New Roman" w:eastAsia="仿宋_GB2312" w:hAnsi="Times New Roman" w:cs="Times New Roman" w:hint="eastAsia"/>
          <w:sz w:val="32"/>
          <w:szCs w:val="32"/>
        </w:rPr>
        <w:t>。</w:t>
      </w:r>
    </w:p>
    <w:p w:rsidR="00EA1A56" w:rsidRDefault="00EA1A56" w:rsidP="008730D8">
      <w:pPr>
        <w:widowControl/>
        <w:shd w:val="clear" w:color="auto" w:fill="FFFFFF"/>
        <w:spacing w:line="360" w:lineRule="auto"/>
        <w:jc w:val="left"/>
        <w:rPr>
          <w:rFonts w:ascii="仿宋" w:eastAsia="仿宋" w:hAnsi="仿宋" w:cs="Arial"/>
          <w:color w:val="222222"/>
          <w:kern w:val="0"/>
          <w:sz w:val="30"/>
          <w:szCs w:val="30"/>
        </w:rPr>
      </w:pPr>
    </w:p>
    <w:sectPr w:rsidR="00EA1A5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2C6" w:rsidRDefault="00BC12C6">
      <w:r>
        <w:separator/>
      </w:r>
    </w:p>
  </w:endnote>
  <w:endnote w:type="continuationSeparator" w:id="0">
    <w:p w:rsidR="00BC12C6" w:rsidRDefault="00BC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Arial Unicode MS"/>
    <w:charset w:val="00"/>
    <w:family w:val="auto"/>
    <w:pitch w:val="default"/>
    <w:sig w:usb0="E50002FF" w:usb1="500079DB" w:usb2="00000010" w:usb3="00000000" w:csb0="00000000" w:csb1="00000000"/>
  </w:font>
  <w:font w:name="pingfang sc">
    <w:altName w:val="微软雅黑"/>
    <w:charset w:val="86"/>
    <w:family w:val="auto"/>
    <w:pitch w:val="default"/>
    <w:sig w:usb0="00000000" w:usb1="7ACFFDFB" w:usb2="00000017"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大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82632"/>
    </w:sdtPr>
    <w:sdtEndPr/>
    <w:sdtContent>
      <w:p w:rsidR="00EA1A56" w:rsidRDefault="00CB4886">
        <w:pPr>
          <w:pStyle w:val="a4"/>
          <w:jc w:val="center"/>
        </w:pPr>
        <w:r>
          <w:fldChar w:fldCharType="begin"/>
        </w:r>
        <w:r>
          <w:instrText>PAGE   \* MERGEFORMAT</w:instrText>
        </w:r>
        <w:r>
          <w:fldChar w:fldCharType="separate"/>
        </w:r>
        <w:r w:rsidR="00980C3A" w:rsidRPr="00980C3A">
          <w:rPr>
            <w:noProof/>
            <w:lang w:val="zh-CN"/>
          </w:rPr>
          <w:t>1</w:t>
        </w:r>
        <w:r>
          <w:fldChar w:fldCharType="end"/>
        </w:r>
      </w:p>
    </w:sdtContent>
  </w:sdt>
  <w:p w:rsidR="00EA1A56" w:rsidRDefault="00EA1A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2C6" w:rsidRDefault="00BC12C6">
      <w:r>
        <w:separator/>
      </w:r>
    </w:p>
  </w:footnote>
  <w:footnote w:type="continuationSeparator" w:id="0">
    <w:p w:rsidR="00BC12C6" w:rsidRDefault="00BC1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91029"/>
    <w:multiLevelType w:val="singleLevel"/>
    <w:tmpl w:val="5F89102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0C"/>
    <w:rsid w:val="B27B55D7"/>
    <w:rsid w:val="D6EF8952"/>
    <w:rsid w:val="ECDFF4FF"/>
    <w:rsid w:val="FB7FFAE7"/>
    <w:rsid w:val="FF3D830D"/>
    <w:rsid w:val="FFAFB6CB"/>
    <w:rsid w:val="000263CB"/>
    <w:rsid w:val="000D37AD"/>
    <w:rsid w:val="001A0F24"/>
    <w:rsid w:val="00375530"/>
    <w:rsid w:val="003E7C46"/>
    <w:rsid w:val="0042287D"/>
    <w:rsid w:val="004F0485"/>
    <w:rsid w:val="005330F0"/>
    <w:rsid w:val="0059737B"/>
    <w:rsid w:val="005E646F"/>
    <w:rsid w:val="00612922"/>
    <w:rsid w:val="00627B6D"/>
    <w:rsid w:val="006801BB"/>
    <w:rsid w:val="006D2E16"/>
    <w:rsid w:val="00784794"/>
    <w:rsid w:val="007E3C6A"/>
    <w:rsid w:val="008247C9"/>
    <w:rsid w:val="008730D8"/>
    <w:rsid w:val="008824A2"/>
    <w:rsid w:val="008B493A"/>
    <w:rsid w:val="0090010C"/>
    <w:rsid w:val="00980C3A"/>
    <w:rsid w:val="00A015ED"/>
    <w:rsid w:val="00A36CE7"/>
    <w:rsid w:val="00AC24F9"/>
    <w:rsid w:val="00B9093A"/>
    <w:rsid w:val="00BC12C6"/>
    <w:rsid w:val="00CB4886"/>
    <w:rsid w:val="00CD7BA3"/>
    <w:rsid w:val="00D9463C"/>
    <w:rsid w:val="00DC22A6"/>
    <w:rsid w:val="00DC4B25"/>
    <w:rsid w:val="00DF7D81"/>
    <w:rsid w:val="00E44636"/>
    <w:rsid w:val="00E8454C"/>
    <w:rsid w:val="00EA1A56"/>
    <w:rsid w:val="00EF6D77"/>
    <w:rsid w:val="00F61D25"/>
    <w:rsid w:val="1953779D"/>
    <w:rsid w:val="1B046727"/>
    <w:rsid w:val="27470B48"/>
    <w:rsid w:val="3C86349F"/>
    <w:rsid w:val="5FBF9DA2"/>
    <w:rsid w:val="71DA0605"/>
    <w:rsid w:val="7CFE2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 w:type="character" w:customStyle="1" w:styleId="s1">
    <w:name w:val="s1"/>
    <w:basedOn w:val="a0"/>
    <w:qFormat/>
    <w:rPr>
      <w:rFonts w:ascii="Helvetica Neue" w:eastAsia="Helvetica Neue" w:hAnsi="Helvetica Neue" w:cs="Helvetica Neue"/>
      <w:sz w:val="26"/>
      <w:szCs w:val="26"/>
    </w:rPr>
  </w:style>
  <w:style w:type="paragraph" w:customStyle="1" w:styleId="p1">
    <w:name w:val="p1"/>
    <w:basedOn w:val="a"/>
    <w:qFormat/>
    <w:pPr>
      <w:jc w:val="left"/>
    </w:pPr>
    <w:rPr>
      <w:rFonts w:ascii="pingfang sc" w:eastAsia="pingfang sc" w:hAnsi="pingfang sc" w:cs="Times New Roman"/>
      <w:kern w:val="0"/>
      <w:sz w:val="26"/>
      <w:szCs w:val="26"/>
    </w:rPr>
  </w:style>
  <w:style w:type="paragraph" w:styleId="a6">
    <w:name w:val="List Paragraph"/>
    <w:basedOn w:val="a"/>
    <w:uiPriority w:val="99"/>
    <w:unhideWhenUsed/>
    <w:rsid w:val="00980C3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 w:type="character" w:customStyle="1" w:styleId="s1">
    <w:name w:val="s1"/>
    <w:basedOn w:val="a0"/>
    <w:qFormat/>
    <w:rPr>
      <w:rFonts w:ascii="Helvetica Neue" w:eastAsia="Helvetica Neue" w:hAnsi="Helvetica Neue" w:cs="Helvetica Neue"/>
      <w:sz w:val="26"/>
      <w:szCs w:val="26"/>
    </w:rPr>
  </w:style>
  <w:style w:type="paragraph" w:customStyle="1" w:styleId="p1">
    <w:name w:val="p1"/>
    <w:basedOn w:val="a"/>
    <w:qFormat/>
    <w:pPr>
      <w:jc w:val="left"/>
    </w:pPr>
    <w:rPr>
      <w:rFonts w:ascii="pingfang sc" w:eastAsia="pingfang sc" w:hAnsi="pingfang sc" w:cs="Times New Roman"/>
      <w:kern w:val="0"/>
      <w:sz w:val="26"/>
      <w:szCs w:val="26"/>
    </w:rPr>
  </w:style>
  <w:style w:type="paragraph" w:styleId="a6">
    <w:name w:val="List Paragraph"/>
    <w:basedOn w:val="a"/>
    <w:uiPriority w:val="99"/>
    <w:unhideWhenUsed/>
    <w:rsid w:val="00980C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81</Words>
  <Characters>464</Characters>
  <Application>Microsoft Office Word</Application>
  <DocSecurity>0</DocSecurity>
  <Lines>3</Lines>
  <Paragraphs>1</Paragraphs>
  <ScaleCrop>false</ScaleCrop>
  <Company>Home</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周秀芬</cp:lastModifiedBy>
  <cp:revision>11</cp:revision>
  <cp:lastPrinted>2019-03-07T17:55:00Z</cp:lastPrinted>
  <dcterms:created xsi:type="dcterms:W3CDTF">2019-03-07T17:57:00Z</dcterms:created>
  <dcterms:modified xsi:type="dcterms:W3CDTF">2022-05-10T10:17:00Z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