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大标宋_GBK" w:hAnsi="方正大标宋_GBK" w:eastAsia="方正大标宋_GBK" w:cs="方正大标宋_GBK"/>
          <w:b w:val="0"/>
          <w:bCs/>
          <w:sz w:val="44"/>
          <w:szCs w:val="44"/>
        </w:rPr>
      </w:pPr>
      <w:bookmarkStart w:id="32" w:name="_GoBack"/>
      <w:r>
        <w:rPr>
          <w:rFonts w:hint="eastAsia" w:ascii="方正大标宋_GBK" w:hAnsi="方正大标宋_GBK" w:eastAsia="方正大标宋_GBK" w:cs="方正大标宋_GBK"/>
          <w:b w:val="0"/>
          <w:bCs/>
          <w:sz w:val="44"/>
          <w:szCs w:val="44"/>
          <w:lang w:val="en-US" w:eastAsia="zh-CN"/>
        </w:rPr>
        <w:t>第二十三届中国国际农产品交易会“江门馆”特装服务项目采购公告</w:t>
      </w:r>
    </w:p>
    <w:bookmarkEnd w:id="32"/>
    <w:p>
      <w:pPr>
        <w:keepNext w:val="0"/>
        <w:keepLines w:val="0"/>
        <w:pageBreakBefore w:val="0"/>
        <w:widowControl w:val="0"/>
        <w:kinsoku/>
        <w:wordWrap/>
        <w:overflowPunct/>
        <w:topLinePunct w:val="0"/>
        <w:autoSpaceDE/>
        <w:autoSpaceDN/>
        <w:bidi w:val="0"/>
        <w:adjustRightInd/>
        <w:snapToGrid/>
        <w:spacing w:line="530" w:lineRule="exact"/>
        <w:ind w:left="0" w:firstLine="720" w:firstLineChars="200"/>
        <w:jc w:val="both"/>
        <w:textAlignment w:val="auto"/>
        <w:outlineLvl w:val="0"/>
        <w:rPr>
          <w:rFonts w:ascii="Arial" w:hAnsi="Arial" w:eastAsia="等线" w:cs="Arial"/>
          <w:b/>
          <w:sz w:val="36"/>
        </w:rPr>
      </w:pPr>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根据江门市财政局《关于印发〈广东省政府集中采购目录及限额标准〉的通知》（江财采购〔2018〕10号）、《江门市农业农村局（市委农办、市乡村振兴局）采购管理制度》相关规定，江门市农业农村局以自行采购方式对第二十三届中国国际农产品交易会“江门馆”特装服务项目实施采购。欢迎有关服务商根据以下要求投标。</w:t>
      </w:r>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outlineLvl w:val="1"/>
        <w:rPr>
          <w:rFonts w:hint="eastAsia" w:ascii="黑体" w:hAnsi="黑体" w:eastAsia="黑体" w:cs="黑体"/>
          <w:sz w:val="32"/>
          <w:szCs w:val="32"/>
        </w:rPr>
      </w:pPr>
      <w:bookmarkStart w:id="0" w:name="heading_1"/>
      <w:r>
        <w:rPr>
          <w:rFonts w:hint="eastAsia" w:ascii="黑体" w:hAnsi="黑体" w:eastAsia="黑体" w:cs="黑体"/>
          <w:b/>
          <w:sz w:val="32"/>
          <w:szCs w:val="32"/>
        </w:rPr>
        <w:t>1</w:t>
      </w:r>
      <w:r>
        <w:rPr>
          <w:rFonts w:hint="eastAsia" w:ascii="黑体" w:hAnsi="黑体" w:eastAsia="黑体" w:cs="黑体"/>
          <w:b/>
          <w:sz w:val="32"/>
          <w:szCs w:val="32"/>
          <w:lang w:val="en-US" w:eastAsia="zh-CN"/>
        </w:rPr>
        <w:t>.</w:t>
      </w:r>
      <w:r>
        <w:rPr>
          <w:rFonts w:hint="eastAsia" w:ascii="黑体" w:hAnsi="黑体" w:eastAsia="黑体" w:cs="黑体"/>
          <w:b/>
          <w:sz w:val="32"/>
          <w:szCs w:val="32"/>
        </w:rPr>
        <w:t>招标项目的名称、用途、数量、简要技术要求</w:t>
      </w:r>
      <w:bookmarkEnd w:id="0"/>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outlineLvl w:val="2"/>
        <w:rPr>
          <w:rFonts w:hint="eastAsia" w:ascii="仿宋_GB2312" w:hAnsi="仿宋_GB2312" w:eastAsia="仿宋_GB2312" w:cs="仿宋_GB2312"/>
          <w:sz w:val="32"/>
          <w:szCs w:val="32"/>
        </w:rPr>
      </w:pPr>
      <w:bookmarkStart w:id="1" w:name="heading_2"/>
      <w:r>
        <w:rPr>
          <w:rFonts w:hint="eastAsia" w:ascii="仿宋_GB2312" w:hAnsi="仿宋_GB2312" w:eastAsia="仿宋_GB2312" w:cs="仿宋_GB2312"/>
          <w:b/>
          <w:sz w:val="32"/>
          <w:szCs w:val="32"/>
        </w:rPr>
        <w:t>1.1招标项目名称</w:t>
      </w:r>
      <w:bookmarkEnd w:id="1"/>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第二十三届中国国际农产品交易会“江门馆”特装服务项目</w:t>
      </w:r>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outlineLvl w:val="2"/>
        <w:rPr>
          <w:rFonts w:hint="eastAsia" w:ascii="仿宋_GB2312" w:hAnsi="仿宋_GB2312" w:eastAsia="仿宋_GB2312" w:cs="仿宋_GB2312"/>
          <w:sz w:val="32"/>
          <w:szCs w:val="32"/>
        </w:rPr>
      </w:pPr>
      <w:bookmarkStart w:id="2" w:name="heading_3"/>
      <w:r>
        <w:rPr>
          <w:rFonts w:hint="eastAsia" w:ascii="仿宋_GB2312" w:hAnsi="仿宋_GB2312" w:eastAsia="仿宋_GB2312" w:cs="仿宋_GB2312"/>
          <w:b/>
          <w:sz w:val="32"/>
          <w:szCs w:val="32"/>
        </w:rPr>
        <w:t>1.2项目预算</w:t>
      </w:r>
      <w:bookmarkEnd w:id="2"/>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w:t>
      </w:r>
      <w:r>
        <w:rPr>
          <w:rFonts w:hint="eastAsia" w:ascii="仿宋_GB2312" w:hAnsi="仿宋_GB2312" w:eastAsia="仿宋_GB2312" w:cs="仿宋_GB2312"/>
          <w:sz w:val="32"/>
          <w:szCs w:val="32"/>
          <w:lang w:eastAsia="zh-CN"/>
        </w:rPr>
        <w:t>预算限额</w:t>
      </w:r>
      <w:r>
        <w:rPr>
          <w:rFonts w:hint="eastAsia" w:ascii="仿宋_GB2312" w:hAnsi="仿宋_GB2312" w:eastAsia="仿宋_GB2312" w:cs="仿宋_GB2312"/>
          <w:sz w:val="32"/>
          <w:szCs w:val="32"/>
          <w:lang w:val="en-US" w:eastAsia="zh-CN"/>
        </w:rPr>
        <w:t>15万元，</w:t>
      </w:r>
      <w:r>
        <w:rPr>
          <w:rFonts w:hint="eastAsia" w:ascii="仿宋_GB2312" w:hAnsi="仿宋_GB2312" w:eastAsia="仿宋_GB2312" w:cs="仿宋_GB2312"/>
          <w:sz w:val="32"/>
          <w:szCs w:val="32"/>
        </w:rPr>
        <w:t>特装费单价限价1000元/㎡，展馆搭建面积150㎡，预算包含设计费、搭建费、水电费、场地管理费、各类设备设施租赁费、线上宣传费、现场运维、撤场清理、资料汇编归档等全部费用。</w:t>
      </w:r>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outlineLvl w:val="2"/>
        <w:rPr>
          <w:rFonts w:hint="eastAsia" w:ascii="仿宋_GB2312" w:hAnsi="仿宋_GB2312" w:eastAsia="仿宋_GB2312" w:cs="仿宋_GB2312"/>
          <w:sz w:val="32"/>
          <w:szCs w:val="32"/>
        </w:rPr>
      </w:pPr>
      <w:bookmarkStart w:id="3" w:name="heading_4"/>
      <w:r>
        <w:rPr>
          <w:rFonts w:hint="eastAsia" w:ascii="仿宋_GB2312" w:hAnsi="仿宋_GB2312" w:eastAsia="仿宋_GB2312" w:cs="仿宋_GB2312"/>
          <w:b/>
          <w:sz w:val="32"/>
          <w:szCs w:val="32"/>
        </w:rPr>
        <w:t>1.3用途</w:t>
      </w:r>
      <w:bookmarkEnd w:id="3"/>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为加强农业品牌宣传推广、促进江门特色优质农产品产销对接，我局组团参加第二十三届中国国际农产品交易会，在展会现场搭建150㎡特装“江门馆”，用于展示展销江门</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八大特色农业产业优质农产品、开展品牌推介及经贸交流活动。</w:t>
      </w:r>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outlineLvl w:val="2"/>
        <w:rPr>
          <w:rFonts w:hint="eastAsia" w:ascii="仿宋_GB2312" w:hAnsi="仿宋_GB2312" w:eastAsia="仿宋_GB2312" w:cs="仿宋_GB2312"/>
          <w:sz w:val="32"/>
          <w:szCs w:val="32"/>
        </w:rPr>
      </w:pPr>
      <w:bookmarkStart w:id="4" w:name="heading_6"/>
      <w:r>
        <w:rPr>
          <w:rFonts w:hint="eastAsia" w:ascii="仿宋_GB2312" w:hAnsi="仿宋_GB2312" w:eastAsia="仿宋_GB2312" w:cs="仿宋_GB2312"/>
          <w:b/>
          <w:sz w:val="32"/>
          <w:szCs w:val="32"/>
        </w:rPr>
        <w:t>1.</w:t>
      </w:r>
      <w:r>
        <w:rPr>
          <w:rFonts w:hint="eastAsia" w:ascii="仿宋_GB2312" w:hAnsi="仿宋_GB2312" w:eastAsia="仿宋_GB2312" w:cs="仿宋_GB2312"/>
          <w:b/>
          <w:sz w:val="32"/>
          <w:szCs w:val="32"/>
          <w:lang w:val="en-US" w:eastAsia="zh-CN"/>
        </w:rPr>
        <w:t>4</w:t>
      </w:r>
      <w:r>
        <w:rPr>
          <w:rFonts w:hint="eastAsia" w:ascii="仿宋_GB2312" w:hAnsi="仿宋_GB2312" w:eastAsia="仿宋_GB2312" w:cs="仿宋_GB2312"/>
          <w:b/>
          <w:sz w:val="32"/>
          <w:szCs w:val="32"/>
        </w:rPr>
        <w:t>简要技术要求</w:t>
      </w:r>
      <w:bookmarkEnd w:id="4"/>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围绕占地面积150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的光地，负责展馆整体设计、效果图出图、现场搭建、设备配套及全程运维等工作。严格</w:t>
      </w:r>
      <w:r>
        <w:rPr>
          <w:rFonts w:hint="eastAsia" w:ascii="仿宋_GB2312" w:hAnsi="仿宋_GB2312" w:eastAsia="仿宋_GB2312" w:cs="仿宋_GB2312"/>
          <w:b w:val="0"/>
          <w:bCs w:val="0"/>
          <w:sz w:val="32"/>
          <w:szCs w:val="32"/>
        </w:rPr>
        <w:t>遵循绿色低碳、节能环保、可循环复用</w:t>
      </w:r>
      <w:r>
        <w:rPr>
          <w:rFonts w:hint="eastAsia" w:ascii="仿宋_GB2312" w:hAnsi="仿宋_GB2312" w:eastAsia="仿宋_GB2312" w:cs="仿宋_GB2312"/>
          <w:sz w:val="32"/>
          <w:szCs w:val="32"/>
        </w:rPr>
        <w:t>理念，展馆整体风格简约大气、实用美观，优先采用阻燃无污染、可二次循环利用的搭建材料。展馆需配齐优质搭建材料及展示设备，配置显示屏</w:t>
      </w:r>
      <w:r>
        <w:rPr>
          <w:rFonts w:hint="eastAsia" w:ascii="仿宋_GB2312" w:hAnsi="仿宋_GB2312" w:eastAsia="仿宋_GB2312" w:cs="仿宋_GB2312"/>
          <w:sz w:val="32"/>
          <w:szCs w:val="32"/>
          <w:lang w:eastAsia="zh-CN"/>
        </w:rPr>
        <w:t>（具体规格根据展馆效果定）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若干个</w:t>
      </w:r>
      <w:r>
        <w:rPr>
          <w:rFonts w:hint="eastAsia" w:ascii="仿宋_GB2312" w:hAnsi="仿宋_GB2312" w:eastAsia="仿宋_GB2312" w:cs="仿宋_GB2312"/>
          <w:sz w:val="32"/>
          <w:szCs w:val="32"/>
        </w:rPr>
        <w:t>成果展示墙、</w:t>
      </w:r>
      <w:r>
        <w:rPr>
          <w:rFonts w:hint="eastAsia" w:ascii="仿宋_GB2312" w:hAnsi="仿宋_GB2312" w:eastAsia="仿宋_GB2312" w:cs="仿宋_GB2312"/>
          <w:sz w:val="32"/>
          <w:szCs w:val="32"/>
          <w:lang w:eastAsia="zh-CN"/>
        </w:rPr>
        <w:t>约</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个标准展位（含展柜、</w:t>
      </w:r>
      <w:r>
        <w:rPr>
          <w:rFonts w:hint="eastAsia" w:ascii="仿宋_GB2312" w:hAnsi="仿宋_GB2312" w:eastAsia="仿宋_GB2312" w:cs="仿宋_GB2312"/>
          <w:sz w:val="32"/>
          <w:szCs w:val="32"/>
          <w:lang w:eastAsia="zh-CN"/>
        </w:rPr>
        <w:t>带锁收纳柜、</w:t>
      </w:r>
      <w:r>
        <w:rPr>
          <w:rFonts w:hint="eastAsia" w:ascii="仿宋_GB2312" w:hAnsi="仿宋_GB2312" w:eastAsia="仿宋_GB2312" w:cs="仿宋_GB2312"/>
          <w:sz w:val="32"/>
          <w:szCs w:val="32"/>
        </w:rPr>
        <w:t>背景板、桌椅</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配套</w:t>
      </w:r>
      <w:r>
        <w:rPr>
          <w:rFonts w:hint="eastAsia" w:ascii="仿宋_GB2312" w:hAnsi="仿宋_GB2312" w:eastAsia="仿宋_GB2312" w:cs="仿宋_GB2312"/>
          <w:sz w:val="32"/>
          <w:szCs w:val="32"/>
          <w:lang w:eastAsia="zh-CN"/>
        </w:rPr>
        <w:t>，个别展位需配套茶桌或冷柜</w:t>
      </w:r>
      <w:r>
        <w:rPr>
          <w:rFonts w:hint="eastAsia" w:ascii="仿宋_GB2312" w:hAnsi="仿宋_GB2312" w:eastAsia="仿宋_GB2312" w:cs="仿宋_GB2312"/>
          <w:sz w:val="32"/>
          <w:szCs w:val="32"/>
        </w:rPr>
        <w:t>），配齐饮水设备、</w:t>
      </w:r>
      <w:r>
        <w:rPr>
          <w:rFonts w:hint="eastAsia" w:ascii="仿宋_GB2312" w:hAnsi="仿宋_GB2312" w:eastAsia="仿宋_GB2312" w:cs="仿宋_GB2312"/>
          <w:sz w:val="32"/>
          <w:szCs w:val="32"/>
          <w:lang w:eastAsia="zh-CN"/>
        </w:rPr>
        <w:t>用</w:t>
      </w:r>
      <w:r>
        <w:rPr>
          <w:rFonts w:hint="eastAsia" w:ascii="仿宋_GB2312" w:hAnsi="仿宋_GB2312" w:eastAsia="仿宋_GB2312" w:cs="仿宋_GB2312"/>
          <w:sz w:val="32"/>
          <w:szCs w:val="32"/>
        </w:rPr>
        <w:t>电配套、推车等物资，全面满足参展企业展示、推介、品鉴、交流</w:t>
      </w:r>
      <w:r>
        <w:rPr>
          <w:rFonts w:hint="eastAsia" w:ascii="仿宋_GB2312" w:hAnsi="仿宋_GB2312" w:eastAsia="仿宋_GB2312" w:cs="仿宋_GB2312"/>
          <w:sz w:val="32"/>
          <w:szCs w:val="32"/>
          <w:lang w:eastAsia="zh-CN"/>
        </w:rPr>
        <w:t>的合理</w:t>
      </w:r>
      <w:r>
        <w:rPr>
          <w:rFonts w:hint="eastAsia" w:ascii="仿宋_GB2312" w:hAnsi="仿宋_GB2312" w:eastAsia="仿宋_GB2312" w:cs="仿宋_GB2312"/>
          <w:sz w:val="32"/>
          <w:szCs w:val="32"/>
        </w:rPr>
        <w:t>需求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lang w:eastAsia="zh-CN"/>
        </w:rPr>
        <w:t>以及开展图文视频宣传</w:t>
      </w:r>
      <w:r>
        <w:rPr>
          <w:rFonts w:hint="eastAsia" w:ascii="仿宋_GB2312" w:hAnsi="仿宋_GB2312" w:eastAsia="仿宋_GB2312" w:cs="仿宋_GB2312"/>
          <w:color w:val="000000"/>
          <w:sz w:val="32"/>
          <w:szCs w:val="32"/>
        </w:rPr>
        <w:t>等。</w:t>
      </w:r>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outlineLvl w:val="2"/>
        <w:rPr>
          <w:rFonts w:hint="eastAsia" w:ascii="仿宋_GB2312" w:hAnsi="仿宋_GB2312" w:eastAsia="仿宋_GB2312" w:cs="仿宋_GB2312"/>
          <w:sz w:val="32"/>
          <w:szCs w:val="32"/>
        </w:rPr>
      </w:pPr>
      <w:bookmarkStart w:id="5" w:name="heading_7"/>
      <w:r>
        <w:rPr>
          <w:rFonts w:hint="eastAsia" w:ascii="仿宋_GB2312" w:hAnsi="仿宋_GB2312" w:eastAsia="仿宋_GB2312" w:cs="仿宋_GB2312"/>
          <w:b/>
          <w:sz w:val="32"/>
          <w:szCs w:val="32"/>
        </w:rPr>
        <w:t>1.</w:t>
      </w:r>
      <w:r>
        <w:rPr>
          <w:rFonts w:hint="eastAsia" w:ascii="仿宋_GB2312" w:hAnsi="仿宋_GB2312" w:eastAsia="仿宋_GB2312" w:cs="仿宋_GB2312"/>
          <w:b/>
          <w:sz w:val="32"/>
          <w:szCs w:val="32"/>
          <w:lang w:val="en-US" w:eastAsia="zh-CN"/>
        </w:rPr>
        <w:t>5</w:t>
      </w:r>
      <w:r>
        <w:rPr>
          <w:rFonts w:hint="eastAsia" w:ascii="仿宋_GB2312" w:hAnsi="仿宋_GB2312" w:eastAsia="仿宋_GB2312" w:cs="仿宋_GB2312"/>
          <w:b/>
          <w:sz w:val="32"/>
          <w:szCs w:val="32"/>
        </w:rPr>
        <w:t>投标要求</w:t>
      </w:r>
      <w:bookmarkEnd w:id="5"/>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密封投标，</w:t>
      </w:r>
      <w:r>
        <w:rPr>
          <w:rFonts w:hint="eastAsia" w:ascii="仿宋_GB2312" w:hAnsi="仿宋_GB2312" w:eastAsia="仿宋_GB2312" w:cs="仿宋_GB2312"/>
          <w:sz w:val="32"/>
          <w:szCs w:val="32"/>
          <w:lang w:val="en-US" w:eastAsia="zh-CN"/>
        </w:rPr>
        <w:t>1个</w:t>
      </w:r>
      <w:r>
        <w:rPr>
          <w:rFonts w:hint="eastAsia" w:ascii="仿宋_GB2312" w:hAnsi="仿宋_GB2312" w:eastAsia="仿宋_GB2312" w:cs="仿宋_GB2312"/>
          <w:sz w:val="32"/>
          <w:szCs w:val="32"/>
        </w:rPr>
        <w:t>正本，</w:t>
      </w:r>
      <w:r>
        <w:rPr>
          <w:rFonts w:hint="eastAsia" w:ascii="仿宋_GB2312" w:hAnsi="仿宋_GB2312" w:eastAsia="仿宋_GB2312" w:cs="仿宋_GB2312"/>
          <w:sz w:val="32"/>
          <w:szCs w:val="32"/>
          <w:lang w:val="en-US" w:eastAsia="zh-CN"/>
        </w:rPr>
        <w:t>2个</w:t>
      </w:r>
      <w:r>
        <w:rPr>
          <w:rFonts w:hint="eastAsia" w:ascii="仿宋_GB2312" w:hAnsi="仿宋_GB2312" w:eastAsia="仿宋_GB2312" w:cs="仿宋_GB2312"/>
          <w:sz w:val="32"/>
          <w:szCs w:val="32"/>
        </w:rPr>
        <w:t>副本，投标文件格式详见附件3。</w:t>
      </w:r>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outlineLvl w:val="1"/>
        <w:rPr>
          <w:rFonts w:hint="eastAsia" w:ascii="黑体" w:hAnsi="黑体" w:eastAsia="黑体" w:cs="黑体"/>
          <w:sz w:val="32"/>
          <w:szCs w:val="32"/>
        </w:rPr>
      </w:pPr>
      <w:bookmarkStart w:id="6" w:name="heading_8"/>
      <w:r>
        <w:rPr>
          <w:rFonts w:hint="eastAsia" w:ascii="黑体" w:hAnsi="黑体" w:eastAsia="黑体" w:cs="黑体"/>
          <w:b/>
          <w:sz w:val="32"/>
          <w:szCs w:val="32"/>
        </w:rPr>
        <w:t>2</w:t>
      </w:r>
      <w:r>
        <w:rPr>
          <w:rFonts w:hint="eastAsia" w:ascii="黑体" w:hAnsi="黑体" w:eastAsia="黑体" w:cs="黑体"/>
          <w:b/>
          <w:sz w:val="32"/>
          <w:szCs w:val="32"/>
          <w:lang w:val="en-US" w:eastAsia="zh-CN"/>
        </w:rPr>
        <w:t>.</w:t>
      </w:r>
      <w:r>
        <w:rPr>
          <w:rFonts w:hint="eastAsia" w:ascii="黑体" w:hAnsi="黑体" w:eastAsia="黑体" w:cs="黑体"/>
          <w:b/>
          <w:sz w:val="32"/>
          <w:szCs w:val="32"/>
        </w:rPr>
        <w:t>供应商资格条件要求</w:t>
      </w:r>
      <w:bookmarkEnd w:id="6"/>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2.1供应商符合《中华人民共和国政府采购法》第二十二条的规定，必须是国内独立法人，具备独立承担民事责任的能力；本项目不接受联合体投标，严禁转包、挂靠。</w:t>
      </w:r>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供应商不得为“信用中国”网、“信用江门”网中列入失信被执行人和重大税收违法案件当事人名单的供应商，不得为中国政府采购网政府采购严重违法失信行为记录名单中被财政部门禁止参加政府采购活动的供应商。</w:t>
      </w:r>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2.3供应商具备大型展会展览设计、特装搭建相关服务能力，拥有同类展会服务经验，能够高质量完成本次绿色低碳展馆搭建及运维工作。</w:t>
      </w:r>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outlineLvl w:val="1"/>
        <w:rPr>
          <w:rFonts w:hint="eastAsia" w:ascii="黑体" w:hAnsi="黑体" w:eastAsia="黑体" w:cs="黑体"/>
          <w:sz w:val="32"/>
          <w:szCs w:val="32"/>
        </w:rPr>
      </w:pPr>
      <w:bookmarkStart w:id="7" w:name="heading_9"/>
      <w:r>
        <w:rPr>
          <w:rFonts w:hint="eastAsia" w:ascii="黑体" w:hAnsi="黑体" w:eastAsia="黑体" w:cs="黑体"/>
          <w:b/>
          <w:sz w:val="32"/>
          <w:szCs w:val="32"/>
        </w:rPr>
        <w:t>3</w:t>
      </w:r>
      <w:r>
        <w:rPr>
          <w:rFonts w:hint="eastAsia" w:ascii="黑体" w:hAnsi="黑体" w:eastAsia="黑体" w:cs="黑体"/>
          <w:b/>
          <w:sz w:val="32"/>
          <w:szCs w:val="32"/>
          <w:lang w:val="en-US" w:eastAsia="zh-CN"/>
        </w:rPr>
        <w:t>.</w:t>
      </w:r>
      <w:r>
        <w:rPr>
          <w:rFonts w:hint="eastAsia" w:ascii="黑体" w:hAnsi="黑体" w:eastAsia="黑体" w:cs="黑体"/>
          <w:b/>
          <w:sz w:val="32"/>
          <w:szCs w:val="32"/>
        </w:rPr>
        <w:t>投标截止时间</w:t>
      </w:r>
      <w:bookmarkEnd w:id="7"/>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2026</w:t>
      </w:r>
      <w:r>
        <w:rPr>
          <w:rFonts w:hint="eastAsia" w:ascii="仿宋_GB2312" w:hAnsi="仿宋_GB2312" w:eastAsia="仿宋_GB2312" w:cs="仿宋_GB2312"/>
          <w:sz w:val="32"/>
          <w:szCs w:val="32"/>
        </w:rPr>
        <w:t>年9月</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日17:30前（自本公告发布之日起计算，共</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个工作日；以采购人实际收到投标文件的时间为准）</w:t>
      </w:r>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outlineLvl w:val="1"/>
        <w:rPr>
          <w:rFonts w:hint="eastAsia" w:ascii="黑体" w:hAnsi="黑体" w:eastAsia="黑体" w:cs="黑体"/>
          <w:sz w:val="32"/>
          <w:szCs w:val="32"/>
        </w:rPr>
      </w:pPr>
      <w:bookmarkStart w:id="8" w:name="heading_10"/>
      <w:r>
        <w:rPr>
          <w:rFonts w:hint="eastAsia" w:ascii="黑体" w:hAnsi="黑体" w:eastAsia="黑体" w:cs="黑体"/>
          <w:b/>
          <w:sz w:val="32"/>
          <w:szCs w:val="32"/>
        </w:rPr>
        <w:t>4</w:t>
      </w:r>
      <w:r>
        <w:rPr>
          <w:rFonts w:hint="eastAsia" w:ascii="黑体" w:hAnsi="黑体" w:eastAsia="黑体" w:cs="黑体"/>
          <w:b/>
          <w:sz w:val="32"/>
          <w:szCs w:val="32"/>
          <w:lang w:val="en-US" w:eastAsia="zh-CN"/>
        </w:rPr>
        <w:t>.</w:t>
      </w:r>
      <w:r>
        <w:rPr>
          <w:rFonts w:hint="eastAsia" w:ascii="黑体" w:hAnsi="黑体" w:eastAsia="黑体" w:cs="黑体"/>
          <w:b/>
          <w:sz w:val="32"/>
          <w:szCs w:val="32"/>
        </w:rPr>
        <w:t>项目</w:t>
      </w:r>
      <w:r>
        <w:rPr>
          <w:rFonts w:hint="eastAsia" w:ascii="黑体" w:hAnsi="黑体" w:eastAsia="黑体" w:cs="黑体"/>
          <w:b/>
          <w:sz w:val="32"/>
          <w:szCs w:val="32"/>
          <w:lang w:eastAsia="zh-CN"/>
        </w:rPr>
        <w:t>评审结果</w:t>
      </w:r>
      <w:r>
        <w:rPr>
          <w:rFonts w:hint="eastAsia" w:ascii="黑体" w:hAnsi="黑体" w:eastAsia="黑体" w:cs="黑体"/>
          <w:b/>
          <w:sz w:val="32"/>
          <w:szCs w:val="32"/>
        </w:rPr>
        <w:t>公示时间、网址</w:t>
      </w:r>
      <w:bookmarkEnd w:id="8"/>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w:t>
      </w:r>
      <w:r>
        <w:rPr>
          <w:rFonts w:hint="eastAsia" w:ascii="仿宋_GB2312" w:hAnsi="仿宋_GB2312" w:eastAsia="仿宋_GB2312" w:cs="仿宋_GB2312"/>
          <w:sz w:val="32"/>
          <w:szCs w:val="32"/>
          <w:lang w:eastAsia="zh-CN"/>
        </w:rPr>
        <w:t>预计</w:t>
      </w:r>
      <w:r>
        <w:rPr>
          <w:rFonts w:hint="eastAsia" w:ascii="仿宋_GB2312" w:hAnsi="仿宋_GB2312" w:eastAsia="仿宋_GB2312" w:cs="仿宋_GB2312"/>
          <w:sz w:val="32"/>
          <w:szCs w:val="32"/>
        </w:rPr>
        <w:t>公示时间：</w:t>
      </w:r>
      <w:r>
        <w:rPr>
          <w:rFonts w:hint="eastAsia" w:ascii="仿宋_GB2312" w:hAnsi="仿宋_GB2312" w:eastAsia="仿宋_GB2312" w:cs="仿宋_GB2312"/>
          <w:sz w:val="32"/>
          <w:szCs w:val="32"/>
          <w:lang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日（共1个工作日）。</w:t>
      </w:r>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4.2公示网址：江门市政府门户网站江门市农业农村局部门频道。</w:t>
      </w:r>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outlineLvl w:val="1"/>
        <w:rPr>
          <w:rFonts w:hint="eastAsia" w:ascii="黑体" w:hAnsi="黑体" w:eastAsia="黑体" w:cs="黑体"/>
          <w:sz w:val="32"/>
          <w:szCs w:val="32"/>
        </w:rPr>
      </w:pPr>
      <w:bookmarkStart w:id="9" w:name="heading_11"/>
      <w:r>
        <w:rPr>
          <w:rFonts w:hint="eastAsia" w:ascii="黑体" w:hAnsi="黑体" w:eastAsia="黑体" w:cs="黑体"/>
          <w:b/>
          <w:sz w:val="32"/>
          <w:szCs w:val="32"/>
        </w:rPr>
        <w:t>5</w:t>
      </w:r>
      <w:r>
        <w:rPr>
          <w:rFonts w:hint="eastAsia" w:ascii="黑体" w:hAnsi="黑体" w:eastAsia="黑体" w:cs="黑体"/>
          <w:b/>
          <w:sz w:val="32"/>
          <w:szCs w:val="32"/>
          <w:lang w:val="en-US" w:eastAsia="zh-CN"/>
        </w:rPr>
        <w:t>.</w:t>
      </w:r>
      <w:r>
        <w:rPr>
          <w:rFonts w:hint="eastAsia" w:ascii="黑体" w:hAnsi="黑体" w:eastAsia="黑体" w:cs="黑体"/>
          <w:b/>
          <w:sz w:val="32"/>
          <w:szCs w:val="32"/>
        </w:rPr>
        <w:t>采购人的名称、地址和联系方式</w:t>
      </w:r>
      <w:bookmarkEnd w:id="9"/>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5.1采购人名称：江门市农业农村局</w:t>
      </w:r>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5.2采购人地址：江门市蓬江区农林横路1号</w:t>
      </w:r>
      <w:r>
        <w:rPr>
          <w:rFonts w:hint="eastAsia" w:ascii="仿宋_GB2312" w:hAnsi="仿宋_GB2312" w:eastAsia="仿宋_GB2312" w:cs="仿宋_GB2312"/>
          <w:sz w:val="32"/>
          <w:szCs w:val="32"/>
          <w:lang w:val="en-US" w:eastAsia="zh-CN"/>
        </w:rPr>
        <w:t>607</w:t>
      </w:r>
      <w:r>
        <w:rPr>
          <w:rFonts w:hint="eastAsia" w:ascii="仿宋_GB2312" w:hAnsi="仿宋_GB2312" w:eastAsia="仿宋_GB2312" w:cs="仿宋_GB2312"/>
          <w:sz w:val="32"/>
          <w:szCs w:val="32"/>
        </w:rPr>
        <w:t>室</w:t>
      </w:r>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5.3采购联系人及联系方式：</w:t>
      </w:r>
      <w:r>
        <w:rPr>
          <w:rFonts w:hint="eastAsia" w:ascii="仿宋_GB2312" w:hAnsi="仿宋_GB2312" w:eastAsia="仿宋_GB2312" w:cs="仿宋_GB2312"/>
          <w:sz w:val="32"/>
          <w:szCs w:val="32"/>
          <w:lang w:eastAsia="zh-CN"/>
        </w:rPr>
        <w:t>高生，</w:t>
      </w:r>
      <w:r>
        <w:rPr>
          <w:rFonts w:hint="eastAsia" w:ascii="仿宋_GB2312" w:hAnsi="仿宋_GB2312" w:eastAsia="仿宋_GB2312" w:cs="仿宋_GB2312"/>
          <w:sz w:val="32"/>
          <w:szCs w:val="32"/>
        </w:rPr>
        <w:t>电话：0750-3887937</w:t>
      </w:r>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outlineLvl w:val="1"/>
        <w:rPr>
          <w:rFonts w:hint="eastAsia" w:ascii="黑体" w:hAnsi="黑体" w:eastAsia="黑体" w:cs="黑体"/>
          <w:sz w:val="32"/>
          <w:szCs w:val="32"/>
        </w:rPr>
      </w:pPr>
      <w:bookmarkStart w:id="10" w:name="heading_12"/>
      <w:r>
        <w:rPr>
          <w:rFonts w:hint="eastAsia" w:ascii="黑体" w:hAnsi="黑体" w:eastAsia="黑体" w:cs="黑体"/>
          <w:b/>
          <w:sz w:val="32"/>
          <w:szCs w:val="32"/>
        </w:rPr>
        <w:t>6</w:t>
      </w:r>
      <w:r>
        <w:rPr>
          <w:rFonts w:hint="eastAsia" w:ascii="黑体" w:hAnsi="黑体" w:eastAsia="黑体" w:cs="黑体"/>
          <w:b/>
          <w:sz w:val="32"/>
          <w:szCs w:val="32"/>
          <w:lang w:val="en-US" w:eastAsia="zh-CN"/>
        </w:rPr>
        <w:t>.</w:t>
      </w:r>
      <w:r>
        <w:rPr>
          <w:rFonts w:hint="eastAsia" w:ascii="黑体" w:hAnsi="黑体" w:eastAsia="黑体" w:cs="黑体"/>
          <w:b/>
          <w:sz w:val="32"/>
          <w:szCs w:val="32"/>
        </w:rPr>
        <w:t>技术要求</w:t>
      </w:r>
      <w:bookmarkEnd w:id="10"/>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详见附件1项目技术要求</w:t>
      </w:r>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outlineLvl w:val="1"/>
        <w:rPr>
          <w:rFonts w:hint="eastAsia" w:ascii="黑体" w:hAnsi="黑体" w:eastAsia="黑体" w:cs="黑体"/>
          <w:sz w:val="32"/>
          <w:szCs w:val="32"/>
        </w:rPr>
      </w:pPr>
      <w:bookmarkStart w:id="11" w:name="heading_13"/>
      <w:r>
        <w:rPr>
          <w:rFonts w:hint="eastAsia" w:ascii="黑体" w:hAnsi="黑体" w:eastAsia="黑体" w:cs="黑体"/>
          <w:b/>
          <w:sz w:val="32"/>
          <w:szCs w:val="32"/>
        </w:rPr>
        <w:t>7</w:t>
      </w:r>
      <w:r>
        <w:rPr>
          <w:rFonts w:hint="eastAsia" w:ascii="黑体" w:hAnsi="黑体" w:eastAsia="黑体" w:cs="黑体"/>
          <w:b/>
          <w:sz w:val="32"/>
          <w:szCs w:val="32"/>
          <w:lang w:val="en-US" w:eastAsia="zh-CN"/>
        </w:rPr>
        <w:t>.</w:t>
      </w:r>
      <w:r>
        <w:rPr>
          <w:rFonts w:hint="eastAsia" w:ascii="黑体" w:hAnsi="黑体" w:eastAsia="黑体" w:cs="黑体"/>
          <w:b/>
          <w:sz w:val="32"/>
          <w:szCs w:val="32"/>
        </w:rPr>
        <w:t>评审方案</w:t>
      </w:r>
      <w:bookmarkEnd w:id="11"/>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详见附件2项目评审方案</w:t>
      </w:r>
    </w:p>
    <w:p>
      <w:pPr>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3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江门市农业农村局</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eastAsia="zh-CN"/>
        </w:rPr>
        <w:t>2026</w:t>
      </w:r>
      <w:r>
        <w:rPr>
          <w:rFonts w:hint="eastAsia" w:ascii="仿宋_GB2312" w:hAnsi="仿宋_GB2312" w:eastAsia="仿宋_GB2312" w:cs="仿宋_GB2312"/>
          <w:sz w:val="32"/>
          <w:szCs w:val="32"/>
        </w:rPr>
        <w:t>年9月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ascii="Arial" w:hAnsi="Arial" w:eastAsia="等线" w:cs="Arial"/>
          <w:b/>
          <w:sz w:val="36"/>
        </w:rPr>
      </w:pPr>
      <w:bookmarkStart w:id="12" w:name="heading_14"/>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ascii="Arial" w:hAnsi="Arial" w:eastAsia="等线" w:cs="Arial"/>
          <w:b/>
          <w:sz w:val="36"/>
        </w:rPr>
      </w:pPr>
    </w:p>
    <w:p>
      <w:pPr>
        <w:pStyle w:val="2"/>
        <w:rPr>
          <w:rFonts w:ascii="Arial" w:hAnsi="Arial" w:eastAsia="等线" w:cs="Arial"/>
          <w:b/>
          <w:sz w:val="36"/>
        </w:rPr>
      </w:pPr>
    </w:p>
    <w:p>
      <w:pPr>
        <w:pStyle w:val="2"/>
        <w:rPr>
          <w:rFonts w:ascii="Arial" w:hAnsi="Arial" w:eastAsia="等线" w:cs="Arial"/>
          <w:b/>
          <w:sz w:val="36"/>
        </w:rPr>
      </w:pPr>
    </w:p>
    <w:p>
      <w:pPr>
        <w:pStyle w:val="2"/>
        <w:rPr>
          <w:rFonts w:ascii="Arial" w:hAnsi="Arial" w:eastAsia="等线" w:cs="Arial"/>
          <w:b/>
          <w:sz w:val="36"/>
        </w:rPr>
      </w:pPr>
    </w:p>
    <w:p>
      <w:pPr>
        <w:pStyle w:val="2"/>
        <w:rPr>
          <w:rFonts w:ascii="Arial" w:hAnsi="Arial" w:eastAsia="等线" w:cs="Arial"/>
          <w:b/>
          <w:sz w:val="36"/>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黑体" w:hAnsi="黑体" w:eastAsia="黑体" w:cs="黑体"/>
          <w:b w:val="0"/>
          <w:bCs/>
          <w:sz w:val="32"/>
          <w:szCs w:val="32"/>
        </w:rPr>
      </w:pPr>
      <w:r>
        <w:rPr>
          <w:rFonts w:hint="eastAsia" w:ascii="黑体" w:hAnsi="黑体" w:eastAsia="黑体" w:cs="黑体"/>
          <w:b w:val="0"/>
          <w:bCs/>
          <w:sz w:val="32"/>
          <w:szCs w:val="32"/>
        </w:rPr>
        <w:t>附件1</w:t>
      </w: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0"/>
        <w:rPr>
          <w:rFonts w:hint="eastAsia" w:ascii="方正大标宋_GBK" w:hAnsi="方正大标宋_GBK" w:eastAsia="方正大标宋_GBK" w:cs="方正大标宋_GBK"/>
          <w:b w:val="0"/>
          <w:bCs/>
          <w:sz w:val="44"/>
          <w:szCs w:val="44"/>
        </w:rPr>
      </w:pPr>
      <w:r>
        <w:rPr>
          <w:rFonts w:hint="eastAsia" w:ascii="方正大标宋_GBK" w:hAnsi="方正大标宋_GBK" w:eastAsia="方正大标宋_GBK" w:cs="方正大标宋_GBK"/>
          <w:b w:val="0"/>
          <w:bCs/>
          <w:sz w:val="44"/>
          <w:szCs w:val="44"/>
        </w:rPr>
        <w:t>项目技术要求</w:t>
      </w:r>
      <w:bookmarkEnd w:id="12"/>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ascii="Arial" w:hAnsi="Arial" w:eastAsia="等线" w:cs="Arial"/>
          <w:b/>
          <w:sz w:val="32"/>
        </w:rPr>
      </w:pPr>
      <w:bookmarkStart w:id="13" w:name="heading_15"/>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1"/>
        <w:rPr>
          <w:rFonts w:hint="eastAsia" w:ascii="黑体" w:hAnsi="黑体" w:eastAsia="黑体" w:cs="黑体"/>
          <w:sz w:val="32"/>
          <w:szCs w:val="32"/>
        </w:rPr>
      </w:pPr>
      <w:r>
        <w:rPr>
          <w:rFonts w:hint="eastAsia" w:ascii="黑体" w:hAnsi="黑体" w:eastAsia="黑体" w:cs="黑体"/>
          <w:b/>
          <w:sz w:val="32"/>
          <w:szCs w:val="32"/>
        </w:rPr>
        <w:t>一、项目活动时间和地点</w:t>
      </w:r>
      <w:bookmarkEnd w:id="13"/>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2"/>
        <w:rPr>
          <w:rFonts w:hint="eastAsia" w:ascii="仿宋_GB2312" w:hAnsi="仿宋_GB2312" w:eastAsia="仿宋_GB2312" w:cs="仿宋_GB2312"/>
          <w:sz w:val="32"/>
          <w:szCs w:val="32"/>
        </w:rPr>
      </w:pPr>
      <w:bookmarkStart w:id="14" w:name="heading_16"/>
      <w:r>
        <w:rPr>
          <w:rFonts w:hint="eastAsia" w:ascii="仿宋_GB2312" w:hAnsi="仿宋_GB2312" w:eastAsia="仿宋_GB2312" w:cs="仿宋_GB2312"/>
          <w:b/>
          <w:sz w:val="32"/>
          <w:szCs w:val="32"/>
        </w:rPr>
        <w:t>（一）时间安排</w:t>
      </w:r>
      <w:bookmarkEnd w:id="14"/>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展馆交付</w:t>
      </w:r>
      <w:r>
        <w:rPr>
          <w:rFonts w:hint="eastAsia" w:ascii="仿宋_GB2312" w:hAnsi="仿宋_GB2312" w:eastAsia="仿宋_GB2312" w:cs="仿宋_GB2312"/>
          <w:sz w:val="32"/>
          <w:szCs w:val="32"/>
        </w:rPr>
        <w:t>时间：11月1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12：00前</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参展企业布展时间：</w:t>
      </w:r>
      <w:r>
        <w:rPr>
          <w:rFonts w:hint="eastAsia" w:ascii="仿宋_GB2312" w:hAnsi="仿宋_GB2312" w:eastAsia="仿宋_GB2312" w:cs="仿宋_GB2312"/>
          <w:sz w:val="32"/>
          <w:szCs w:val="32"/>
        </w:rPr>
        <w:t>11月1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-12日；</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展会时间：11月13日-16日。</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2"/>
        <w:rPr>
          <w:rFonts w:hint="eastAsia" w:ascii="仿宋_GB2312" w:hAnsi="仿宋_GB2312" w:eastAsia="仿宋_GB2312" w:cs="仿宋_GB2312"/>
          <w:sz w:val="32"/>
          <w:szCs w:val="32"/>
        </w:rPr>
      </w:pPr>
      <w:bookmarkStart w:id="15" w:name="heading_17"/>
      <w:r>
        <w:rPr>
          <w:rFonts w:hint="eastAsia" w:ascii="仿宋_GB2312" w:hAnsi="仿宋_GB2312" w:eastAsia="仿宋_GB2312" w:cs="仿宋_GB2312"/>
          <w:b/>
          <w:sz w:val="32"/>
          <w:szCs w:val="32"/>
        </w:rPr>
        <w:t>（二）</w:t>
      </w:r>
      <w:r>
        <w:rPr>
          <w:rFonts w:hint="eastAsia" w:ascii="仿宋_GB2312" w:hAnsi="仿宋_GB2312" w:eastAsia="仿宋_GB2312" w:cs="仿宋_GB2312"/>
          <w:b/>
          <w:sz w:val="32"/>
          <w:szCs w:val="32"/>
          <w:lang w:eastAsia="zh-CN"/>
        </w:rPr>
        <w:t>活动</w:t>
      </w:r>
      <w:r>
        <w:rPr>
          <w:rFonts w:hint="eastAsia" w:ascii="仿宋_GB2312" w:hAnsi="仿宋_GB2312" w:eastAsia="仿宋_GB2312" w:cs="仿宋_GB2312"/>
          <w:b/>
          <w:sz w:val="32"/>
          <w:szCs w:val="32"/>
        </w:rPr>
        <w:t>地点</w:t>
      </w:r>
      <w:bookmarkEnd w:id="15"/>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杭州国际博览中心</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1"/>
        <w:rPr>
          <w:rFonts w:hint="eastAsia" w:ascii="黑体" w:hAnsi="黑体" w:eastAsia="黑体" w:cs="黑体"/>
          <w:sz w:val="32"/>
          <w:szCs w:val="32"/>
        </w:rPr>
      </w:pPr>
      <w:bookmarkStart w:id="16" w:name="heading_18"/>
      <w:r>
        <w:rPr>
          <w:rFonts w:hint="eastAsia" w:ascii="黑体" w:hAnsi="黑体" w:eastAsia="黑体" w:cs="黑体"/>
          <w:b/>
          <w:sz w:val="32"/>
          <w:szCs w:val="32"/>
        </w:rPr>
        <w:t>二、项目概况及参展要求</w:t>
      </w:r>
      <w:bookmarkEnd w:id="16"/>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val="0"/>
          <w:sz w:val="32"/>
          <w:szCs w:val="32"/>
          <w:lang w:eastAsia="zh-CN"/>
        </w:rPr>
        <w:t>（一）</w:t>
      </w:r>
      <w:r>
        <w:rPr>
          <w:rFonts w:hint="eastAsia" w:ascii="楷体_GB2312" w:hAnsi="楷体_GB2312" w:eastAsia="楷体_GB2312" w:cs="楷体_GB2312"/>
          <w:b/>
          <w:bCs w:val="0"/>
          <w:color w:val="000000"/>
          <w:sz w:val="32"/>
          <w:szCs w:val="32"/>
          <w:lang w:eastAsia="zh-CN"/>
        </w:rPr>
        <w:t>总体服务内容。</w:t>
      </w:r>
      <w:r>
        <w:rPr>
          <w:rFonts w:hint="eastAsia" w:ascii="仿宋_GB2312" w:hAnsi="仿宋_GB2312" w:eastAsia="仿宋_GB2312" w:cs="仿宋_GB2312"/>
          <w:color w:val="000000"/>
          <w:sz w:val="32"/>
          <w:szCs w:val="32"/>
          <w:lang w:eastAsia="zh-CN"/>
        </w:rPr>
        <w:t>提供</w:t>
      </w:r>
      <w:r>
        <w:rPr>
          <w:rFonts w:hint="eastAsia" w:ascii="仿宋_GB2312" w:hAnsi="仿宋_GB2312" w:eastAsia="仿宋_GB2312" w:cs="仿宋_GB2312"/>
          <w:sz w:val="32"/>
          <w:szCs w:val="32"/>
        </w:rPr>
        <w:t>第二十三届中国国际农产品交易会</w:t>
      </w:r>
      <w:r>
        <w:rPr>
          <w:rFonts w:hint="eastAsia" w:ascii="仿宋_GB2312" w:hAnsi="仿宋_GB2312" w:eastAsia="仿宋_GB2312" w:cs="仿宋_GB2312"/>
          <w:color w:val="000000"/>
          <w:sz w:val="32"/>
          <w:szCs w:val="32"/>
          <w:lang w:val="en-US" w:eastAsia="zh-CN"/>
        </w:rPr>
        <w:t>“江门馆”特装服务</w:t>
      </w:r>
      <w:r>
        <w:rPr>
          <w:rFonts w:hint="eastAsia" w:ascii="仿宋_GB2312" w:hAnsi="仿宋_GB2312" w:eastAsia="仿宋_GB2312" w:cs="仿宋_GB2312"/>
          <w:color w:val="000000"/>
          <w:sz w:val="32"/>
          <w:szCs w:val="32"/>
        </w:rPr>
        <w:t>，包括但不限于展馆用电租赁、展馆电子设备租赁、展馆办公设备租赁、展馆设计和搭建、展览内容制作、展馆宣传资料设计</w:t>
      </w:r>
      <w:r>
        <w:rPr>
          <w:rFonts w:hint="eastAsia" w:ascii="仿宋_GB2312" w:hAnsi="仿宋_GB2312" w:eastAsia="仿宋_GB2312" w:cs="仿宋_GB2312"/>
          <w:color w:val="000000"/>
          <w:sz w:val="32"/>
          <w:szCs w:val="32"/>
          <w:lang w:eastAsia="zh-CN"/>
        </w:rPr>
        <w:t>，以及图文视频宣传</w:t>
      </w:r>
      <w:r>
        <w:rPr>
          <w:rFonts w:hint="eastAsia" w:ascii="仿宋_GB2312" w:hAnsi="仿宋_GB2312" w:eastAsia="仿宋_GB2312" w:cs="仿宋_GB2312"/>
          <w:color w:val="000000"/>
          <w:sz w:val="32"/>
          <w:szCs w:val="32"/>
        </w:rPr>
        <w:t>等。</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1"/>
        <w:rPr>
          <w:rFonts w:hint="eastAsia" w:ascii="楷体_GB2312" w:hAnsi="楷体_GB2312" w:eastAsia="楷体_GB2312" w:cs="楷体_GB2312"/>
          <w:b/>
          <w:bCs w:val="0"/>
          <w:sz w:val="32"/>
          <w:szCs w:val="32"/>
          <w:lang w:eastAsia="zh-CN"/>
        </w:rPr>
      </w:pPr>
      <w:bookmarkStart w:id="17" w:name="heading_19"/>
      <w:r>
        <w:rPr>
          <w:rFonts w:hint="eastAsia" w:ascii="楷体_GB2312" w:hAnsi="楷体_GB2312" w:eastAsia="楷体_GB2312" w:cs="楷体_GB2312"/>
          <w:b/>
          <w:bCs w:val="0"/>
          <w:sz w:val="32"/>
          <w:szCs w:val="32"/>
          <w:lang w:eastAsia="zh-CN"/>
        </w:rPr>
        <w:t>（二）</w:t>
      </w:r>
      <w:r>
        <w:rPr>
          <w:rFonts w:hint="eastAsia" w:ascii="楷体_GB2312" w:hAnsi="楷体_GB2312" w:eastAsia="楷体_GB2312" w:cs="楷体_GB2312"/>
          <w:b/>
          <w:bCs w:val="0"/>
          <w:sz w:val="32"/>
          <w:szCs w:val="32"/>
        </w:rPr>
        <w:t>项目服务内容</w:t>
      </w:r>
      <w:bookmarkEnd w:id="17"/>
      <w:r>
        <w:rPr>
          <w:rFonts w:hint="eastAsia" w:ascii="楷体_GB2312" w:hAnsi="楷体_GB2312" w:eastAsia="楷体_GB2312" w:cs="楷体_GB2312"/>
          <w:b/>
          <w:bCs w:val="0"/>
          <w:sz w:val="32"/>
          <w:szCs w:val="32"/>
          <w:lang w:eastAsia="zh-CN"/>
        </w:rPr>
        <w:t>。</w:t>
      </w:r>
      <w:bookmarkStart w:id="18" w:name="heading_20"/>
    </w:p>
    <w:p>
      <w:pPr>
        <w:keepNext w:val="0"/>
        <w:keepLines w:val="0"/>
        <w:pageBreakBefore w:val="0"/>
        <w:widowControl w:val="0"/>
        <w:kinsoku/>
        <w:wordWrap/>
        <w:overflowPunct/>
        <w:topLinePunct w:val="0"/>
        <w:autoSpaceDE/>
        <w:autoSpaceDN/>
        <w:bidi w:val="0"/>
        <w:adjustRightInd/>
        <w:snapToGrid/>
        <w:spacing w:line="530" w:lineRule="exact"/>
        <w:ind w:left="0" w:firstLine="642"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val="0"/>
          <w:color w:val="000000"/>
          <w:sz w:val="32"/>
          <w:szCs w:val="32"/>
          <w:highlight w:val="none"/>
          <w:lang w:val="en-US" w:eastAsia="zh-CN"/>
        </w:rPr>
        <w:t>1.</w:t>
      </w:r>
      <w:r>
        <w:rPr>
          <w:rFonts w:hint="eastAsia" w:ascii="仿宋_GB2312" w:hAnsi="仿宋_GB2312" w:eastAsia="仿宋_GB2312" w:cs="仿宋_GB2312"/>
          <w:b/>
          <w:bCs w:val="0"/>
          <w:color w:val="000000"/>
          <w:sz w:val="32"/>
          <w:szCs w:val="32"/>
          <w:highlight w:val="none"/>
          <w:lang w:eastAsia="zh-CN"/>
        </w:rPr>
        <w:t>做好</w:t>
      </w:r>
      <w:r>
        <w:rPr>
          <w:rFonts w:hint="eastAsia" w:ascii="仿宋_GB2312" w:hAnsi="仿宋_GB2312" w:eastAsia="仿宋_GB2312" w:cs="仿宋_GB2312"/>
          <w:b/>
          <w:bCs w:val="0"/>
          <w:color w:val="000000"/>
          <w:sz w:val="32"/>
          <w:szCs w:val="32"/>
          <w:highlight w:val="none"/>
        </w:rPr>
        <w:t>展馆设计搭建工作。</w:t>
      </w:r>
      <w:r>
        <w:rPr>
          <w:rFonts w:hint="eastAsia" w:ascii="仿宋_GB2312" w:hAnsi="仿宋_GB2312" w:eastAsia="仿宋_GB2312" w:cs="仿宋_GB2312"/>
          <w:sz w:val="32"/>
          <w:szCs w:val="32"/>
        </w:rPr>
        <w:t>围绕占地面积150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的光地，负责展馆整体设计、效果图出图、现场搭建、设备配套及全程运维等工作。严格</w:t>
      </w:r>
      <w:r>
        <w:rPr>
          <w:rFonts w:hint="eastAsia" w:ascii="仿宋_GB2312" w:hAnsi="仿宋_GB2312" w:eastAsia="仿宋_GB2312" w:cs="仿宋_GB2312"/>
          <w:b w:val="0"/>
          <w:bCs w:val="0"/>
          <w:sz w:val="32"/>
          <w:szCs w:val="32"/>
        </w:rPr>
        <w:t>遵循绿色低碳、节能环保、可循环复用</w:t>
      </w:r>
      <w:r>
        <w:rPr>
          <w:rFonts w:hint="eastAsia" w:ascii="仿宋_GB2312" w:hAnsi="仿宋_GB2312" w:eastAsia="仿宋_GB2312" w:cs="仿宋_GB2312"/>
          <w:sz w:val="32"/>
          <w:szCs w:val="32"/>
        </w:rPr>
        <w:t>理念，展馆整体风格简约大气、实用美观，优先采用阻燃无污染、可二次循环利用的搭建材料。展馆需配齐优质搭建材料及展示设备，配置显示屏</w:t>
      </w:r>
      <w:r>
        <w:rPr>
          <w:rFonts w:hint="eastAsia" w:ascii="仿宋_GB2312" w:hAnsi="仿宋_GB2312" w:eastAsia="仿宋_GB2312" w:cs="仿宋_GB2312"/>
          <w:sz w:val="32"/>
          <w:szCs w:val="32"/>
          <w:lang w:eastAsia="zh-CN"/>
        </w:rPr>
        <w:t>（具体规格根据展馆效果定）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若干个</w:t>
      </w:r>
      <w:r>
        <w:rPr>
          <w:rFonts w:hint="eastAsia" w:ascii="仿宋_GB2312" w:hAnsi="仿宋_GB2312" w:eastAsia="仿宋_GB2312" w:cs="仿宋_GB2312"/>
          <w:sz w:val="32"/>
          <w:szCs w:val="32"/>
        </w:rPr>
        <w:t>成果展示墙、</w:t>
      </w:r>
      <w:r>
        <w:rPr>
          <w:rFonts w:hint="eastAsia" w:ascii="仿宋_GB2312" w:hAnsi="仿宋_GB2312" w:eastAsia="仿宋_GB2312" w:cs="仿宋_GB2312"/>
          <w:sz w:val="32"/>
          <w:szCs w:val="32"/>
          <w:lang w:eastAsia="zh-CN"/>
        </w:rPr>
        <w:t>约</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个标准展位（含展柜、背景板、桌椅</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配套</w:t>
      </w:r>
      <w:r>
        <w:rPr>
          <w:rFonts w:hint="eastAsia" w:ascii="仿宋_GB2312" w:hAnsi="仿宋_GB2312" w:eastAsia="仿宋_GB2312" w:cs="仿宋_GB2312"/>
          <w:sz w:val="32"/>
          <w:szCs w:val="32"/>
          <w:lang w:eastAsia="zh-CN"/>
        </w:rPr>
        <w:t>，个别展位需配套茶桌或冷柜</w:t>
      </w:r>
      <w:r>
        <w:rPr>
          <w:rFonts w:hint="eastAsia" w:ascii="仿宋_GB2312" w:hAnsi="仿宋_GB2312" w:eastAsia="仿宋_GB2312" w:cs="仿宋_GB2312"/>
          <w:sz w:val="32"/>
          <w:szCs w:val="32"/>
        </w:rPr>
        <w:t>），配齐饮水设备、水电配套、推车等物资，全面满足参展企业展示、推介、品鉴、交流</w:t>
      </w:r>
      <w:r>
        <w:rPr>
          <w:rFonts w:hint="eastAsia" w:ascii="仿宋_GB2312" w:hAnsi="仿宋_GB2312" w:eastAsia="仿宋_GB2312" w:cs="仿宋_GB2312"/>
          <w:sz w:val="32"/>
          <w:szCs w:val="32"/>
          <w:lang w:eastAsia="zh-CN"/>
        </w:rPr>
        <w:t>的合理</w:t>
      </w:r>
      <w:r>
        <w:rPr>
          <w:rFonts w:hint="eastAsia" w:ascii="仿宋_GB2312" w:hAnsi="仿宋_GB2312" w:eastAsia="仿宋_GB2312" w:cs="仿宋_GB2312"/>
          <w:sz w:val="32"/>
          <w:szCs w:val="32"/>
        </w:rPr>
        <w:t>需求</w:t>
      </w:r>
      <w:r>
        <w:rPr>
          <w:rFonts w:hint="eastAsia" w:ascii="仿宋_GB2312" w:hAnsi="仿宋_GB2312" w:eastAsia="仿宋_GB2312" w:cs="仿宋_GB2312"/>
          <w:sz w:val="32"/>
          <w:szCs w:val="32"/>
          <w:lang w:eastAsia="zh-CN"/>
        </w:rPr>
        <w:t>。</w:t>
      </w:r>
    </w:p>
    <w:bookmarkEnd w:id="18"/>
    <w:p>
      <w:pPr>
        <w:spacing w:line="600" w:lineRule="exact"/>
        <w:ind w:firstLine="642" w:firstLineChars="200"/>
        <w:rPr>
          <w:rFonts w:hint="eastAsia" w:ascii="仿宋_GB2312" w:hAnsi="仿宋_GB2312" w:eastAsia="仿宋_GB2312" w:cs="仿宋_GB2312"/>
          <w:b w:val="0"/>
          <w:bCs w:val="0"/>
          <w:color w:val="000000"/>
          <w:sz w:val="32"/>
          <w:szCs w:val="32"/>
          <w:lang w:val="en-US" w:eastAsia="zh-CN"/>
        </w:rPr>
      </w:pPr>
      <w:bookmarkStart w:id="19" w:name="heading_21"/>
      <w:r>
        <w:rPr>
          <w:rFonts w:hint="eastAsia" w:ascii="仿宋_GB2312" w:hAnsi="仿宋_GB2312" w:eastAsia="仿宋_GB2312" w:cs="仿宋_GB2312"/>
          <w:b/>
          <w:bCs/>
          <w:color w:val="000000"/>
          <w:sz w:val="32"/>
          <w:szCs w:val="32"/>
          <w:lang w:val="en-US" w:eastAsia="zh-CN"/>
        </w:rPr>
        <w:t>2.提供宣传服务。</w:t>
      </w:r>
      <w:r>
        <w:rPr>
          <w:rFonts w:hint="eastAsia" w:ascii="仿宋_GB2312" w:hAnsi="仿宋_GB2312" w:eastAsia="仿宋_GB2312" w:cs="仿宋_GB2312"/>
          <w:b w:val="0"/>
          <w:bCs w:val="0"/>
          <w:color w:val="000000"/>
          <w:sz w:val="32"/>
          <w:szCs w:val="32"/>
          <w:lang w:val="en-US" w:eastAsia="zh-CN"/>
        </w:rPr>
        <w:t>围绕本届展会主题，</w:t>
      </w:r>
      <w:r>
        <w:rPr>
          <w:rFonts w:hint="eastAsia" w:ascii="仿宋_GB2312" w:hAnsi="仿宋_GB2312" w:eastAsia="仿宋_GB2312" w:cs="仿宋_GB2312"/>
          <w:color w:val="000000"/>
          <w:sz w:val="32"/>
          <w:szCs w:val="32"/>
          <w:highlight w:val="none"/>
        </w:rPr>
        <w:t>活动</w:t>
      </w:r>
      <w:r>
        <w:rPr>
          <w:rFonts w:hint="eastAsia" w:ascii="仿宋_GB2312" w:hAnsi="仿宋_GB2312" w:eastAsia="仿宋_GB2312" w:cs="仿宋_GB2312"/>
          <w:color w:val="000000"/>
          <w:sz w:val="32"/>
          <w:szCs w:val="32"/>
          <w:highlight w:val="none"/>
          <w:lang w:eastAsia="zh-CN"/>
        </w:rPr>
        <w:t>前、活动期间、活动后</w:t>
      </w:r>
      <w:r>
        <w:rPr>
          <w:rFonts w:hint="eastAsia" w:ascii="仿宋_GB2312" w:hAnsi="仿宋_GB2312" w:eastAsia="仿宋_GB2312" w:cs="仿宋_GB2312"/>
          <w:color w:val="000000"/>
          <w:sz w:val="32"/>
          <w:szCs w:val="32"/>
          <w:highlight w:val="none"/>
        </w:rPr>
        <w:t>在省级或省</w:t>
      </w:r>
      <w:r>
        <w:rPr>
          <w:rFonts w:hint="eastAsia" w:ascii="仿宋_GB2312" w:hAnsi="仿宋_GB2312" w:eastAsia="仿宋_GB2312" w:cs="仿宋_GB2312"/>
          <w:color w:val="000000"/>
          <w:sz w:val="32"/>
          <w:szCs w:val="32"/>
          <w:lang w:val="en-US" w:eastAsia="zh-CN"/>
        </w:rPr>
        <w:t>级以上的主流媒体平台发布（包含制作、编辑）图文并茂的推文、短视频（1-2分钟）不少于4个（篇），重点宣传江门特色农产品及参展盛况。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
          <w:bCs/>
          <w:color w:val="000000"/>
          <w:sz w:val="32"/>
          <w:szCs w:val="32"/>
          <w:lang w:val="en-US" w:eastAsia="zh-CN"/>
        </w:rPr>
        <w:t>3.其它服务。</w:t>
      </w:r>
      <w:r>
        <w:rPr>
          <w:rFonts w:hint="eastAsia" w:ascii="仿宋_GB2312" w:hAnsi="仿宋_GB2312" w:eastAsia="仿宋_GB2312" w:cs="仿宋_GB2312"/>
          <w:b w:val="0"/>
          <w:bCs w:val="0"/>
          <w:color w:val="000000"/>
          <w:sz w:val="32"/>
          <w:szCs w:val="32"/>
          <w:lang w:val="en-US" w:eastAsia="zh-CN"/>
        </w:rPr>
        <w:t>提供1</w:t>
      </w:r>
      <w:r>
        <w:rPr>
          <w:rFonts w:hint="eastAsia" w:ascii="仿宋_GB2312" w:hAnsi="仿宋_GB2312" w:eastAsia="仿宋_GB2312" w:cs="仿宋_GB2312"/>
          <w:b w:val="0"/>
          <w:bCs w:val="0"/>
          <w:color w:val="000000"/>
          <w:sz w:val="32"/>
          <w:szCs w:val="32"/>
          <w:lang w:val="en" w:eastAsia="zh-CN"/>
        </w:rPr>
        <w:t>个饮水机并满足各展位的用水需求（提供纯净水或矿泉水），根据展馆实际需要，满足展位提出的合理需求，如用水、电、冰箱、推车等需求。</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1"/>
        <w:rPr>
          <w:rFonts w:hint="eastAsia" w:ascii="黑体" w:hAnsi="黑体" w:eastAsia="黑体" w:cs="黑体"/>
          <w:sz w:val="32"/>
          <w:szCs w:val="32"/>
        </w:rPr>
      </w:pPr>
      <w:r>
        <w:rPr>
          <w:rFonts w:hint="eastAsia" w:ascii="黑体" w:hAnsi="黑体" w:eastAsia="黑体" w:cs="黑体"/>
          <w:b/>
          <w:sz w:val="32"/>
          <w:szCs w:val="32"/>
          <w:lang w:eastAsia="zh-CN"/>
        </w:rPr>
        <w:t>三</w:t>
      </w:r>
      <w:r>
        <w:rPr>
          <w:rFonts w:hint="eastAsia" w:ascii="黑体" w:hAnsi="黑体" w:eastAsia="黑体" w:cs="黑体"/>
          <w:b/>
          <w:sz w:val="32"/>
          <w:szCs w:val="32"/>
        </w:rPr>
        <w:t>、项目期限</w:t>
      </w:r>
      <w:bookmarkEnd w:id="19"/>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项目服务周期覆盖布展、开展、撤展及后期资料归档全流程，整体服务期限以双方签订合同约定为准。</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1"/>
        <w:rPr>
          <w:rFonts w:hint="eastAsia" w:ascii="黑体" w:hAnsi="黑体" w:eastAsia="黑体" w:cs="黑体"/>
          <w:sz w:val="32"/>
          <w:szCs w:val="32"/>
        </w:rPr>
      </w:pPr>
      <w:bookmarkStart w:id="20" w:name="heading_22"/>
      <w:r>
        <w:rPr>
          <w:rFonts w:hint="eastAsia" w:ascii="黑体" w:hAnsi="黑体" w:eastAsia="黑体" w:cs="黑体"/>
          <w:b/>
          <w:sz w:val="32"/>
          <w:szCs w:val="32"/>
          <w:lang w:eastAsia="zh-CN"/>
        </w:rPr>
        <w:t>四</w:t>
      </w:r>
      <w:r>
        <w:rPr>
          <w:rFonts w:hint="eastAsia" w:ascii="黑体" w:hAnsi="黑体" w:eastAsia="黑体" w:cs="黑体"/>
          <w:b/>
          <w:sz w:val="32"/>
          <w:szCs w:val="32"/>
        </w:rPr>
        <w:t>、现场保障与验收要求</w:t>
      </w:r>
      <w:bookmarkEnd w:id="20"/>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（一）展会期间全程驻场，负责展馆设备巡检、秩序维护、现场应急处置、水电保障，确保展馆正常运营、展示效果稳定。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（二）展会结束后，规范完成撤场、场地复原、环保材料回收复用工作，汇编全套项目资料</w:t>
      </w:r>
      <w:r>
        <w:rPr>
          <w:rFonts w:hint="eastAsia" w:ascii="仿宋_GB2312" w:hAnsi="仿宋_GB2312" w:eastAsia="仿宋_GB2312" w:cs="仿宋_GB2312"/>
          <w:sz w:val="32"/>
          <w:szCs w:val="32"/>
          <w:lang w:eastAsia="zh-CN"/>
        </w:rPr>
        <w:t>（设计稿、活动现场照片等材料）</w:t>
      </w:r>
      <w:r>
        <w:rPr>
          <w:rFonts w:hint="eastAsia" w:ascii="仿宋_GB2312" w:hAnsi="仿宋_GB2312" w:eastAsia="仿宋_GB2312" w:cs="仿宋_GB2312"/>
          <w:sz w:val="32"/>
          <w:szCs w:val="32"/>
        </w:rPr>
        <w:t>成册，配合采购人完成项目验收、归档留存工作。</w:t>
      </w: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both"/>
        <w:textAlignment w:val="auto"/>
        <w:outlineLvl w:val="0"/>
        <w:rPr>
          <w:rFonts w:ascii="Arial" w:hAnsi="Arial" w:eastAsia="等线" w:cs="Arial"/>
          <w:b/>
          <w:sz w:val="36"/>
        </w:rPr>
        <w:sectPr>
          <w:footerReference r:id="rId3" w:type="default"/>
          <w:pgSz w:w="11905" w:h="16840"/>
          <w:cols w:space="720" w:num="1"/>
        </w:sectPr>
      </w:pPr>
      <w:bookmarkStart w:id="21" w:name="heading_23"/>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黑体" w:hAnsi="黑体" w:eastAsia="黑体" w:cs="黑体"/>
          <w:b w:val="0"/>
          <w:bCs/>
          <w:sz w:val="32"/>
          <w:szCs w:val="32"/>
        </w:rPr>
      </w:pPr>
      <w:r>
        <w:rPr>
          <w:rFonts w:hint="eastAsia" w:ascii="黑体" w:hAnsi="黑体" w:eastAsia="黑体" w:cs="黑体"/>
          <w:b w:val="0"/>
          <w:bCs/>
          <w:sz w:val="32"/>
          <w:szCs w:val="32"/>
        </w:rPr>
        <w:t>附件2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大标宋_GBK" w:hAnsi="方正大标宋_GBK" w:eastAsia="方正大标宋_GBK" w:cs="方正大标宋_GBK"/>
          <w:b w:val="0"/>
          <w:bCs/>
          <w:sz w:val="44"/>
          <w:szCs w:val="44"/>
        </w:rPr>
      </w:pPr>
      <w:r>
        <w:rPr>
          <w:rFonts w:hint="eastAsia" w:ascii="方正大标宋_GBK" w:hAnsi="方正大标宋_GBK" w:eastAsia="方正大标宋_GBK" w:cs="方正大标宋_GBK"/>
          <w:b w:val="0"/>
          <w:bCs/>
          <w:sz w:val="44"/>
          <w:szCs w:val="44"/>
        </w:rPr>
        <w:t>项目评审方案</w:t>
      </w:r>
      <w:bookmarkEnd w:id="21"/>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1"/>
        <w:rPr>
          <w:rFonts w:hint="eastAsia" w:ascii="黑体" w:hAnsi="黑体" w:eastAsia="黑体" w:cs="黑体"/>
          <w:sz w:val="32"/>
          <w:szCs w:val="32"/>
        </w:rPr>
      </w:pPr>
      <w:bookmarkStart w:id="22" w:name="heading_24"/>
      <w:r>
        <w:rPr>
          <w:rFonts w:hint="eastAsia" w:ascii="黑体" w:hAnsi="黑体" w:eastAsia="黑体" w:cs="黑体"/>
          <w:b/>
          <w:sz w:val="32"/>
          <w:szCs w:val="32"/>
        </w:rPr>
        <w:t>一、评审小组</w:t>
      </w:r>
      <w:bookmarkEnd w:id="22"/>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江门市农业农村局（市委农办、市乡村振兴局）采购管理制度》第三十条规定，局农产品质量安全与市场信息化科组织，联合相关业务科室专业人员组成评审小组（人员不少于3名且为单数）对供应商投标文件进行评审。评审前提前书面函告局机关</w:t>
      </w:r>
      <w:r>
        <w:rPr>
          <w:rFonts w:hint="eastAsia" w:ascii="仿宋_GB2312" w:hAnsi="仿宋_GB2312" w:eastAsia="仿宋_GB2312" w:cs="仿宋_GB2312"/>
          <w:sz w:val="32"/>
          <w:szCs w:val="32"/>
          <w:lang w:eastAsia="zh-CN"/>
        </w:rPr>
        <w:t>党</w:t>
      </w:r>
      <w:r>
        <w:rPr>
          <w:rFonts w:hint="eastAsia" w:ascii="仿宋_GB2312" w:hAnsi="仿宋_GB2312" w:eastAsia="仿宋_GB2312" w:cs="仿宋_GB2312"/>
          <w:sz w:val="32"/>
          <w:szCs w:val="32"/>
        </w:rPr>
        <w:t>委。</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1"/>
        <w:rPr>
          <w:rFonts w:hint="eastAsia" w:ascii="黑体" w:hAnsi="黑体" w:eastAsia="黑体" w:cs="黑体"/>
          <w:sz w:val="32"/>
          <w:szCs w:val="32"/>
        </w:rPr>
      </w:pPr>
      <w:bookmarkStart w:id="23" w:name="heading_25"/>
      <w:r>
        <w:rPr>
          <w:rFonts w:hint="eastAsia" w:ascii="黑体" w:hAnsi="黑体" w:eastAsia="黑体" w:cs="黑体"/>
          <w:b/>
          <w:sz w:val="32"/>
          <w:szCs w:val="32"/>
        </w:rPr>
        <w:t>二、评审方法</w:t>
      </w:r>
      <w:bookmarkEnd w:id="23"/>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（一）公开邀请不少于三家符合资格条件的供应商提交响应文件，召开现场评审会公开唱标；评审环节若仅剩两家合格供应商可继续评审。现场组织供应商开展不少于二次报价。</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（二）本项目采用综合评分法，总分100分，其中技术评价</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sz w:val="32"/>
          <w:szCs w:val="32"/>
        </w:rPr>
        <w:t>分、商务评价3</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分、价格评估30分，对通过资格审核的供应商进行量化打分，取平均得分作为最终得分。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（三）按综合得分由高到低排序，得分相同则按二次投标报价由低到高排序，推荐排名第一的供应商为中标供应商。</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1"/>
        <w:rPr>
          <w:rFonts w:hint="eastAsia" w:ascii="仿宋_GB2312" w:hAnsi="仿宋_GB2312" w:eastAsia="仿宋_GB2312" w:cs="仿宋_GB2312"/>
          <w:sz w:val="32"/>
          <w:szCs w:val="32"/>
        </w:rPr>
      </w:pPr>
      <w:bookmarkStart w:id="24" w:name="heading_26"/>
      <w:r>
        <w:rPr>
          <w:rFonts w:hint="eastAsia" w:ascii="仿宋_GB2312" w:hAnsi="仿宋_GB2312" w:eastAsia="仿宋_GB2312" w:cs="仿宋_GB2312"/>
          <w:b/>
          <w:sz w:val="32"/>
          <w:szCs w:val="32"/>
        </w:rPr>
        <w:t>三、项目限价</w:t>
      </w:r>
      <w:bookmarkEnd w:id="24"/>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本项目最高限价为15万元，报价超出限价作无效投标处理。</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1"/>
        <w:rPr>
          <w:rFonts w:hint="eastAsia" w:ascii="仿宋_GB2312" w:hAnsi="仿宋_GB2312" w:eastAsia="仿宋_GB2312" w:cs="仿宋_GB2312"/>
          <w:b/>
          <w:sz w:val="32"/>
          <w:szCs w:val="32"/>
        </w:rPr>
      </w:pPr>
      <w:bookmarkStart w:id="25" w:name="heading_27"/>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四、评审流程</w:t>
      </w:r>
      <w:bookmarkEnd w:id="25"/>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2"/>
        <w:rPr>
          <w:rFonts w:hint="eastAsia" w:ascii="仿宋_GB2312" w:hAnsi="仿宋_GB2312" w:eastAsia="仿宋_GB2312" w:cs="仿宋_GB2312"/>
          <w:sz w:val="32"/>
          <w:szCs w:val="32"/>
        </w:rPr>
      </w:pPr>
      <w:bookmarkStart w:id="26" w:name="heading_28"/>
      <w:r>
        <w:rPr>
          <w:rFonts w:hint="eastAsia" w:ascii="仿宋_GB2312" w:hAnsi="仿宋_GB2312" w:eastAsia="仿宋_GB2312" w:cs="仿宋_GB2312"/>
          <w:b/>
          <w:sz w:val="32"/>
          <w:szCs w:val="32"/>
        </w:rPr>
        <w:t>（一）初审（资格性审查）</w:t>
      </w:r>
      <w:bookmarkEnd w:id="26"/>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严格核查供应商主体资格、信用记录、报价、联合体投标、转包挂靠等硬性条件，全部合格方可进入详细评审，任意一项不合格直接淘汰。</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2"/>
        <w:rPr>
          <w:rFonts w:hint="eastAsia" w:ascii="仿宋_GB2312" w:hAnsi="仿宋_GB2312" w:eastAsia="仿宋_GB2312" w:cs="仿宋_GB2312"/>
          <w:sz w:val="32"/>
          <w:szCs w:val="32"/>
        </w:rPr>
      </w:pPr>
      <w:bookmarkStart w:id="27" w:name="heading_29"/>
      <w:r>
        <w:rPr>
          <w:rFonts w:hint="eastAsia" w:ascii="仿宋_GB2312" w:hAnsi="仿宋_GB2312" w:eastAsia="仿宋_GB2312" w:cs="仿宋_GB2312"/>
          <w:b/>
          <w:sz w:val="32"/>
          <w:szCs w:val="32"/>
        </w:rPr>
        <w:t>（二）比较与评价</w:t>
      </w:r>
      <w:bookmarkEnd w:id="27"/>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评审小组对照评分标准，对技术响应、商务实力、投标价格逐项量化打分，得分保留两位小数，汇总综合得分。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pPr>
      <w:bookmarkStart w:id="28" w:name="heading_30"/>
      <w:r>
        <w:rPr>
          <w:rFonts w:ascii="Arial" w:hAnsi="Arial" w:eastAsia="等线" w:cs="Arial"/>
          <w:b/>
          <w:sz w:val="32"/>
        </w:rPr>
        <w:t>五、资格性审查表</w:t>
      </w:r>
      <w:bookmarkEnd w:id="28"/>
    </w:p>
    <w:tbl>
      <w:tblPr>
        <w:tblStyle w:val="6"/>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497"/>
        <w:gridCol w:w="4062"/>
        <w:gridCol w:w="2780"/>
      </w:tblGrid>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700" w:hRule="atLeast"/>
        </w:trPr>
        <w:tc>
          <w:tcPr>
            <w:tcW w:w="149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序号</w:t>
            </w:r>
          </w:p>
        </w:tc>
        <w:tc>
          <w:tcPr>
            <w:tcW w:w="406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评审内容</w:t>
            </w:r>
          </w:p>
        </w:tc>
        <w:tc>
          <w:tcPr>
            <w:tcW w:w="27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评审要求</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506" w:hRule="atLeast"/>
        </w:trPr>
        <w:tc>
          <w:tcPr>
            <w:tcW w:w="149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1</w:t>
            </w:r>
          </w:p>
        </w:tc>
        <w:tc>
          <w:tcPr>
            <w:tcW w:w="406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供应商为合法独立法人，具备展会展览服务、设计搭建相关能力，可独立承担民事责任</w:t>
            </w:r>
          </w:p>
        </w:tc>
        <w:tc>
          <w:tcPr>
            <w:tcW w:w="27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提供加盖公章的营业执照及相关能力佐证材料</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506" w:hRule="atLeast"/>
        </w:trPr>
        <w:tc>
          <w:tcPr>
            <w:tcW w:w="149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2</w:t>
            </w:r>
          </w:p>
        </w:tc>
        <w:tc>
          <w:tcPr>
            <w:tcW w:w="406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无失信被执行人、重大税收违法、政府采购严重违法失信记录（含信用中国、信用江门、政府采购网）</w:t>
            </w:r>
          </w:p>
        </w:tc>
        <w:tc>
          <w:tcPr>
            <w:tcW w:w="27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以投标截止日当日查询结果为准，失效记录需提供有效证明</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572" w:hRule="atLeast"/>
        </w:trPr>
        <w:tc>
          <w:tcPr>
            <w:tcW w:w="149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3</w:t>
            </w:r>
          </w:p>
        </w:tc>
        <w:tc>
          <w:tcPr>
            <w:tcW w:w="406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投标报价未超出15万元最高限价</w:t>
            </w:r>
          </w:p>
        </w:tc>
        <w:tc>
          <w:tcPr>
            <w:tcW w:w="27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报价超限价直接废标</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039" w:hRule="atLeast"/>
        </w:trPr>
        <w:tc>
          <w:tcPr>
            <w:tcW w:w="149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4</w:t>
            </w:r>
          </w:p>
        </w:tc>
        <w:tc>
          <w:tcPr>
            <w:tcW w:w="406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本项目不接受联合体投标、承诺不转包、不挂靠</w:t>
            </w:r>
          </w:p>
        </w:tc>
        <w:tc>
          <w:tcPr>
            <w:tcW w:w="27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投标函中作出明确书面承诺</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050" w:hRule="atLeast"/>
        </w:trPr>
        <w:tc>
          <w:tcPr>
            <w:tcW w:w="149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结论</w:t>
            </w:r>
          </w:p>
        </w:tc>
        <w:tc>
          <w:tcPr>
            <w:tcW w:w="406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合格/不合格</w:t>
            </w:r>
          </w:p>
        </w:tc>
        <w:tc>
          <w:tcPr>
            <w:tcW w:w="27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半数及以上评委判定不合格即为资格审查不通过</w:t>
            </w:r>
          </w:p>
        </w:tc>
      </w:tr>
    </w:tbl>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pPr>
      <w:bookmarkStart w:id="29" w:name="heading_31"/>
      <w:r>
        <w:rPr>
          <w:rFonts w:ascii="Arial" w:hAnsi="Arial" w:eastAsia="等线" w:cs="Arial"/>
          <w:b/>
          <w:sz w:val="32"/>
        </w:rPr>
        <w:t>六、详细评分标准（100分）</w:t>
      </w:r>
      <w:bookmarkEnd w:id="29"/>
    </w:p>
    <w:tbl>
      <w:tblPr>
        <w:tblStyle w:val="6"/>
        <w:tblW w:w="4998" w:type="pct"/>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1319"/>
        <w:gridCol w:w="6406"/>
        <w:gridCol w:w="817"/>
      </w:tblGrid>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563" w:hRule="atLeast"/>
          <w:jc w:val="center"/>
        </w:trPr>
        <w:tc>
          <w:tcPr>
            <w:tcW w:w="772" w:type="pct"/>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lang w:val="en-US" w:eastAsia="zh-CN"/>
              </w:rPr>
              <w:t>1.</w:t>
            </w:r>
            <w:r>
              <w:rPr>
                <w:rFonts w:hint="eastAsia" w:ascii="仿宋_GB2312" w:hAnsi="仿宋_GB2312" w:eastAsia="仿宋_GB2312" w:cs="仿宋_GB2312"/>
                <w:b w:val="0"/>
                <w:bCs w:val="0"/>
                <w:sz w:val="28"/>
                <w:szCs w:val="28"/>
              </w:rPr>
              <w:t>技术评价（</w:t>
            </w:r>
            <w:r>
              <w:rPr>
                <w:rFonts w:hint="eastAsia" w:ascii="仿宋_GB2312" w:hAnsi="仿宋_GB2312" w:eastAsia="仿宋_GB2312" w:cs="仿宋_GB2312"/>
                <w:b w:val="0"/>
                <w:bCs w:val="0"/>
                <w:sz w:val="28"/>
                <w:szCs w:val="28"/>
                <w:lang w:val="en-US" w:eastAsia="zh-CN"/>
              </w:rPr>
              <w:t>38</w:t>
            </w:r>
            <w:r>
              <w:rPr>
                <w:rFonts w:hint="eastAsia" w:ascii="仿宋_GB2312" w:hAnsi="仿宋_GB2312" w:eastAsia="仿宋_GB2312" w:cs="仿宋_GB2312"/>
                <w:b w:val="0"/>
                <w:bCs w:val="0"/>
                <w:sz w:val="28"/>
                <w:szCs w:val="28"/>
              </w:rPr>
              <w:t>分）</w:t>
            </w:r>
          </w:p>
        </w:tc>
        <w:tc>
          <w:tcPr>
            <w:tcW w:w="3749"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根</w:t>
            </w:r>
            <w:r>
              <w:rPr>
                <w:rFonts w:hint="eastAsia" w:ascii="仿宋_GB2312" w:hAnsi="仿宋_GB2312" w:eastAsia="仿宋_GB2312" w:cs="仿宋_GB2312"/>
                <w:b/>
                <w:bCs/>
                <w:sz w:val="28"/>
                <w:szCs w:val="28"/>
                <w:lang w:val="en-US" w:eastAsia="zh-CN"/>
              </w:rPr>
              <w:t>据供应商在申报书中对项目内容服务具体要求的响应情况进行评分：</w:t>
            </w:r>
          </w:p>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both"/>
              <w:textAlignment w:val="auto"/>
              <w:rPr>
                <w:rFonts w:hint="eastAsia" w:ascii="仿宋_GB2312" w:hAnsi="仿宋_GB2312" w:eastAsia="仿宋_GB2312" w:cs="仿宋_GB2312"/>
                <w:sz w:val="28"/>
                <w:szCs w:val="28"/>
                <w:lang w:val="en" w:eastAsia="zh-CN"/>
              </w:rPr>
            </w:pPr>
            <w:r>
              <w:rPr>
                <w:rFonts w:hint="eastAsia" w:ascii="仿宋_GB2312" w:hAnsi="仿宋_GB2312" w:eastAsia="仿宋_GB2312" w:cs="仿宋_GB2312"/>
                <w:sz w:val="28"/>
                <w:szCs w:val="28"/>
                <w:lang w:val="en-US" w:eastAsia="zh-CN"/>
              </w:rPr>
              <w:t>1.根据展馆设计搭建工作需求</w:t>
            </w:r>
            <w:r>
              <w:rPr>
                <w:rFonts w:hint="eastAsia" w:ascii="仿宋_GB2312" w:hAnsi="仿宋_GB2312" w:eastAsia="仿宋_GB2312" w:cs="仿宋_GB2312"/>
                <w:sz w:val="28"/>
                <w:szCs w:val="28"/>
                <w:lang w:val="en" w:eastAsia="zh-CN"/>
              </w:rPr>
              <w:t>，提供展馆设计方案。</w:t>
            </w:r>
            <w:r>
              <w:rPr>
                <w:rFonts w:hint="eastAsia" w:ascii="仿宋_GB2312" w:hAnsi="仿宋_GB2312" w:eastAsia="仿宋_GB2312" w:cs="仿宋_GB2312"/>
                <w:sz w:val="28"/>
                <w:szCs w:val="28"/>
                <w:lang w:val="en-US" w:eastAsia="zh-CN"/>
              </w:rPr>
              <w:t>2.对</w:t>
            </w:r>
            <w:r>
              <w:rPr>
                <w:rFonts w:hint="eastAsia" w:ascii="仿宋_GB2312" w:hAnsi="仿宋_GB2312" w:eastAsia="仿宋_GB2312" w:cs="仿宋_GB2312"/>
                <w:sz w:val="28"/>
                <w:szCs w:val="28"/>
                <w:lang w:val="en" w:eastAsia="zh-CN"/>
              </w:rPr>
              <w:t>展馆所需配备的LED显示屏、桌椅、茶台、饮水机等设备设施的承诺。</w:t>
            </w:r>
            <w:r>
              <w:rPr>
                <w:rFonts w:hint="eastAsia" w:ascii="仿宋_GB2312" w:hAnsi="仿宋_GB2312" w:eastAsia="仿宋_GB2312" w:cs="仿宋_GB2312"/>
                <w:sz w:val="28"/>
                <w:szCs w:val="28"/>
                <w:lang w:val="en-US" w:eastAsia="zh-CN"/>
              </w:rPr>
              <w:t>3.对包括用水、用电、推车、冰箱等配套服务的承诺</w:t>
            </w:r>
            <w:r>
              <w:rPr>
                <w:rFonts w:hint="eastAsia" w:ascii="仿宋_GB2312" w:hAnsi="仿宋_GB2312" w:eastAsia="仿宋_GB2312" w:cs="仿宋_GB2312"/>
                <w:sz w:val="28"/>
                <w:szCs w:val="28"/>
                <w:lang w:val="en" w:eastAsia="zh-CN"/>
              </w:rPr>
              <w:t>。</w:t>
            </w:r>
            <w:r>
              <w:rPr>
                <w:rFonts w:hint="eastAsia" w:ascii="仿宋_GB2312" w:hAnsi="仿宋_GB2312" w:eastAsia="仿宋_GB2312" w:cs="仿宋_GB2312"/>
                <w:sz w:val="28"/>
                <w:szCs w:val="28"/>
                <w:lang w:val="en-US" w:eastAsia="zh-CN"/>
              </w:rPr>
              <w:t>4.图文、视频宣传计划。</w:t>
            </w:r>
          </w:p>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以上四项每项满分7分，根据响应程度计分。</w:t>
            </w:r>
          </w:p>
        </w:tc>
        <w:tc>
          <w:tcPr>
            <w:tcW w:w="478"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86" w:hRule="atLeast"/>
          <w:jc w:val="center"/>
        </w:trPr>
        <w:tc>
          <w:tcPr>
            <w:tcW w:w="772" w:type="pct"/>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b w:val="0"/>
                <w:bCs w:val="0"/>
                <w:sz w:val="28"/>
                <w:szCs w:val="28"/>
              </w:rPr>
            </w:pPr>
          </w:p>
        </w:tc>
        <w:tc>
          <w:tcPr>
            <w:tcW w:w="3749"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val="en" w:eastAsia="zh-CN"/>
              </w:rPr>
              <w:t>现场保障与验收要求：</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val="en" w:eastAsia="zh-CN"/>
              </w:rPr>
              <w:t>展会期间全程驻场，负责展馆设备巡检、秩序维护、现场应急处置、水电保障，确保展馆正常运营、展示效果稳定。</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val="en" w:eastAsia="zh-CN"/>
              </w:rPr>
              <w:t>展会结束后，汇编全套项目资料（设计稿、活动现场照片等材料）成册，配合采购人完成项目验收、归档留存工作。</w:t>
            </w:r>
            <w:r>
              <w:rPr>
                <w:rFonts w:hint="eastAsia" w:ascii="仿宋_GB2312" w:hAnsi="仿宋_GB2312" w:eastAsia="仿宋_GB2312" w:cs="仿宋_GB2312"/>
                <w:sz w:val="28"/>
                <w:szCs w:val="28"/>
                <w:lang w:val="en-US" w:eastAsia="zh-CN"/>
              </w:rPr>
              <w:t>以上两项每项满分5分，根据响应程度计分。</w:t>
            </w:r>
          </w:p>
        </w:tc>
        <w:tc>
          <w:tcPr>
            <w:tcW w:w="478"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388" w:hRule="atLeast"/>
          <w:jc w:val="center"/>
        </w:trPr>
        <w:tc>
          <w:tcPr>
            <w:tcW w:w="772" w:type="pct"/>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lang w:val="en-US" w:eastAsia="zh-CN"/>
              </w:rPr>
              <w:t>2.</w:t>
            </w:r>
            <w:r>
              <w:rPr>
                <w:rFonts w:hint="eastAsia" w:ascii="仿宋_GB2312" w:hAnsi="仿宋_GB2312" w:eastAsia="仿宋_GB2312" w:cs="仿宋_GB2312"/>
                <w:b w:val="0"/>
                <w:bCs w:val="0"/>
                <w:sz w:val="28"/>
                <w:szCs w:val="28"/>
              </w:rPr>
              <w:t>商务评价（3</w:t>
            </w:r>
            <w:r>
              <w:rPr>
                <w:rFonts w:hint="eastAsia" w:ascii="仿宋_GB2312" w:hAnsi="仿宋_GB2312" w:eastAsia="仿宋_GB2312" w:cs="仿宋_GB2312"/>
                <w:b w:val="0"/>
                <w:bCs w:val="0"/>
                <w:sz w:val="28"/>
                <w:szCs w:val="28"/>
                <w:lang w:val="en-US" w:eastAsia="zh-CN"/>
              </w:rPr>
              <w:t>2</w:t>
            </w:r>
            <w:r>
              <w:rPr>
                <w:rFonts w:hint="eastAsia" w:ascii="仿宋_GB2312" w:hAnsi="仿宋_GB2312" w:eastAsia="仿宋_GB2312" w:cs="仿宋_GB2312"/>
                <w:b w:val="0"/>
                <w:bCs w:val="0"/>
                <w:sz w:val="28"/>
                <w:szCs w:val="28"/>
              </w:rPr>
              <w:t>分）</w:t>
            </w:r>
          </w:p>
        </w:tc>
        <w:tc>
          <w:tcPr>
            <w:tcW w:w="3749"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同类业绩实力：</w:t>
            </w:r>
            <w:r>
              <w:rPr>
                <w:rFonts w:hint="eastAsia" w:ascii="仿宋_GB2312" w:hAnsi="仿宋_GB2312" w:eastAsia="仿宋_GB2312" w:cs="仿宋_GB2312"/>
                <w:sz w:val="28"/>
                <w:szCs w:val="28"/>
                <w:lang w:val="en-US" w:eastAsia="zh-CN"/>
              </w:rPr>
              <w:t>提供2024年至今承接政府机关、企事业单位，以及民营企业等特装展馆搭建的同类项目业绩（提供盖章版合同），每个得5分，满分10分，</w:t>
            </w:r>
          </w:p>
        </w:tc>
        <w:tc>
          <w:tcPr>
            <w:tcW w:w="478"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09" w:hRule="atLeast"/>
          <w:jc w:val="center"/>
        </w:trPr>
        <w:tc>
          <w:tcPr>
            <w:tcW w:w="772" w:type="pct"/>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b w:val="0"/>
                <w:bCs w:val="0"/>
                <w:sz w:val="28"/>
                <w:szCs w:val="28"/>
              </w:rPr>
            </w:pPr>
          </w:p>
        </w:tc>
        <w:tc>
          <w:tcPr>
            <w:tcW w:w="3749"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依法纳税情况：</w:t>
            </w:r>
            <w:r>
              <w:rPr>
                <w:rFonts w:hint="eastAsia" w:ascii="仿宋_GB2312" w:hAnsi="仿宋_GB2312" w:eastAsia="仿宋_GB2312" w:cs="仿宋_GB2312"/>
                <w:sz w:val="28"/>
                <w:szCs w:val="28"/>
              </w:rPr>
              <w:t>提供2026年前二季度依法纳税有效证明，每季度有效凭证得5分，满分10分，未提供不得分。</w:t>
            </w:r>
          </w:p>
        </w:tc>
        <w:tc>
          <w:tcPr>
            <w:tcW w:w="478"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66" w:hRule="atLeast"/>
          <w:jc w:val="center"/>
        </w:trPr>
        <w:tc>
          <w:tcPr>
            <w:tcW w:w="772" w:type="pct"/>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b w:val="0"/>
                <w:bCs w:val="0"/>
                <w:sz w:val="28"/>
                <w:szCs w:val="28"/>
              </w:rPr>
            </w:pPr>
          </w:p>
        </w:tc>
        <w:tc>
          <w:tcPr>
            <w:tcW w:w="3749"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综合服务与团队能力：</w:t>
            </w:r>
            <w:r>
              <w:rPr>
                <w:rFonts w:hint="eastAsia" w:ascii="仿宋_GB2312" w:hAnsi="仿宋_GB2312" w:eastAsia="仿宋_GB2312" w:cs="仿宋_GB2312"/>
                <w:sz w:val="28"/>
                <w:szCs w:val="28"/>
              </w:rPr>
              <w:t>配置专属、稳定的项目服务团队，团队分工清晰</w:t>
            </w:r>
            <w:r>
              <w:rPr>
                <w:rFonts w:hint="eastAsia" w:ascii="仿宋_GB2312" w:hAnsi="仿宋_GB2312" w:eastAsia="仿宋_GB2312" w:cs="仿宋_GB2312"/>
                <w:sz w:val="28"/>
                <w:szCs w:val="28"/>
                <w:lang w:eastAsia="zh-CN"/>
              </w:rPr>
              <w:t>，包括</w:t>
            </w:r>
            <w:r>
              <w:rPr>
                <w:rFonts w:hint="eastAsia" w:ascii="仿宋_GB2312" w:hAnsi="仿宋_GB2312" w:eastAsia="仿宋_GB2312" w:cs="仿宋_GB2312"/>
                <w:sz w:val="28"/>
                <w:szCs w:val="28"/>
              </w:rPr>
              <w:t>项目负责人、设计师、现场管理人员</w:t>
            </w:r>
            <w:r>
              <w:rPr>
                <w:rFonts w:hint="eastAsia" w:ascii="仿宋_GB2312" w:hAnsi="仿宋_GB2312" w:eastAsia="仿宋_GB2312" w:cs="仿宋_GB2312"/>
                <w:sz w:val="28"/>
                <w:szCs w:val="28"/>
                <w:lang w:eastAsia="zh-CN"/>
              </w:rPr>
              <w:t>，人员</w:t>
            </w:r>
            <w:r>
              <w:rPr>
                <w:rFonts w:hint="eastAsia" w:ascii="仿宋_GB2312" w:hAnsi="仿宋_GB2312" w:eastAsia="仿宋_GB2312" w:cs="仿宋_GB2312"/>
                <w:sz w:val="28"/>
                <w:szCs w:val="28"/>
              </w:rPr>
              <w:t>均为投标单位近3个月正常缴纳社保的在职员工（提供社保证明，兼职、挂靠人员不计分）</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根据人员配置、专业度、服务体系</w:t>
            </w:r>
            <w:r>
              <w:rPr>
                <w:rFonts w:hint="eastAsia" w:ascii="仿宋_GB2312" w:hAnsi="仿宋_GB2312" w:eastAsia="仿宋_GB2312" w:cs="仿宋_GB2312"/>
                <w:sz w:val="28"/>
                <w:szCs w:val="28"/>
                <w:lang w:eastAsia="zh-CN"/>
              </w:rPr>
              <w:t>响应程度计分</w:t>
            </w:r>
            <w:r>
              <w:rPr>
                <w:rFonts w:hint="eastAsia" w:ascii="仿宋_GB2312" w:hAnsi="仿宋_GB2312" w:eastAsia="仿宋_GB2312" w:cs="仿宋_GB2312"/>
                <w:sz w:val="28"/>
                <w:szCs w:val="28"/>
              </w:rPr>
              <w:t>。</w:t>
            </w:r>
          </w:p>
        </w:tc>
        <w:tc>
          <w:tcPr>
            <w:tcW w:w="478"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27" w:hRule="atLeast"/>
          <w:jc w:val="center"/>
        </w:trPr>
        <w:tc>
          <w:tcPr>
            <w:tcW w:w="772"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lang w:val="en-US" w:eastAsia="zh-CN"/>
              </w:rPr>
              <w:t>3.</w:t>
            </w:r>
            <w:r>
              <w:rPr>
                <w:rFonts w:hint="eastAsia" w:ascii="仿宋_GB2312" w:hAnsi="仿宋_GB2312" w:eastAsia="仿宋_GB2312" w:cs="仿宋_GB2312"/>
                <w:b w:val="0"/>
                <w:bCs w:val="0"/>
                <w:sz w:val="28"/>
                <w:szCs w:val="28"/>
              </w:rPr>
              <w:t>价格评估（</w:t>
            </w:r>
            <w:r>
              <w:rPr>
                <w:rFonts w:hint="eastAsia" w:ascii="仿宋_GB2312" w:hAnsi="仿宋_GB2312" w:eastAsia="仿宋_GB2312" w:cs="仿宋_GB2312"/>
                <w:b w:val="0"/>
                <w:bCs w:val="0"/>
                <w:sz w:val="28"/>
                <w:szCs w:val="28"/>
                <w:lang w:val="en-US" w:eastAsia="zh-CN"/>
              </w:rPr>
              <w:t>30</w:t>
            </w:r>
            <w:r>
              <w:rPr>
                <w:rFonts w:hint="eastAsia" w:ascii="仿宋_GB2312" w:hAnsi="仿宋_GB2312" w:eastAsia="仿宋_GB2312" w:cs="仿宋_GB2312"/>
                <w:b w:val="0"/>
                <w:bCs w:val="0"/>
                <w:sz w:val="28"/>
                <w:szCs w:val="28"/>
              </w:rPr>
              <w:t>分）</w:t>
            </w:r>
          </w:p>
        </w:tc>
        <w:tc>
          <w:tcPr>
            <w:tcW w:w="3749"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以资格审查合格供应商二次最低有效报价为评标基准价，价格得分计算公式：价格得分=（评标基准价÷投标报价）×</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0，得分保留两位小数；恶意低价且无法提供合理成本说明的，本项不得分。</w:t>
            </w:r>
          </w:p>
        </w:tc>
        <w:tc>
          <w:tcPr>
            <w:tcW w:w="478"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30</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34" w:hRule="atLeast"/>
          <w:jc w:val="center"/>
        </w:trPr>
        <w:tc>
          <w:tcPr>
            <w:tcW w:w="4521" w:type="pct"/>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总分</w:t>
            </w:r>
          </w:p>
        </w:tc>
        <w:tc>
          <w:tcPr>
            <w:tcW w:w="478" w:type="pc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100</w:t>
            </w:r>
          </w:p>
        </w:tc>
      </w:tr>
    </w:tbl>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ascii="Arial" w:hAnsi="Arial" w:eastAsia="等线" w:cs="Arial"/>
          <w:b/>
          <w:sz w:val="32"/>
        </w:rPr>
      </w:pPr>
      <w:bookmarkStart w:id="30" w:name="heading_32"/>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pPr>
      <w:r>
        <w:rPr>
          <w:rFonts w:ascii="Arial" w:hAnsi="Arial" w:eastAsia="等线" w:cs="Arial"/>
          <w:b/>
          <w:sz w:val="32"/>
        </w:rPr>
        <w:t>七、评审结果公示</w:t>
      </w:r>
      <w:bookmarkEnd w:id="30"/>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评审结果在江门市政府门户网站江门市农业农村局部门频道公示</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个工作日。</w:t>
      </w:r>
    </w:p>
    <w:p>
      <w:pPr>
        <w:keepNext w:val="0"/>
        <w:keepLines w:val="0"/>
        <w:pageBreakBefore w:val="0"/>
        <w:widowControl w:val="0"/>
        <w:kinsoku/>
        <w:wordWrap/>
        <w:overflowPunct/>
        <w:topLinePunct w:val="0"/>
        <w:autoSpaceDE/>
        <w:autoSpaceDN/>
        <w:bidi w:val="0"/>
        <w:adjustRightInd/>
        <w:snapToGrid/>
        <w:spacing w:line="560" w:lineRule="exact"/>
        <w:ind w:left="0" w:firstLine="720" w:firstLineChars="200"/>
        <w:jc w:val="both"/>
        <w:textAlignment w:val="auto"/>
        <w:outlineLvl w:val="0"/>
        <w:rPr>
          <w:rFonts w:ascii="Arial" w:hAnsi="Arial" w:eastAsia="等线" w:cs="Arial"/>
          <w:b/>
          <w:sz w:val="36"/>
        </w:rPr>
      </w:pPr>
      <w:bookmarkStart w:id="31" w:name="heading_33"/>
    </w:p>
    <w:bookmarkEnd w:id="31"/>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黑体" w:hAnsi="黑体" w:eastAsia="黑体" w:cs="黑体"/>
          <w:b w:val="0"/>
          <w:bCs/>
          <w:sz w:val="32"/>
          <w:szCs w:val="32"/>
          <w:lang w:val="en-US" w:eastAsia="zh-CN"/>
        </w:rPr>
        <w:sectPr>
          <w:pgSz w:w="11905" w:h="16840"/>
          <w:cols w:space="720" w:num="1"/>
        </w:sect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附件３</w:t>
      </w:r>
    </w:p>
    <w:p>
      <w:pPr>
        <w:widowControl/>
        <w:spacing w:line="360" w:lineRule="auto"/>
        <w:jc w:val="center"/>
        <w:rPr>
          <w:rFonts w:hint="eastAsia" w:ascii="方正大标宋_GBK" w:hAnsi="方正大标宋_GBK" w:eastAsia="方正大标宋_GBK" w:cs="方正大标宋_GBK"/>
          <w:b/>
          <w:bCs/>
          <w:color w:val="000000"/>
          <w:kern w:val="0"/>
          <w:sz w:val="44"/>
          <w:szCs w:val="44"/>
          <w:highlight w:val="none"/>
        </w:rPr>
      </w:pPr>
      <w:r>
        <w:rPr>
          <w:rFonts w:hint="eastAsia" w:ascii="方正大标宋_GBK" w:hAnsi="方正大标宋_GBK" w:eastAsia="方正大标宋_GBK" w:cs="方正大标宋_GBK"/>
          <w:b/>
          <w:bCs/>
          <w:color w:val="000000"/>
          <w:kern w:val="0"/>
          <w:sz w:val="44"/>
          <w:szCs w:val="44"/>
          <w:highlight w:val="none"/>
        </w:rPr>
        <w:t>投标文件格式</w:t>
      </w:r>
    </w:p>
    <w:p>
      <w:pPr>
        <w:widowControl/>
        <w:spacing w:line="360" w:lineRule="auto"/>
        <w:jc w:val="center"/>
        <w:rPr>
          <w:rFonts w:hint="eastAsia" w:ascii="宋体" w:hAnsi="宋体" w:cs="Arial"/>
          <w:b/>
          <w:bCs/>
          <w:color w:val="000000"/>
          <w:kern w:val="0"/>
          <w:sz w:val="44"/>
          <w:szCs w:val="44"/>
          <w:highlight w:val="none"/>
        </w:rPr>
      </w:pPr>
    </w:p>
    <w:p>
      <w:pPr>
        <w:spacing w:line="480" w:lineRule="auto"/>
        <w:jc w:val="center"/>
        <w:rPr>
          <w:rFonts w:hint="eastAsia" w:ascii="方正大标宋_GBK" w:hAnsi="方正大标宋_GBK" w:eastAsia="方正大标宋_GBK" w:cs="方正大标宋_GBK"/>
          <w:b/>
          <w:color w:val="000000"/>
          <w:spacing w:val="20"/>
          <w:sz w:val="44"/>
          <w:szCs w:val="44"/>
          <w:highlight w:val="none"/>
        </w:rPr>
      </w:pPr>
    </w:p>
    <w:p>
      <w:pPr>
        <w:spacing w:line="480" w:lineRule="auto"/>
        <w:jc w:val="center"/>
        <w:rPr>
          <w:rFonts w:hint="eastAsia" w:ascii="方正大标宋_GBK" w:hAnsi="方正大标宋_GBK" w:eastAsia="方正大标宋_GBK" w:cs="方正大标宋_GBK"/>
          <w:b/>
          <w:color w:val="000000"/>
          <w:spacing w:val="20"/>
          <w:sz w:val="44"/>
          <w:szCs w:val="44"/>
          <w:highlight w:val="none"/>
        </w:rPr>
      </w:pPr>
      <w:r>
        <w:rPr>
          <w:rFonts w:hint="eastAsia" w:ascii="方正大标宋_GBK" w:hAnsi="方正大标宋_GBK" w:eastAsia="方正大标宋_GBK" w:cs="方正大标宋_GBK"/>
          <w:b/>
          <w:color w:val="000000"/>
          <w:spacing w:val="20"/>
          <w:sz w:val="44"/>
          <w:szCs w:val="44"/>
          <w:highlight w:val="none"/>
        </w:rPr>
        <w:t>投标文件封面</w:t>
      </w:r>
    </w:p>
    <w:p>
      <w:pPr>
        <w:spacing w:line="780" w:lineRule="exact"/>
        <w:jc w:val="center"/>
        <w:rPr>
          <w:rFonts w:hint="eastAsia" w:ascii="华文中宋" w:hAnsi="华文中宋" w:eastAsia="华文中宋" w:cs="Arial"/>
          <w:b/>
          <w:color w:val="000000"/>
          <w:kern w:val="0"/>
          <w:sz w:val="36"/>
          <w:szCs w:val="36"/>
          <w:highlight w:val="none"/>
        </w:rPr>
      </w:pPr>
      <w:r>
        <w:rPr>
          <w:rFonts w:hint="eastAsia" w:ascii="华文中宋" w:hAnsi="华文中宋" w:eastAsia="华文中宋" w:cs="Arial"/>
          <w:b/>
          <w:color w:val="000000"/>
          <w:kern w:val="0"/>
          <w:sz w:val="36"/>
          <w:szCs w:val="36"/>
          <w:highlight w:val="none"/>
        </w:rPr>
        <w:t>江门市农业农村局</w:t>
      </w:r>
    </w:p>
    <w:p>
      <w:pPr>
        <w:spacing w:line="780" w:lineRule="exact"/>
        <w:jc w:val="center"/>
        <w:rPr>
          <w:rFonts w:ascii="华文中宋" w:hAnsi="华文中宋" w:eastAsia="华文中宋" w:cs="Arial"/>
          <w:b/>
          <w:color w:val="000000"/>
          <w:kern w:val="0"/>
          <w:sz w:val="36"/>
          <w:szCs w:val="36"/>
          <w:highlight w:val="none"/>
        </w:rPr>
      </w:pPr>
      <w:r>
        <w:rPr>
          <w:rFonts w:hint="eastAsia" w:ascii="华文中宋" w:hAnsi="华文中宋" w:eastAsia="华文中宋" w:cs="Arial"/>
          <w:b/>
          <w:color w:val="000000"/>
          <w:kern w:val="0"/>
          <w:sz w:val="36"/>
          <w:szCs w:val="36"/>
          <w:highlight w:val="none"/>
        </w:rPr>
        <w:t>投标文件</w:t>
      </w:r>
    </w:p>
    <w:p>
      <w:pPr>
        <w:pStyle w:val="4"/>
        <w:ind w:firstLine="0" w:firstLineChars="0"/>
        <w:jc w:val="center"/>
        <w:rPr>
          <w:rFonts w:hint="eastAsia" w:ascii="华文中宋" w:hAnsi="华文中宋" w:eastAsia="华文中宋" w:cs="Arial"/>
          <w:b/>
          <w:color w:val="000000"/>
          <w:kern w:val="0"/>
          <w:sz w:val="36"/>
          <w:szCs w:val="36"/>
          <w:highlight w:val="none"/>
          <w:lang w:val="en-US" w:eastAsia="zh-CN" w:bidi="ar-SA"/>
        </w:rPr>
      </w:pPr>
      <w:r>
        <w:rPr>
          <w:rFonts w:hint="eastAsia" w:ascii="华文中宋" w:hAnsi="华文中宋" w:eastAsia="华文中宋" w:cs="Arial"/>
          <w:b/>
          <w:color w:val="000000"/>
          <w:kern w:val="0"/>
          <w:sz w:val="36"/>
          <w:szCs w:val="36"/>
          <w:highlight w:val="none"/>
          <w:lang w:val="en-US" w:eastAsia="zh-CN" w:bidi="ar-SA"/>
        </w:rPr>
        <w:t>（1个正本，2个副本）</w:t>
      </w:r>
    </w:p>
    <w:p>
      <w:pPr>
        <w:pStyle w:val="4"/>
        <w:jc w:val="center"/>
        <w:rPr>
          <w:rFonts w:hint="eastAsia" w:ascii="仿宋_GB2312" w:hAnsi="仿宋_GB2312" w:eastAsia="仿宋_GB2312" w:cs="仿宋_GB2312"/>
          <w:b w:val="0"/>
          <w:bCs/>
          <w:color w:val="FF0000"/>
          <w:spacing w:val="20"/>
          <w:kern w:val="2"/>
          <w:sz w:val="32"/>
          <w:szCs w:val="32"/>
          <w:highlight w:val="none"/>
          <w:lang w:val="en-US" w:eastAsia="zh-CN" w:bidi="ar-SA"/>
        </w:rPr>
      </w:pPr>
      <w:r>
        <w:rPr>
          <w:rFonts w:hint="eastAsia" w:ascii="仿宋_GB2312" w:hAnsi="仿宋_GB2312" w:eastAsia="仿宋_GB2312" w:cs="仿宋_GB2312"/>
          <w:b w:val="0"/>
          <w:bCs/>
          <w:color w:val="FF0000"/>
          <w:spacing w:val="20"/>
          <w:kern w:val="2"/>
          <w:sz w:val="32"/>
          <w:szCs w:val="32"/>
          <w:highlight w:val="none"/>
          <w:lang w:val="en-US" w:eastAsia="zh-CN" w:bidi="ar-SA"/>
        </w:rPr>
        <w:t>（备注：无需提供与评分无关、且非项目要求的材料）</w:t>
      </w:r>
    </w:p>
    <w:p>
      <w:pPr>
        <w:pStyle w:val="4"/>
        <w:rPr>
          <w:rFonts w:hint="eastAsia" w:ascii="仿宋_GB2312" w:hAnsi="仿宋_GB2312" w:eastAsia="仿宋_GB2312" w:cs="仿宋_GB2312"/>
          <w:b w:val="0"/>
          <w:bCs/>
          <w:color w:val="000000"/>
          <w:spacing w:val="20"/>
          <w:kern w:val="2"/>
          <w:sz w:val="32"/>
          <w:szCs w:val="32"/>
          <w:highlight w:val="none"/>
          <w:lang w:val="en-US" w:eastAsia="zh-CN" w:bidi="ar-SA"/>
        </w:rPr>
      </w:pPr>
    </w:p>
    <w:p>
      <w:pPr>
        <w:ind w:firstLine="720" w:firstLineChars="200"/>
        <w:rPr>
          <w:rFonts w:hint="eastAsia" w:ascii="楷体_GB2312" w:eastAsia="楷体_GB2312"/>
          <w:color w:val="000000"/>
          <w:sz w:val="36"/>
          <w:szCs w:val="36"/>
          <w:highlight w:val="none"/>
        </w:rPr>
      </w:pPr>
      <w:r>
        <w:rPr>
          <w:rFonts w:hint="eastAsia" w:ascii="楷体_GB2312" w:eastAsia="楷体_GB2312"/>
          <w:color w:val="000000"/>
          <w:sz w:val="36"/>
          <w:szCs w:val="36"/>
          <w:highlight w:val="none"/>
        </w:rPr>
        <w:t>项目名称：</w:t>
      </w:r>
      <w:r>
        <w:rPr>
          <w:rFonts w:hint="eastAsia" w:ascii="楷体_GB2312" w:eastAsia="楷体_GB2312"/>
          <w:color w:val="000000"/>
          <w:sz w:val="36"/>
          <w:szCs w:val="36"/>
          <w:highlight w:val="none"/>
          <w:lang w:eastAsia="zh-CN"/>
        </w:rPr>
        <w:t>第二十三届中国国际农产品交易会“江门馆”特装服务项目</w:t>
      </w:r>
      <w:r>
        <w:rPr>
          <w:rFonts w:hint="eastAsia" w:ascii="楷体_GB2312" w:eastAsia="楷体_GB2312"/>
          <w:i/>
          <w:color w:val="000000"/>
          <w:sz w:val="36"/>
          <w:szCs w:val="36"/>
          <w:highlight w:val="none"/>
        </w:rPr>
        <w:t xml:space="preserve">     </w:t>
      </w:r>
      <w:r>
        <w:rPr>
          <w:rFonts w:hint="eastAsia" w:ascii="楷体_GB2312" w:eastAsia="楷体_GB2312"/>
          <w:color w:val="000000"/>
          <w:sz w:val="36"/>
          <w:szCs w:val="36"/>
          <w:highlight w:val="none"/>
        </w:rPr>
        <w:t xml:space="preserve">                          </w:t>
      </w:r>
    </w:p>
    <w:p>
      <w:pPr>
        <w:ind w:firstLine="720" w:firstLineChars="200"/>
        <w:rPr>
          <w:rFonts w:hint="eastAsia" w:ascii="楷体_GB2312" w:eastAsia="楷体_GB2312"/>
          <w:color w:val="000000"/>
          <w:sz w:val="36"/>
          <w:szCs w:val="36"/>
          <w:highlight w:val="none"/>
        </w:rPr>
      </w:pPr>
    </w:p>
    <w:p>
      <w:pPr>
        <w:ind w:firstLine="720" w:firstLineChars="200"/>
        <w:rPr>
          <w:rFonts w:ascii="楷体_GB2312" w:eastAsia="楷体_GB2312"/>
          <w:color w:val="000000"/>
          <w:sz w:val="36"/>
          <w:szCs w:val="36"/>
          <w:highlight w:val="none"/>
        </w:rPr>
      </w:pPr>
      <w:r>
        <w:rPr>
          <w:rFonts w:hint="eastAsia" w:ascii="楷体_GB2312" w:eastAsia="楷体_GB2312"/>
          <w:color w:val="000000"/>
          <w:sz w:val="36"/>
          <w:szCs w:val="36"/>
          <w:highlight w:val="none"/>
        </w:rPr>
        <w:t xml:space="preserve">                               </w:t>
      </w:r>
    </w:p>
    <w:p>
      <w:pPr>
        <w:ind w:firstLine="720" w:firstLineChars="200"/>
        <w:rPr>
          <w:rFonts w:ascii="楷体_GB2312" w:eastAsia="楷体_GB2312"/>
          <w:color w:val="000000"/>
          <w:sz w:val="36"/>
          <w:szCs w:val="36"/>
          <w:highlight w:val="none"/>
        </w:rPr>
      </w:pPr>
    </w:p>
    <w:p>
      <w:pPr>
        <w:ind w:firstLine="720" w:firstLineChars="200"/>
        <w:rPr>
          <w:rFonts w:ascii="楷体_GB2312" w:eastAsia="楷体_GB2312"/>
          <w:color w:val="000000"/>
          <w:sz w:val="36"/>
          <w:szCs w:val="36"/>
          <w:highlight w:val="none"/>
        </w:rPr>
      </w:pPr>
      <w:r>
        <w:rPr>
          <w:rFonts w:hint="eastAsia" w:ascii="楷体_GB2312" w:eastAsia="楷体_GB2312"/>
          <w:color w:val="000000"/>
          <w:sz w:val="36"/>
          <w:szCs w:val="36"/>
          <w:highlight w:val="none"/>
        </w:rPr>
        <w:t>投标供应商：　</w:t>
      </w:r>
      <w:r>
        <w:rPr>
          <w:rFonts w:ascii="楷体_GB2312" w:eastAsia="楷体_GB2312"/>
          <w:color w:val="000000"/>
          <w:sz w:val="36"/>
          <w:szCs w:val="36"/>
          <w:highlight w:val="none"/>
        </w:rPr>
        <w:t xml:space="preserve">   </w:t>
      </w:r>
      <w:r>
        <w:rPr>
          <w:rFonts w:hint="eastAsia" w:ascii="楷体_GB2312" w:eastAsia="楷体_GB2312"/>
          <w:color w:val="000000"/>
          <w:sz w:val="36"/>
          <w:szCs w:val="36"/>
          <w:highlight w:val="none"/>
        </w:rPr>
        <w:t xml:space="preserve">        （盖公章）</w:t>
      </w:r>
      <w:r>
        <w:rPr>
          <w:rFonts w:ascii="楷体_GB2312" w:eastAsia="楷体_GB2312"/>
          <w:color w:val="000000"/>
          <w:sz w:val="36"/>
          <w:szCs w:val="36"/>
          <w:highlight w:val="none"/>
        </w:rPr>
        <w:t xml:space="preserve">    </w:t>
      </w:r>
      <w:r>
        <w:rPr>
          <w:rFonts w:hint="eastAsia" w:ascii="楷体_GB2312" w:eastAsia="楷体_GB2312"/>
          <w:color w:val="000000"/>
          <w:sz w:val="36"/>
          <w:szCs w:val="36"/>
          <w:highlight w:val="none"/>
        </w:rPr>
        <w:t>　　　　　</w:t>
      </w:r>
      <w:r>
        <w:rPr>
          <w:rFonts w:ascii="楷体_GB2312" w:eastAsia="楷体_GB2312"/>
          <w:color w:val="000000"/>
          <w:sz w:val="36"/>
          <w:szCs w:val="36"/>
          <w:highlight w:val="none"/>
        </w:rPr>
        <w:t xml:space="preserve">    </w:t>
      </w:r>
    </w:p>
    <w:p>
      <w:pPr>
        <w:ind w:firstLine="640" w:firstLineChars="200"/>
        <w:rPr>
          <w:rFonts w:ascii="楷体_GB2312" w:eastAsia="楷体_GB2312"/>
          <w:color w:val="000000"/>
          <w:sz w:val="32"/>
          <w:highlight w:val="none"/>
        </w:rPr>
      </w:pPr>
    </w:p>
    <w:p>
      <w:pPr>
        <w:ind w:firstLine="640" w:firstLineChars="200"/>
        <w:jc w:val="center"/>
        <w:rPr>
          <w:rFonts w:hint="eastAsia" w:ascii="楷体_GB2312" w:eastAsia="楷体_GB2312"/>
          <w:color w:val="000000"/>
          <w:sz w:val="32"/>
          <w:highlight w:val="none"/>
        </w:rPr>
      </w:pPr>
      <w:r>
        <w:rPr>
          <w:rFonts w:hint="eastAsia" w:ascii="楷体_GB2312" w:eastAsia="楷体_GB2312"/>
          <w:color w:val="000000"/>
          <w:sz w:val="32"/>
          <w:highlight w:val="none"/>
        </w:rPr>
        <w:t>日期：</w:t>
      </w:r>
      <w:r>
        <w:rPr>
          <w:rFonts w:ascii="楷体_GB2312" w:eastAsia="楷体_GB2312"/>
          <w:color w:val="000000"/>
          <w:sz w:val="32"/>
          <w:highlight w:val="none"/>
        </w:rPr>
        <w:t xml:space="preserve"> </w:t>
      </w:r>
      <w:r>
        <w:rPr>
          <w:rFonts w:hint="eastAsia" w:ascii="楷体_GB2312" w:eastAsia="楷体_GB2312"/>
          <w:color w:val="000000"/>
          <w:sz w:val="32"/>
          <w:highlight w:val="none"/>
        </w:rPr>
        <w:t>　</w:t>
      </w:r>
      <w:r>
        <w:rPr>
          <w:rFonts w:ascii="楷体_GB2312" w:eastAsia="楷体_GB2312"/>
          <w:color w:val="000000"/>
          <w:sz w:val="32"/>
          <w:highlight w:val="none"/>
        </w:rPr>
        <w:t xml:space="preserve"> </w:t>
      </w:r>
      <w:r>
        <w:rPr>
          <w:rFonts w:hint="eastAsia" w:ascii="楷体_GB2312" w:eastAsia="楷体_GB2312"/>
          <w:color w:val="000000"/>
          <w:sz w:val="32"/>
          <w:highlight w:val="none"/>
        </w:rPr>
        <w:t>　年　</w:t>
      </w:r>
      <w:r>
        <w:rPr>
          <w:rFonts w:ascii="楷体_GB2312" w:eastAsia="楷体_GB2312"/>
          <w:color w:val="000000"/>
          <w:sz w:val="32"/>
          <w:highlight w:val="none"/>
        </w:rPr>
        <w:t xml:space="preserve">  </w:t>
      </w:r>
      <w:r>
        <w:rPr>
          <w:rFonts w:hint="eastAsia" w:ascii="楷体_GB2312" w:eastAsia="楷体_GB2312"/>
          <w:color w:val="000000"/>
          <w:sz w:val="32"/>
          <w:highlight w:val="none"/>
        </w:rPr>
        <w:t>　月　</w:t>
      </w:r>
      <w:r>
        <w:rPr>
          <w:rFonts w:ascii="楷体_GB2312" w:eastAsia="楷体_GB2312"/>
          <w:color w:val="000000"/>
          <w:sz w:val="32"/>
          <w:highlight w:val="none"/>
        </w:rPr>
        <w:t xml:space="preserve">  </w:t>
      </w:r>
      <w:r>
        <w:rPr>
          <w:rFonts w:hint="eastAsia" w:ascii="楷体_GB2312" w:eastAsia="楷体_GB2312"/>
          <w:color w:val="000000"/>
          <w:sz w:val="32"/>
          <w:highlight w:val="none"/>
        </w:rPr>
        <w:t>　日</w:t>
      </w:r>
    </w:p>
    <w:p>
      <w:pPr>
        <w:keepNext w:val="0"/>
        <w:keepLines w:val="0"/>
        <w:pageBreakBefore w:val="0"/>
        <w:widowControl w:val="0"/>
        <w:kinsoku/>
        <w:wordWrap/>
        <w:overflowPunct/>
        <w:topLinePunct w:val="0"/>
        <w:autoSpaceDE/>
        <w:autoSpaceDN/>
        <w:bidi w:val="0"/>
        <w:adjustRightInd/>
        <w:snapToGrid/>
        <w:spacing w:line="480" w:lineRule="auto"/>
        <w:ind w:firstLine="642" w:firstLineChars="200"/>
        <w:textAlignment w:val="auto"/>
        <w:rPr>
          <w:rFonts w:ascii="仿宋_GB2312" w:eastAsia="仿宋_GB2312"/>
          <w:b/>
          <w:color w:val="000000"/>
          <w:sz w:val="32"/>
          <w:szCs w:val="32"/>
          <w:highlight w:val="none"/>
        </w:rPr>
      </w:pPr>
    </w:p>
    <w:p>
      <w:pPr>
        <w:pStyle w:val="4"/>
        <w:jc w:val="center"/>
        <w:rPr>
          <w:rFonts w:hint="eastAsia" w:ascii="方正大标宋_GBK" w:hAnsi="方正大标宋_GBK" w:eastAsia="方正大标宋_GBK" w:cs="方正大标宋_GBK"/>
          <w:b/>
          <w:color w:val="000000"/>
          <w:spacing w:val="20"/>
          <w:kern w:val="2"/>
          <w:sz w:val="44"/>
          <w:szCs w:val="44"/>
          <w:highlight w:val="none"/>
          <w:lang w:val="en-US" w:eastAsia="zh-CN" w:bidi="ar-SA"/>
        </w:rPr>
      </w:pPr>
    </w:p>
    <w:p>
      <w:pPr>
        <w:pStyle w:val="4"/>
        <w:jc w:val="center"/>
        <w:rPr>
          <w:rFonts w:hint="eastAsia" w:ascii="方正大标宋_GBK" w:hAnsi="方正大标宋_GBK" w:eastAsia="方正大标宋_GBK" w:cs="方正大标宋_GBK"/>
          <w:b/>
          <w:color w:val="000000"/>
          <w:spacing w:val="20"/>
          <w:kern w:val="2"/>
          <w:sz w:val="44"/>
          <w:szCs w:val="44"/>
          <w:highlight w:val="none"/>
          <w:lang w:val="en-US" w:eastAsia="zh-CN" w:bidi="ar-SA"/>
        </w:rPr>
      </w:pPr>
    </w:p>
    <w:p>
      <w:pPr>
        <w:pStyle w:val="4"/>
        <w:jc w:val="center"/>
        <w:rPr>
          <w:rFonts w:hint="eastAsia" w:ascii="方正大标宋_GBK" w:hAnsi="方正大标宋_GBK" w:eastAsia="方正大标宋_GBK" w:cs="方正大标宋_GBK"/>
          <w:b/>
          <w:color w:val="000000"/>
          <w:spacing w:val="20"/>
          <w:kern w:val="2"/>
          <w:sz w:val="44"/>
          <w:szCs w:val="44"/>
          <w:highlight w:val="none"/>
          <w:lang w:val="en-US" w:eastAsia="zh-CN" w:bidi="ar-SA"/>
        </w:rPr>
      </w:pPr>
    </w:p>
    <w:p>
      <w:pPr>
        <w:pStyle w:val="4"/>
        <w:jc w:val="center"/>
        <w:rPr>
          <w:rFonts w:hint="eastAsia" w:ascii="方正大标宋_GBK" w:hAnsi="方正大标宋_GBK" w:eastAsia="方正大标宋_GBK" w:cs="方正大标宋_GBK"/>
          <w:b/>
          <w:color w:val="000000"/>
          <w:spacing w:val="20"/>
          <w:kern w:val="2"/>
          <w:sz w:val="44"/>
          <w:szCs w:val="44"/>
          <w:highlight w:val="none"/>
          <w:lang w:val="en-US" w:eastAsia="zh-CN" w:bidi="ar-SA"/>
        </w:rPr>
      </w:pPr>
      <w:r>
        <w:rPr>
          <w:rFonts w:hint="eastAsia" w:ascii="方正大标宋_GBK" w:hAnsi="方正大标宋_GBK" w:eastAsia="方正大标宋_GBK" w:cs="方正大标宋_GBK"/>
          <w:b/>
          <w:color w:val="000000"/>
          <w:spacing w:val="20"/>
          <w:kern w:val="2"/>
          <w:sz w:val="44"/>
          <w:szCs w:val="44"/>
          <w:highlight w:val="none"/>
          <w:lang w:val="en-US" w:eastAsia="zh-CN" w:bidi="ar-SA"/>
        </w:rPr>
        <w:t>目录</w:t>
      </w:r>
    </w:p>
    <w:p>
      <w:pPr>
        <w:pStyle w:val="4"/>
        <w:jc w:val="both"/>
        <w:rPr>
          <w:rFonts w:hint="eastAsia" w:ascii="仿宋_GB2312" w:hAnsi="仿宋_GB2312" w:eastAsia="仿宋_GB2312" w:cs="仿宋_GB2312"/>
          <w:b w:val="0"/>
          <w:bCs/>
          <w:color w:val="000000"/>
          <w:spacing w:val="20"/>
          <w:kern w:val="2"/>
          <w:sz w:val="24"/>
          <w:szCs w:val="24"/>
          <w:highlight w:val="none"/>
          <w:lang w:val="en-US" w:eastAsia="zh-CN" w:bidi="ar-SA"/>
        </w:rPr>
      </w:pPr>
    </w:p>
    <w:p>
      <w:pPr>
        <w:pStyle w:val="4"/>
        <w:jc w:val="center"/>
        <w:rPr>
          <w:rFonts w:hint="eastAsia" w:ascii="仿宋_GB2312" w:hAnsi="仿宋_GB2312" w:eastAsia="仿宋_GB2312" w:cs="仿宋_GB2312"/>
          <w:b w:val="0"/>
          <w:bCs/>
          <w:color w:val="FF0000"/>
          <w:spacing w:val="20"/>
          <w:kern w:val="2"/>
          <w:sz w:val="24"/>
          <w:szCs w:val="24"/>
          <w:highlight w:val="none"/>
          <w:lang w:val="en-US" w:eastAsia="zh-CN" w:bidi="ar-SA"/>
        </w:rPr>
      </w:pPr>
      <w:r>
        <w:rPr>
          <w:rFonts w:hint="eastAsia" w:ascii="仿宋_GB2312" w:hAnsi="仿宋_GB2312" w:eastAsia="仿宋_GB2312" w:cs="仿宋_GB2312"/>
          <w:b w:val="0"/>
          <w:bCs/>
          <w:color w:val="FF0000"/>
          <w:spacing w:val="20"/>
          <w:kern w:val="2"/>
          <w:sz w:val="24"/>
          <w:szCs w:val="24"/>
          <w:highlight w:val="none"/>
          <w:lang w:val="en-US" w:eastAsia="zh-CN" w:bidi="ar-SA"/>
        </w:rPr>
        <w:t>（备注：顺序可根据实际调整）</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default" w:ascii="仿宋_GB2312" w:hAnsi="宋体" w:eastAsia="仿宋_GB2312" w:cs="Times New Roman"/>
          <w:color w:val="000000"/>
          <w:sz w:val="28"/>
          <w:szCs w:val="28"/>
          <w:highlight w:val="none"/>
          <w:lang w:val="en-US" w:eastAsia="zh-CN"/>
        </w:rPr>
      </w:pPr>
      <w:r>
        <w:rPr>
          <w:rFonts w:hint="eastAsia" w:ascii="仿宋_GB2312" w:hAnsi="宋体" w:eastAsia="仿宋_GB2312" w:cs="Times New Roman"/>
          <w:color w:val="000000"/>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hAnsi="宋体" w:eastAsia="仿宋_GB2312" w:cs="Times New Roman"/>
          <w:color w:val="000000"/>
          <w:sz w:val="28"/>
          <w:szCs w:val="28"/>
          <w:highlight w:val="none"/>
          <w:lang w:eastAsia="zh-CN"/>
        </w:rPr>
      </w:pPr>
      <w:r>
        <w:rPr>
          <w:rFonts w:hint="eastAsia" w:ascii="仿宋_GB2312" w:hAnsi="宋体" w:eastAsia="仿宋_GB2312" w:cs="Times New Roman"/>
          <w:color w:val="000000"/>
          <w:sz w:val="28"/>
          <w:szCs w:val="28"/>
          <w:highlight w:val="none"/>
          <w:lang w:eastAsia="zh-CN"/>
        </w:rPr>
        <w:t>基础材料</w:t>
      </w:r>
    </w:p>
    <w:p>
      <w:pPr>
        <w:pStyle w:val="4"/>
        <w:ind w:firstLine="560"/>
        <w:rPr>
          <w:rFonts w:hint="default" w:ascii="仿宋_GB2312" w:hAnsi="宋体" w:eastAsia="仿宋_GB2312" w:cs="Times New Roman"/>
          <w:color w:val="000000"/>
          <w:sz w:val="28"/>
          <w:szCs w:val="28"/>
          <w:highlight w:val="none"/>
          <w:lang w:val="en-US" w:eastAsia="zh-CN"/>
        </w:rPr>
      </w:pPr>
      <w:r>
        <w:rPr>
          <w:rFonts w:hint="eastAsia" w:ascii="仿宋_GB2312" w:hAnsi="宋体" w:eastAsia="仿宋_GB2312" w:cs="Times New Roman"/>
          <w:color w:val="000000"/>
          <w:sz w:val="28"/>
          <w:szCs w:val="28"/>
          <w:highlight w:val="none"/>
          <w:lang w:val="en-US" w:eastAsia="zh-CN"/>
        </w:rPr>
        <w:t>1.xxx...........具体页码</w:t>
      </w:r>
    </w:p>
    <w:p>
      <w:pPr>
        <w:pStyle w:val="4"/>
        <w:ind w:firstLine="560"/>
        <w:rPr>
          <w:rFonts w:hint="eastAsia" w:ascii="仿宋_GB2312" w:hAnsi="宋体" w:eastAsia="仿宋_GB2312" w:cs="Times New Roman"/>
          <w:color w:val="000000"/>
          <w:sz w:val="28"/>
          <w:szCs w:val="28"/>
          <w:highlight w:val="none"/>
          <w:lang w:eastAsia="zh-CN"/>
        </w:rPr>
      </w:pPr>
      <w:r>
        <w:rPr>
          <w:rFonts w:hint="eastAsia" w:ascii="仿宋_GB2312" w:hAnsi="宋体" w:eastAsia="仿宋_GB2312" w:cs="Times New Roman"/>
          <w:color w:val="000000"/>
          <w:sz w:val="28"/>
          <w:szCs w:val="28"/>
          <w:highlight w:val="none"/>
          <w:lang w:val="en-US" w:eastAsia="zh-CN"/>
        </w:rPr>
        <w:t>2.</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hAnsi="宋体" w:eastAsia="仿宋_GB2312" w:cs="Times New Roman"/>
          <w:color w:val="000000"/>
          <w:sz w:val="28"/>
          <w:szCs w:val="28"/>
          <w:highlight w:val="none"/>
          <w:lang w:eastAsia="zh-CN"/>
        </w:rPr>
      </w:pPr>
      <w:r>
        <w:rPr>
          <w:rFonts w:hint="eastAsia" w:ascii="仿宋_GB2312" w:hAnsi="宋体" w:eastAsia="仿宋_GB2312" w:cs="Times New Roman"/>
          <w:color w:val="000000"/>
          <w:sz w:val="28"/>
          <w:szCs w:val="28"/>
          <w:highlight w:val="none"/>
          <w:lang w:eastAsia="zh-CN"/>
        </w:rPr>
        <w:t>资格性审查材料</w:t>
      </w:r>
    </w:p>
    <w:p>
      <w:pPr>
        <w:pStyle w:val="4"/>
        <w:ind w:firstLine="560"/>
        <w:rPr>
          <w:rFonts w:hint="default" w:ascii="仿宋_GB2312" w:hAnsi="宋体" w:eastAsia="仿宋_GB2312" w:cs="Times New Roman"/>
          <w:color w:val="000000"/>
          <w:sz w:val="28"/>
          <w:szCs w:val="28"/>
          <w:highlight w:val="none"/>
          <w:lang w:val="en-US" w:eastAsia="zh-CN"/>
        </w:rPr>
      </w:pPr>
      <w:r>
        <w:rPr>
          <w:rFonts w:hint="eastAsia" w:ascii="仿宋_GB2312" w:hAnsi="宋体" w:eastAsia="仿宋_GB2312" w:cs="Times New Roman"/>
          <w:color w:val="000000"/>
          <w:sz w:val="28"/>
          <w:szCs w:val="28"/>
          <w:highlight w:val="none"/>
          <w:lang w:val="en-US" w:eastAsia="zh-CN"/>
        </w:rPr>
        <w:t>1.</w:t>
      </w:r>
    </w:p>
    <w:p>
      <w:pPr>
        <w:pStyle w:val="4"/>
        <w:ind w:firstLine="560"/>
        <w:rPr>
          <w:rFonts w:hint="eastAsia" w:ascii="仿宋_GB2312" w:hAnsi="宋体" w:eastAsia="仿宋_GB2312" w:cs="Times New Roman"/>
          <w:color w:val="000000"/>
          <w:sz w:val="28"/>
          <w:szCs w:val="28"/>
          <w:highlight w:val="none"/>
          <w:lang w:val="en-US" w:eastAsia="zh-CN"/>
        </w:rPr>
      </w:pPr>
      <w:r>
        <w:rPr>
          <w:rFonts w:hint="eastAsia" w:ascii="仿宋_GB2312" w:hAnsi="宋体" w:eastAsia="仿宋_GB2312" w:cs="Times New Roman"/>
          <w:color w:val="000000"/>
          <w:sz w:val="28"/>
          <w:szCs w:val="28"/>
          <w:highlight w:val="none"/>
          <w:lang w:val="en-US" w:eastAsia="zh-CN"/>
        </w:rPr>
        <w:t>2.</w:t>
      </w:r>
    </w:p>
    <w:p>
      <w:pPr>
        <w:pStyle w:val="4"/>
        <w:ind w:firstLine="560"/>
        <w:rPr>
          <w:rFonts w:hint="eastAsia" w:ascii="仿宋_GB2312" w:hAnsi="宋体" w:eastAsia="仿宋_GB2312" w:cs="Times New Roman"/>
          <w:color w:val="000000"/>
          <w:sz w:val="28"/>
          <w:szCs w:val="28"/>
          <w:highlight w:val="none"/>
          <w:lang w:val="en-US" w:eastAsia="zh-CN"/>
        </w:rPr>
      </w:pPr>
      <w:r>
        <w:rPr>
          <w:rFonts w:hint="eastAsia" w:ascii="仿宋_GB2312" w:hAnsi="宋体" w:eastAsia="仿宋_GB2312" w:cs="Times New Roman"/>
          <w:color w:val="000000"/>
          <w:sz w:val="28"/>
          <w:szCs w:val="28"/>
          <w:highlight w:val="none"/>
          <w:lang w:val="en-US" w:eastAsia="zh-CN"/>
        </w:rPr>
        <w:t>3.</w:t>
      </w:r>
    </w:p>
    <w:p>
      <w:pPr>
        <w:pStyle w:val="4"/>
        <w:ind w:firstLine="560"/>
        <w:rPr>
          <w:rFonts w:hint="default" w:ascii="仿宋_GB2312" w:hAnsi="宋体" w:eastAsia="仿宋_GB2312" w:cs="Times New Roman"/>
          <w:color w:val="000000"/>
          <w:sz w:val="28"/>
          <w:szCs w:val="28"/>
          <w:highlight w:val="none"/>
          <w:lang w:val="en-US" w:eastAsia="zh-CN"/>
        </w:rPr>
      </w:pPr>
      <w:r>
        <w:rPr>
          <w:rFonts w:hint="eastAsia" w:ascii="仿宋_GB2312" w:hAnsi="宋体" w:eastAsia="仿宋_GB2312" w:cs="Times New Roman"/>
          <w:color w:val="000000"/>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default" w:ascii="仿宋_GB2312" w:hAnsi="宋体" w:eastAsia="仿宋_GB2312" w:cs="Times New Roman"/>
          <w:color w:val="000000"/>
          <w:sz w:val="28"/>
          <w:szCs w:val="28"/>
          <w:highlight w:val="none"/>
          <w:lang w:val="en-US" w:eastAsia="zh-CN"/>
        </w:rPr>
      </w:pPr>
      <w:r>
        <w:rPr>
          <w:rFonts w:hint="eastAsia" w:ascii="仿宋_GB2312" w:hAnsi="宋体" w:eastAsia="仿宋_GB2312" w:cs="Times New Roman"/>
          <w:color w:val="000000"/>
          <w:sz w:val="28"/>
          <w:szCs w:val="28"/>
          <w:highlight w:val="none"/>
          <w:lang w:val="en-US" w:eastAsia="zh-CN"/>
        </w:rPr>
        <w:t>评分材料</w:t>
      </w:r>
    </w:p>
    <w:p>
      <w:pPr>
        <w:pStyle w:val="4"/>
        <w:ind w:firstLine="560"/>
        <w:rPr>
          <w:rFonts w:hint="eastAsia" w:ascii="仿宋_GB2312" w:hAnsi="宋体" w:eastAsia="仿宋_GB2312" w:cs="Times New Roman"/>
          <w:color w:val="000000"/>
          <w:sz w:val="28"/>
          <w:szCs w:val="28"/>
          <w:highlight w:val="none"/>
          <w:lang w:val="en-US" w:eastAsia="zh-CN"/>
        </w:rPr>
      </w:pPr>
      <w:r>
        <w:rPr>
          <w:rFonts w:hint="eastAsia" w:ascii="仿宋_GB2312" w:hAnsi="宋体" w:eastAsia="仿宋_GB2312" w:cs="Times New Roman"/>
          <w:color w:val="000000"/>
          <w:sz w:val="28"/>
          <w:szCs w:val="28"/>
          <w:highlight w:val="none"/>
          <w:lang w:val="en-US" w:eastAsia="zh-CN"/>
        </w:rPr>
        <w:t>1.</w:t>
      </w:r>
    </w:p>
    <w:p>
      <w:pPr>
        <w:pStyle w:val="4"/>
        <w:ind w:firstLine="560"/>
        <w:rPr>
          <w:rFonts w:hint="eastAsia" w:ascii="仿宋_GB2312" w:hAnsi="宋体" w:eastAsia="仿宋_GB2312" w:cs="Times New Roman"/>
          <w:color w:val="000000"/>
          <w:sz w:val="28"/>
          <w:szCs w:val="28"/>
          <w:highlight w:val="none"/>
          <w:lang w:val="en-US" w:eastAsia="zh-CN"/>
        </w:rPr>
      </w:pPr>
      <w:r>
        <w:rPr>
          <w:rFonts w:hint="eastAsia" w:ascii="仿宋_GB2312" w:hAnsi="宋体" w:eastAsia="仿宋_GB2312" w:cs="Times New Roman"/>
          <w:color w:val="000000"/>
          <w:sz w:val="28"/>
          <w:szCs w:val="28"/>
          <w:highlight w:val="none"/>
          <w:lang w:val="en-US" w:eastAsia="zh-CN"/>
        </w:rPr>
        <w:t>2.</w:t>
      </w:r>
    </w:p>
    <w:p>
      <w:pPr>
        <w:pStyle w:val="4"/>
        <w:ind w:firstLine="560"/>
        <w:rPr>
          <w:rFonts w:hint="eastAsia" w:ascii="仿宋_GB2312" w:hAnsi="宋体" w:eastAsia="仿宋_GB2312" w:cs="Times New Roman"/>
          <w:color w:val="000000"/>
          <w:sz w:val="28"/>
          <w:szCs w:val="28"/>
          <w:highlight w:val="none"/>
          <w:lang w:val="en-US" w:eastAsia="zh-CN"/>
        </w:rPr>
      </w:pPr>
      <w:r>
        <w:rPr>
          <w:rFonts w:hint="eastAsia" w:ascii="仿宋_GB2312" w:hAnsi="宋体" w:eastAsia="仿宋_GB2312" w:cs="Times New Roman"/>
          <w:color w:val="000000"/>
          <w:sz w:val="28"/>
          <w:szCs w:val="28"/>
          <w:highlight w:val="none"/>
          <w:lang w:val="en-US" w:eastAsia="zh-CN"/>
        </w:rPr>
        <w:t>3.</w:t>
      </w:r>
    </w:p>
    <w:p>
      <w:pPr>
        <w:pStyle w:val="4"/>
        <w:ind w:firstLine="560"/>
        <w:rPr>
          <w:rFonts w:hint="default" w:ascii="仿宋_GB2312" w:hAnsi="宋体" w:eastAsia="仿宋_GB2312" w:cs="Times New Roman"/>
          <w:color w:val="000000"/>
          <w:sz w:val="28"/>
          <w:szCs w:val="28"/>
          <w:highlight w:val="none"/>
          <w:lang w:val="en-US" w:eastAsia="zh-CN"/>
        </w:rPr>
      </w:pPr>
      <w:r>
        <w:rPr>
          <w:rFonts w:hint="eastAsia" w:ascii="仿宋_GB2312" w:hAnsi="宋体" w:eastAsia="仿宋_GB2312" w:cs="Times New Roman"/>
          <w:color w:val="000000"/>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80" w:lineRule="auto"/>
        <w:ind w:firstLine="642" w:firstLineChars="200"/>
        <w:textAlignment w:val="auto"/>
        <w:rPr>
          <w:rFonts w:hint="eastAsia" w:ascii="仿宋_GB2312" w:eastAsia="仿宋_GB2312"/>
          <w:b/>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642" w:firstLineChars="200"/>
        <w:textAlignment w:val="auto"/>
        <w:rPr>
          <w:rFonts w:hint="eastAsia" w:ascii="仿宋_GB2312" w:eastAsia="仿宋_GB2312"/>
          <w:b/>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642" w:firstLineChars="200"/>
        <w:textAlignment w:val="auto"/>
        <w:rPr>
          <w:rFonts w:hint="eastAsia" w:ascii="仿宋_GB2312" w:eastAsia="仿宋_GB2312"/>
          <w:b/>
          <w:color w:val="000000"/>
          <w:sz w:val="32"/>
          <w:szCs w:val="32"/>
          <w:highlight w:val="none"/>
          <w:lang w:val="en-US" w:eastAsia="zh-CN"/>
        </w:rPr>
      </w:pPr>
    </w:p>
    <w:p>
      <w:pPr>
        <w:pStyle w:val="2"/>
        <w:rPr>
          <w:rFonts w:hint="eastAsia" w:ascii="仿宋_GB2312" w:eastAsia="仿宋_GB2312"/>
          <w:b/>
          <w:color w:val="000000"/>
          <w:sz w:val="32"/>
          <w:szCs w:val="32"/>
          <w:highlight w:val="none"/>
          <w:lang w:val="en-US" w:eastAsia="zh-CN"/>
        </w:rPr>
      </w:pPr>
    </w:p>
    <w:p>
      <w:pPr>
        <w:pStyle w:val="2"/>
        <w:rPr>
          <w:rFonts w:hint="eastAsia" w:ascii="仿宋_GB2312" w:eastAsia="仿宋_GB2312"/>
          <w:b/>
          <w:color w:val="000000"/>
          <w:sz w:val="32"/>
          <w:szCs w:val="32"/>
          <w:highlight w:val="none"/>
          <w:lang w:val="en-US" w:eastAsia="zh-CN"/>
        </w:rPr>
      </w:pPr>
    </w:p>
    <w:p>
      <w:pPr>
        <w:pStyle w:val="2"/>
        <w:rPr>
          <w:rFonts w:hint="eastAsia" w:ascii="仿宋_GB2312" w:eastAsia="仿宋_GB2312"/>
          <w:b/>
          <w:color w:val="000000"/>
          <w:sz w:val="32"/>
          <w:szCs w:val="32"/>
          <w:highlight w:val="none"/>
          <w:lang w:val="en-US" w:eastAsia="zh-CN"/>
        </w:rPr>
      </w:pPr>
    </w:p>
    <w:p>
      <w:pPr>
        <w:pStyle w:val="2"/>
        <w:rPr>
          <w:rFonts w:hint="eastAsia" w:ascii="仿宋_GB2312" w:eastAsia="仿宋_GB2312"/>
          <w:b/>
          <w:color w:val="000000"/>
          <w:sz w:val="32"/>
          <w:szCs w:val="32"/>
          <w:highlight w:val="none"/>
          <w:lang w:val="en-US" w:eastAsia="zh-CN"/>
        </w:rPr>
      </w:pPr>
    </w:p>
    <w:p>
      <w:pPr>
        <w:pStyle w:val="2"/>
        <w:rPr>
          <w:rFonts w:hint="eastAsia" w:ascii="仿宋_GB2312" w:eastAsia="仿宋_GB2312"/>
          <w:b/>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642" w:firstLineChars="200"/>
        <w:textAlignment w:val="auto"/>
        <w:rPr>
          <w:rFonts w:ascii="仿宋_GB2312" w:eastAsia="仿宋_GB2312"/>
          <w:b/>
          <w:color w:val="000000"/>
          <w:sz w:val="32"/>
          <w:szCs w:val="32"/>
          <w:highlight w:val="none"/>
        </w:rPr>
      </w:pPr>
      <w:r>
        <w:rPr>
          <w:rFonts w:hint="eastAsia" w:ascii="仿宋_GB2312" w:eastAsia="仿宋_GB2312"/>
          <w:b/>
          <w:color w:val="000000"/>
          <w:sz w:val="32"/>
          <w:szCs w:val="32"/>
          <w:highlight w:val="none"/>
          <w:lang w:val="en-US" w:eastAsia="zh-CN"/>
        </w:rPr>
        <w:t>1.</w:t>
      </w:r>
      <w:r>
        <w:rPr>
          <w:rFonts w:hint="eastAsia" w:ascii="仿宋_GB2312" w:eastAsia="仿宋_GB2312"/>
          <w:b/>
          <w:color w:val="000000"/>
          <w:sz w:val="32"/>
          <w:szCs w:val="32"/>
          <w:highlight w:val="none"/>
        </w:rPr>
        <w:t>法定代表人身份证明书</w:t>
      </w:r>
    </w:p>
    <w:p>
      <w:pPr>
        <w:pStyle w:val="3"/>
        <w:spacing w:before="0" w:after="0"/>
        <w:ind w:firstLine="642" w:firstLineChars="200"/>
        <w:jc w:val="center"/>
        <w:rPr>
          <w:rFonts w:hint="eastAsia" w:ascii="宋体" w:hAnsi="宋体"/>
          <w:color w:val="000000"/>
          <w:sz w:val="32"/>
          <w:szCs w:val="32"/>
          <w:highlight w:val="none"/>
        </w:rPr>
      </w:pPr>
    </w:p>
    <w:p>
      <w:pPr>
        <w:pStyle w:val="3"/>
        <w:spacing w:before="0" w:after="0"/>
        <w:ind w:firstLine="642" w:firstLineChars="200"/>
        <w:jc w:val="center"/>
        <w:rPr>
          <w:rFonts w:ascii="宋体"/>
          <w:color w:val="000000"/>
          <w:sz w:val="32"/>
          <w:szCs w:val="32"/>
          <w:highlight w:val="none"/>
        </w:rPr>
      </w:pPr>
      <w:r>
        <w:rPr>
          <w:rFonts w:hint="eastAsia" w:ascii="宋体" w:hAnsi="宋体"/>
          <w:color w:val="000000"/>
          <w:sz w:val="32"/>
          <w:szCs w:val="32"/>
          <w:highlight w:val="none"/>
        </w:rPr>
        <w:t>法定代表人证明书</w:t>
      </w:r>
    </w:p>
    <w:p>
      <w:pPr>
        <w:spacing w:line="400" w:lineRule="exact"/>
        <w:ind w:firstLine="642" w:firstLineChars="200"/>
        <w:rPr>
          <w:rFonts w:hint="eastAsia" w:ascii="方正仿宋_GBK" w:hAnsi="方正仿宋_GBK" w:eastAsia="方正仿宋_GBK" w:cs="方正仿宋_GBK"/>
          <w:b/>
          <w:bCs/>
          <w:color w:val="000000"/>
          <w:sz w:val="32"/>
          <w:szCs w:val="32"/>
          <w:highlight w:val="none"/>
        </w:rPr>
      </w:pPr>
    </w:p>
    <w:p>
      <w:pPr>
        <w:tabs>
          <w:tab w:val="left" w:pos="900"/>
        </w:tabs>
        <w:spacing w:line="4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           ）同志，现任我单位             职务，为法定代表人，特此证明。</w:t>
      </w:r>
    </w:p>
    <w:p>
      <w:pPr>
        <w:spacing w:line="500" w:lineRule="exact"/>
        <w:ind w:firstLine="640" w:firstLineChars="200"/>
        <w:rPr>
          <w:rFonts w:hint="eastAsia" w:ascii="方正仿宋_GBK" w:hAnsi="方正仿宋_GBK" w:eastAsia="方正仿宋_GBK" w:cs="方正仿宋_GBK"/>
          <w:color w:val="000000"/>
          <w:sz w:val="32"/>
          <w:szCs w:val="32"/>
          <w:highlight w:val="none"/>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1"/>
        <w:gridCol w:w="3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1" w:type="dxa"/>
            <w:noWrap w:val="0"/>
            <w:vAlign w:val="top"/>
          </w:tcPr>
          <w:p>
            <w:pPr>
              <w:spacing w:line="500" w:lineRule="exact"/>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 xml:space="preserve">营业执照(注册号)： </w:t>
            </w:r>
          </w:p>
        </w:tc>
        <w:tc>
          <w:tcPr>
            <w:tcW w:w="3675" w:type="dxa"/>
            <w:noWrap w:val="0"/>
            <w:vAlign w:val="top"/>
          </w:tcPr>
          <w:p>
            <w:pPr>
              <w:spacing w:line="500" w:lineRule="exact"/>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经济性质：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6" w:type="dxa"/>
            <w:gridSpan w:val="2"/>
            <w:noWrap w:val="0"/>
            <w:vAlign w:val="top"/>
          </w:tcPr>
          <w:p>
            <w:pPr>
              <w:spacing w:line="500" w:lineRule="exact"/>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6" w:type="dxa"/>
            <w:gridSpan w:val="2"/>
            <w:noWrap w:val="0"/>
            <w:vAlign w:val="top"/>
          </w:tcPr>
          <w:p>
            <w:pPr>
              <w:spacing w:line="500" w:lineRule="exact"/>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法定代表人身份证号：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61" w:type="dxa"/>
            <w:noWrap w:val="0"/>
            <w:vAlign w:val="top"/>
          </w:tcPr>
          <w:p>
            <w:pPr>
              <w:spacing w:line="500" w:lineRule="exact"/>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法定代表人年龄：</w:t>
            </w:r>
          </w:p>
        </w:tc>
        <w:tc>
          <w:tcPr>
            <w:tcW w:w="3675" w:type="dxa"/>
            <w:noWrap w:val="0"/>
            <w:vAlign w:val="top"/>
          </w:tcPr>
          <w:p>
            <w:pPr>
              <w:spacing w:line="500" w:lineRule="exact"/>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法定代表人性别：</w:t>
            </w:r>
          </w:p>
        </w:tc>
      </w:tr>
    </w:tbl>
    <w:p>
      <w:pPr>
        <w:spacing w:line="400" w:lineRule="exact"/>
        <w:ind w:firstLine="640" w:firstLineChars="200"/>
        <w:rPr>
          <w:rFonts w:hint="eastAsia" w:ascii="方正仿宋_GBK" w:hAnsi="方正仿宋_GBK" w:eastAsia="方正仿宋_GBK" w:cs="方正仿宋_GBK"/>
          <w:color w:val="000000"/>
          <w:sz w:val="32"/>
          <w:szCs w:val="32"/>
          <w:highlight w:val="none"/>
        </w:rPr>
      </w:pPr>
    </w:p>
    <w:p>
      <w:pPr>
        <w:spacing w:line="400" w:lineRule="exact"/>
        <w:ind w:firstLine="640" w:firstLineChars="200"/>
        <w:rPr>
          <w:rFonts w:hint="eastAsia" w:ascii="方正仿宋_GBK" w:hAnsi="方正仿宋_GBK" w:eastAsia="方正仿宋_GBK" w:cs="方正仿宋_GBK"/>
          <w:color w:val="000000"/>
          <w:sz w:val="32"/>
          <w:szCs w:val="32"/>
          <w:highlight w:val="none"/>
        </w:rPr>
      </w:pPr>
    </w:p>
    <w:p>
      <w:pPr>
        <w:spacing w:line="4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投标人（公章）：</w:t>
      </w:r>
    </w:p>
    <w:p>
      <w:pPr>
        <w:spacing w:line="400" w:lineRule="exact"/>
        <w:ind w:firstLine="640" w:firstLineChars="200"/>
        <w:rPr>
          <w:rFonts w:hint="eastAsia" w:ascii="方正仿宋_GBK" w:hAnsi="方正仿宋_GBK" w:eastAsia="方正仿宋_GBK" w:cs="方正仿宋_GBK"/>
          <w:color w:val="000000"/>
          <w:sz w:val="32"/>
          <w:szCs w:val="32"/>
          <w:highlight w:val="none"/>
        </w:rPr>
      </w:pPr>
    </w:p>
    <w:p>
      <w:pPr>
        <w:spacing w:line="4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有效日期：</w:t>
      </w:r>
    </w:p>
    <w:p>
      <w:pPr>
        <w:spacing w:line="400" w:lineRule="exact"/>
        <w:ind w:firstLine="640" w:firstLineChars="200"/>
        <w:rPr>
          <w:rFonts w:hint="eastAsia" w:ascii="方正仿宋_GBK" w:hAnsi="方正仿宋_GBK" w:eastAsia="方正仿宋_GBK" w:cs="方正仿宋_GBK"/>
          <w:color w:val="000000"/>
          <w:sz w:val="32"/>
          <w:szCs w:val="32"/>
          <w:highlight w:val="none"/>
        </w:rPr>
      </w:pPr>
    </w:p>
    <w:p>
      <w:pPr>
        <w:spacing w:line="4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签发日期：     年    月    日</w:t>
      </w:r>
    </w:p>
    <w:p>
      <w:pPr>
        <w:spacing w:line="400" w:lineRule="exact"/>
        <w:ind w:firstLine="640" w:firstLineChars="200"/>
        <w:rPr>
          <w:rFonts w:hint="eastAsia" w:ascii="方正仿宋_GBK" w:hAnsi="方正仿宋_GBK" w:eastAsia="方正仿宋_GBK" w:cs="方正仿宋_GBK"/>
          <w:bCs/>
          <w:color w:val="000000"/>
          <w:sz w:val="32"/>
          <w:szCs w:val="32"/>
          <w:highlight w:val="none"/>
        </w:rPr>
      </w:pPr>
    </w:p>
    <w:p>
      <w:pPr>
        <w:spacing w:line="480" w:lineRule="auto"/>
        <w:ind w:firstLine="642" w:firstLineChars="200"/>
        <w:rPr>
          <w:rFonts w:hint="eastAsia" w:ascii="方正仿宋_GBK" w:hAnsi="方正仿宋_GBK" w:eastAsia="方正仿宋_GBK" w:cs="方正仿宋_GBK"/>
          <w:b/>
          <w:color w:val="000000"/>
          <w:sz w:val="32"/>
          <w:szCs w:val="32"/>
          <w:highlight w:val="none"/>
        </w:rPr>
      </w:pPr>
    </w:p>
    <w:p>
      <w:pPr>
        <w:spacing w:line="480" w:lineRule="auto"/>
        <w:ind w:firstLine="642" w:firstLineChars="200"/>
        <w:rPr>
          <w:rFonts w:hint="eastAsia" w:ascii="方正仿宋_GBK" w:hAnsi="方正仿宋_GBK" w:eastAsia="方正仿宋_GBK" w:cs="方正仿宋_GBK"/>
          <w:b/>
          <w:color w:val="000000"/>
          <w:sz w:val="32"/>
          <w:szCs w:val="32"/>
          <w:highlight w:val="none"/>
        </w:rPr>
      </w:pPr>
    </w:p>
    <w:p>
      <w:pPr>
        <w:spacing w:line="480" w:lineRule="auto"/>
        <w:ind w:firstLine="642" w:firstLineChars="200"/>
        <w:rPr>
          <w:rFonts w:hint="eastAsia" w:ascii="方正仿宋_GBK" w:hAnsi="方正仿宋_GBK" w:eastAsia="方正仿宋_GBK" w:cs="方正仿宋_GBK"/>
          <w:b/>
          <w:color w:val="000000"/>
          <w:sz w:val="32"/>
          <w:szCs w:val="32"/>
          <w:highlight w:val="none"/>
        </w:rPr>
      </w:pPr>
      <w:r>
        <w:rPr>
          <w:rFonts w:hint="eastAsia" w:ascii="方正仿宋_GBK" w:hAnsi="方正仿宋_GBK" w:eastAsia="方正仿宋_GBK" w:cs="方正仿宋_GBK"/>
          <w:b/>
          <w:color w:val="000000"/>
          <w:sz w:val="32"/>
          <w:szCs w:val="32"/>
          <w:highlight w:val="none"/>
        </w:rPr>
        <w:t>法定代表人身份证复印件</w:t>
      </w:r>
    </w:p>
    <w:p>
      <w:pPr>
        <w:spacing w:line="480" w:lineRule="auto"/>
        <w:ind w:firstLine="642" w:firstLineChars="200"/>
        <w:rPr>
          <w:rFonts w:hint="eastAsia" w:ascii="方正仿宋_GBK" w:hAnsi="方正仿宋_GBK" w:eastAsia="方正仿宋_GBK" w:cs="方正仿宋_GBK"/>
          <w:b/>
          <w:color w:val="000000"/>
          <w:sz w:val="32"/>
          <w:szCs w:val="32"/>
          <w:highlight w:val="none"/>
        </w:rPr>
      </w:pPr>
    </w:p>
    <w:p>
      <w:pPr>
        <w:spacing w:line="480" w:lineRule="auto"/>
        <w:rPr>
          <w:rFonts w:ascii="仿宋_GB2312" w:eastAsia="仿宋_GB2312"/>
          <w:b/>
          <w:color w:val="000000"/>
          <w:sz w:val="32"/>
          <w:szCs w:val="32"/>
          <w:highlight w:val="none"/>
        </w:rPr>
      </w:pPr>
    </w:p>
    <w:p>
      <w:pPr>
        <w:spacing w:line="480" w:lineRule="auto"/>
        <w:ind w:firstLine="642" w:firstLineChars="200"/>
        <w:rPr>
          <w:rFonts w:hint="eastAsia" w:ascii="仿宋_GB2312" w:eastAsia="仿宋_GB2312"/>
          <w:b/>
          <w:color w:val="000000"/>
          <w:sz w:val="32"/>
          <w:szCs w:val="32"/>
          <w:highlight w:val="none"/>
        </w:rPr>
      </w:pPr>
      <w:r>
        <w:rPr>
          <w:rFonts w:hint="eastAsia" w:ascii="仿宋_GB2312" w:eastAsia="仿宋_GB2312"/>
          <w:b/>
          <w:color w:val="000000"/>
          <w:sz w:val="32"/>
          <w:szCs w:val="32"/>
          <w:highlight w:val="none"/>
          <w:lang w:val="en-US" w:eastAsia="zh-CN"/>
        </w:rPr>
        <w:t>2.</w:t>
      </w:r>
      <w:r>
        <w:rPr>
          <w:rFonts w:hint="eastAsia" w:ascii="仿宋_GB2312" w:eastAsia="仿宋_GB2312"/>
          <w:b/>
          <w:color w:val="000000"/>
          <w:sz w:val="32"/>
          <w:szCs w:val="32"/>
          <w:highlight w:val="none"/>
        </w:rPr>
        <w:t>投标文件签署授权委托书（如无需委托则不需要提供）</w:t>
      </w:r>
    </w:p>
    <w:p>
      <w:pPr>
        <w:pStyle w:val="3"/>
        <w:spacing w:before="0" w:after="0"/>
        <w:ind w:firstLine="642" w:firstLineChars="200"/>
        <w:jc w:val="center"/>
        <w:rPr>
          <w:rFonts w:ascii="宋体"/>
          <w:color w:val="000000"/>
          <w:sz w:val="32"/>
          <w:szCs w:val="32"/>
          <w:highlight w:val="none"/>
        </w:rPr>
      </w:pPr>
      <w:r>
        <w:rPr>
          <w:rFonts w:hint="eastAsia" w:ascii="宋体" w:hAnsi="宋体"/>
          <w:color w:val="000000"/>
          <w:sz w:val="32"/>
          <w:szCs w:val="32"/>
          <w:highlight w:val="none"/>
        </w:rPr>
        <w:t>法定代表人授权委托书</w:t>
      </w:r>
    </w:p>
    <w:tbl>
      <w:tblPr>
        <w:tblStyle w:val="6"/>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6"/>
        <w:gridCol w:w="1674"/>
        <w:gridCol w:w="252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3366" w:type="dxa"/>
            <w:noWrap w:val="0"/>
            <w:vAlign w:val="center"/>
          </w:tcPr>
          <w:p>
            <w:pPr>
              <w:adjustRightInd w:val="0"/>
              <w:snapToGrid w:val="0"/>
              <w:spacing w:line="600" w:lineRule="exact"/>
              <w:jc w:val="center"/>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投标人（全称）</w:t>
            </w:r>
          </w:p>
        </w:tc>
        <w:tc>
          <w:tcPr>
            <w:tcW w:w="5454" w:type="dxa"/>
            <w:gridSpan w:val="3"/>
            <w:noWrap w:val="0"/>
            <w:vAlign w:val="center"/>
          </w:tcPr>
          <w:p>
            <w:pPr>
              <w:adjustRightInd w:val="0"/>
              <w:snapToGrid w:val="0"/>
              <w:spacing w:line="600" w:lineRule="exact"/>
              <w:ind w:firstLine="600" w:firstLineChars="200"/>
              <w:jc w:val="center"/>
              <w:rPr>
                <w:rFonts w:hint="eastAsia" w:ascii="仿宋_GB2312" w:hAnsi="仿宋_GB2312" w:eastAsia="仿宋_GB2312" w:cs="仿宋_GB2312"/>
                <w:color w:val="000000"/>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exact"/>
          <w:jc w:val="center"/>
        </w:trPr>
        <w:tc>
          <w:tcPr>
            <w:tcW w:w="3366" w:type="dxa"/>
            <w:noWrap w:val="0"/>
            <w:vAlign w:val="center"/>
          </w:tcPr>
          <w:p>
            <w:pPr>
              <w:adjustRightInd w:val="0"/>
              <w:snapToGrid w:val="0"/>
              <w:spacing w:line="600" w:lineRule="exact"/>
              <w:jc w:val="center"/>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地址</w:t>
            </w:r>
          </w:p>
        </w:tc>
        <w:tc>
          <w:tcPr>
            <w:tcW w:w="5454" w:type="dxa"/>
            <w:gridSpan w:val="3"/>
            <w:noWrap w:val="0"/>
            <w:vAlign w:val="center"/>
          </w:tcPr>
          <w:p>
            <w:pPr>
              <w:adjustRightInd w:val="0"/>
              <w:snapToGrid w:val="0"/>
              <w:spacing w:line="600" w:lineRule="exact"/>
              <w:ind w:firstLine="600" w:firstLineChars="200"/>
              <w:jc w:val="center"/>
              <w:rPr>
                <w:rFonts w:hint="eastAsia" w:ascii="仿宋_GB2312" w:hAnsi="仿宋_GB2312" w:eastAsia="仿宋_GB2312" w:cs="仿宋_GB2312"/>
                <w:color w:val="000000"/>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jc w:val="center"/>
        </w:trPr>
        <w:tc>
          <w:tcPr>
            <w:tcW w:w="3366" w:type="dxa"/>
            <w:noWrap w:val="0"/>
            <w:vAlign w:val="center"/>
          </w:tcPr>
          <w:p>
            <w:pPr>
              <w:adjustRightInd w:val="0"/>
              <w:snapToGrid w:val="0"/>
              <w:spacing w:line="600" w:lineRule="exact"/>
              <w:jc w:val="center"/>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法定代表人</w:t>
            </w:r>
          </w:p>
        </w:tc>
        <w:tc>
          <w:tcPr>
            <w:tcW w:w="5454" w:type="dxa"/>
            <w:gridSpan w:val="3"/>
            <w:noWrap w:val="0"/>
            <w:vAlign w:val="center"/>
          </w:tcPr>
          <w:p>
            <w:pPr>
              <w:adjustRightInd w:val="0"/>
              <w:snapToGrid w:val="0"/>
              <w:spacing w:line="600" w:lineRule="exact"/>
              <w:ind w:firstLine="600" w:firstLineChars="200"/>
              <w:jc w:val="center"/>
              <w:rPr>
                <w:rFonts w:hint="eastAsia" w:ascii="仿宋_GB2312" w:hAnsi="仿宋_GB2312" w:eastAsia="仿宋_GB2312" w:cs="仿宋_GB2312"/>
                <w:color w:val="000000"/>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exact"/>
          <w:jc w:val="center"/>
        </w:trPr>
        <w:tc>
          <w:tcPr>
            <w:tcW w:w="3366" w:type="dxa"/>
            <w:noWrap w:val="0"/>
            <w:vAlign w:val="center"/>
          </w:tcPr>
          <w:p>
            <w:pPr>
              <w:adjustRightInd w:val="0"/>
              <w:snapToGrid w:val="0"/>
              <w:spacing w:line="600" w:lineRule="exact"/>
              <w:jc w:val="center"/>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营业执照代码</w:t>
            </w:r>
          </w:p>
        </w:tc>
        <w:tc>
          <w:tcPr>
            <w:tcW w:w="1674" w:type="dxa"/>
            <w:noWrap w:val="0"/>
            <w:vAlign w:val="center"/>
          </w:tcPr>
          <w:p>
            <w:pPr>
              <w:adjustRightInd w:val="0"/>
              <w:snapToGrid w:val="0"/>
              <w:spacing w:line="600" w:lineRule="exact"/>
              <w:ind w:firstLine="600" w:firstLineChars="200"/>
              <w:jc w:val="center"/>
              <w:rPr>
                <w:rFonts w:hint="eastAsia" w:ascii="仿宋_GB2312" w:hAnsi="仿宋_GB2312" w:eastAsia="仿宋_GB2312" w:cs="仿宋_GB2312"/>
                <w:color w:val="000000"/>
                <w:sz w:val="30"/>
                <w:szCs w:val="30"/>
                <w:highlight w:val="none"/>
              </w:rPr>
            </w:pPr>
          </w:p>
        </w:tc>
        <w:tc>
          <w:tcPr>
            <w:tcW w:w="2520" w:type="dxa"/>
            <w:noWrap w:val="0"/>
            <w:vAlign w:val="center"/>
          </w:tcPr>
          <w:p>
            <w:pPr>
              <w:adjustRightInd w:val="0"/>
              <w:snapToGrid w:val="0"/>
              <w:spacing w:line="600" w:lineRule="exact"/>
              <w:jc w:val="center"/>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注册于（国家或地区）</w:t>
            </w:r>
          </w:p>
        </w:tc>
        <w:tc>
          <w:tcPr>
            <w:tcW w:w="1260" w:type="dxa"/>
            <w:noWrap w:val="0"/>
            <w:vAlign w:val="center"/>
          </w:tcPr>
          <w:p>
            <w:pPr>
              <w:adjustRightInd w:val="0"/>
              <w:snapToGrid w:val="0"/>
              <w:spacing w:line="600" w:lineRule="exact"/>
              <w:ind w:firstLine="600" w:firstLineChars="200"/>
              <w:jc w:val="center"/>
              <w:rPr>
                <w:rFonts w:hint="eastAsia" w:ascii="仿宋_GB2312" w:hAnsi="仿宋_GB2312" w:eastAsia="仿宋_GB2312" w:cs="仿宋_GB2312"/>
                <w:color w:val="000000"/>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exact"/>
          <w:jc w:val="center"/>
        </w:trPr>
        <w:tc>
          <w:tcPr>
            <w:tcW w:w="3366" w:type="dxa"/>
            <w:noWrap w:val="0"/>
            <w:vAlign w:val="center"/>
          </w:tcPr>
          <w:p>
            <w:pPr>
              <w:adjustRightInd w:val="0"/>
              <w:snapToGrid w:val="0"/>
              <w:spacing w:line="600" w:lineRule="exact"/>
              <w:jc w:val="center"/>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授权代表人</w:t>
            </w:r>
          </w:p>
        </w:tc>
        <w:tc>
          <w:tcPr>
            <w:tcW w:w="1674" w:type="dxa"/>
            <w:noWrap w:val="0"/>
            <w:vAlign w:val="center"/>
          </w:tcPr>
          <w:p>
            <w:pPr>
              <w:adjustRightInd w:val="0"/>
              <w:snapToGrid w:val="0"/>
              <w:spacing w:line="600" w:lineRule="exact"/>
              <w:ind w:firstLine="600" w:firstLineChars="200"/>
              <w:jc w:val="center"/>
              <w:rPr>
                <w:rFonts w:hint="eastAsia" w:ascii="仿宋_GB2312" w:hAnsi="仿宋_GB2312" w:eastAsia="仿宋_GB2312" w:cs="仿宋_GB2312"/>
                <w:color w:val="000000"/>
                <w:sz w:val="30"/>
                <w:szCs w:val="30"/>
                <w:highlight w:val="none"/>
              </w:rPr>
            </w:pPr>
          </w:p>
        </w:tc>
        <w:tc>
          <w:tcPr>
            <w:tcW w:w="2520" w:type="dxa"/>
            <w:noWrap w:val="0"/>
            <w:vAlign w:val="center"/>
          </w:tcPr>
          <w:p>
            <w:pPr>
              <w:adjustRightInd w:val="0"/>
              <w:snapToGrid w:val="0"/>
              <w:spacing w:line="600" w:lineRule="exact"/>
              <w:jc w:val="center"/>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授权代表人性别</w:t>
            </w:r>
          </w:p>
        </w:tc>
        <w:tc>
          <w:tcPr>
            <w:tcW w:w="1260" w:type="dxa"/>
            <w:noWrap w:val="0"/>
            <w:vAlign w:val="center"/>
          </w:tcPr>
          <w:p>
            <w:pPr>
              <w:adjustRightInd w:val="0"/>
              <w:snapToGrid w:val="0"/>
              <w:spacing w:line="600" w:lineRule="exact"/>
              <w:ind w:firstLine="600" w:firstLineChars="200"/>
              <w:jc w:val="center"/>
              <w:rPr>
                <w:rFonts w:hint="eastAsia" w:ascii="仿宋_GB2312" w:hAnsi="仿宋_GB2312" w:eastAsia="仿宋_GB2312" w:cs="仿宋_GB2312"/>
                <w:color w:val="000000"/>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exact"/>
          <w:jc w:val="center"/>
        </w:trPr>
        <w:tc>
          <w:tcPr>
            <w:tcW w:w="3366" w:type="dxa"/>
            <w:noWrap w:val="0"/>
            <w:vAlign w:val="center"/>
          </w:tcPr>
          <w:p>
            <w:pPr>
              <w:adjustRightInd w:val="0"/>
              <w:snapToGrid w:val="0"/>
              <w:spacing w:line="600" w:lineRule="exact"/>
              <w:jc w:val="center"/>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授权代表人身份证号</w:t>
            </w:r>
          </w:p>
        </w:tc>
        <w:tc>
          <w:tcPr>
            <w:tcW w:w="1674" w:type="dxa"/>
            <w:noWrap w:val="0"/>
            <w:vAlign w:val="center"/>
          </w:tcPr>
          <w:p>
            <w:pPr>
              <w:adjustRightInd w:val="0"/>
              <w:snapToGrid w:val="0"/>
              <w:spacing w:line="600" w:lineRule="exact"/>
              <w:ind w:firstLine="600" w:firstLineChars="200"/>
              <w:jc w:val="center"/>
              <w:rPr>
                <w:rFonts w:hint="eastAsia" w:ascii="仿宋_GB2312" w:hAnsi="仿宋_GB2312" w:eastAsia="仿宋_GB2312" w:cs="仿宋_GB2312"/>
                <w:color w:val="000000"/>
                <w:sz w:val="30"/>
                <w:szCs w:val="30"/>
                <w:highlight w:val="none"/>
              </w:rPr>
            </w:pPr>
          </w:p>
        </w:tc>
        <w:tc>
          <w:tcPr>
            <w:tcW w:w="2520" w:type="dxa"/>
            <w:noWrap w:val="0"/>
            <w:vAlign w:val="center"/>
          </w:tcPr>
          <w:p>
            <w:pPr>
              <w:adjustRightInd w:val="0"/>
              <w:snapToGrid w:val="0"/>
              <w:spacing w:line="600" w:lineRule="exact"/>
              <w:jc w:val="center"/>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授权代表人职务</w:t>
            </w:r>
          </w:p>
        </w:tc>
        <w:tc>
          <w:tcPr>
            <w:tcW w:w="1260" w:type="dxa"/>
            <w:noWrap w:val="0"/>
            <w:vAlign w:val="center"/>
          </w:tcPr>
          <w:p>
            <w:pPr>
              <w:adjustRightInd w:val="0"/>
              <w:snapToGrid w:val="0"/>
              <w:spacing w:line="600" w:lineRule="exact"/>
              <w:ind w:firstLine="600" w:firstLineChars="200"/>
              <w:jc w:val="center"/>
              <w:rPr>
                <w:rFonts w:hint="eastAsia" w:ascii="仿宋_GB2312" w:hAnsi="仿宋_GB2312" w:eastAsia="仿宋_GB2312" w:cs="仿宋_GB2312"/>
                <w:color w:val="000000"/>
                <w:sz w:val="30"/>
                <w:szCs w:val="30"/>
                <w:highlight w:val="none"/>
              </w:rPr>
            </w:pPr>
          </w:p>
        </w:tc>
      </w:tr>
    </w:tbl>
    <w:p>
      <w:pPr>
        <w:spacing w:line="48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兹委托（授权代表人姓名）全权代表我企业（公司）参与</w:t>
      </w:r>
      <w:r>
        <w:rPr>
          <w:rFonts w:hint="eastAsia" w:ascii="方正仿宋_GBK" w:hAnsi="方正仿宋_GBK" w:eastAsia="方正仿宋_GBK" w:cs="方正仿宋_GBK"/>
          <w:bCs/>
          <w:color w:val="000000"/>
          <w:sz w:val="32"/>
          <w:szCs w:val="32"/>
          <w:highlight w:val="none"/>
          <w:lang w:val="zh-CN"/>
        </w:rPr>
        <w:t xml:space="preserve"> （项目名称）  </w:t>
      </w:r>
      <w:r>
        <w:rPr>
          <w:rFonts w:hint="eastAsia" w:ascii="方正仿宋_GBK" w:hAnsi="方正仿宋_GBK" w:eastAsia="方正仿宋_GBK" w:cs="方正仿宋_GBK"/>
          <w:color w:val="000000"/>
          <w:sz w:val="32"/>
          <w:szCs w:val="32"/>
          <w:highlight w:val="none"/>
        </w:rPr>
        <w:t>（项目编号：</w:t>
      </w:r>
      <w:r>
        <w:rPr>
          <w:rFonts w:hint="eastAsia" w:ascii="方正仿宋_GBK" w:hAnsi="方正仿宋_GBK" w:eastAsia="方正仿宋_GBK" w:cs="方正仿宋_GBK"/>
          <w:color w:val="000000"/>
          <w:sz w:val="32"/>
          <w:szCs w:val="32"/>
          <w:highlight w:val="none"/>
          <w:lang w:val="zh-CN"/>
        </w:rPr>
        <w:t xml:space="preserve">    </w:t>
      </w:r>
      <w:r>
        <w:rPr>
          <w:rFonts w:hint="eastAsia" w:ascii="方正仿宋_GBK" w:hAnsi="方正仿宋_GBK" w:eastAsia="方正仿宋_GBK" w:cs="方正仿宋_GBK"/>
          <w:color w:val="000000"/>
          <w:sz w:val="32"/>
          <w:szCs w:val="32"/>
          <w:highlight w:val="none"/>
        </w:rPr>
        <w:t>）的采购活动及签订合同，作为投标人代表以本公司的名义处理一切与之有关的事宜。（授权代表人姓名）以我企业（公司）名义所为的行为及签署的文件，我企业（公司）均予以认可。有关法律责任均由我企业（公司）承担。特此声明。</w:t>
      </w:r>
    </w:p>
    <w:p>
      <w:pPr>
        <w:spacing w:line="48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有效期：                    。</w:t>
      </w:r>
    </w:p>
    <w:p>
      <w:pPr>
        <w:spacing w:line="46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签发日期：      年    月    日。</w:t>
      </w:r>
    </w:p>
    <w:p>
      <w:pPr>
        <w:spacing w:line="480" w:lineRule="exact"/>
        <w:ind w:firstLine="640" w:firstLineChars="200"/>
        <w:rPr>
          <w:rFonts w:hint="eastAsia" w:ascii="方正仿宋_GBK" w:hAnsi="方正仿宋_GBK" w:eastAsia="方正仿宋_GBK" w:cs="方正仿宋_GBK"/>
          <w:color w:val="000000"/>
          <w:sz w:val="32"/>
          <w:szCs w:val="32"/>
          <w:highlight w:val="none"/>
        </w:rPr>
      </w:pPr>
    </w:p>
    <w:p>
      <w:pPr>
        <w:spacing w:line="480" w:lineRule="exact"/>
        <w:ind w:firstLine="640" w:firstLineChars="200"/>
        <w:rPr>
          <w:rFonts w:hint="eastAsia" w:ascii="方正仿宋_GBK" w:hAnsi="方正仿宋_GBK" w:eastAsia="方正仿宋_GBK" w:cs="方正仿宋_GBK"/>
          <w:color w:val="000000"/>
          <w:sz w:val="32"/>
          <w:szCs w:val="32"/>
          <w:highlight w:val="none"/>
        </w:rPr>
      </w:pP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投标人（公章）：</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公司（企业）法定代表人签字或盖章：</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授权代表人签字或盖章：</w:t>
      </w:r>
    </w:p>
    <w:p>
      <w:pPr>
        <w:spacing w:line="460" w:lineRule="exact"/>
        <w:ind w:firstLine="642" w:firstLineChars="200"/>
        <w:rPr>
          <w:rFonts w:hint="eastAsia" w:ascii="方正仿宋_GBK" w:hAnsi="方正仿宋_GBK" w:eastAsia="方正仿宋_GBK" w:cs="方正仿宋_GBK"/>
          <w:b/>
          <w:bCs/>
          <w:color w:val="000000"/>
          <w:sz w:val="32"/>
          <w:szCs w:val="32"/>
          <w:highlight w:val="none"/>
        </w:rPr>
      </w:pPr>
      <w:r>
        <w:rPr>
          <w:rFonts w:hint="eastAsia" w:ascii="方正仿宋_GBK" w:hAnsi="方正仿宋_GBK" w:eastAsia="方正仿宋_GBK" w:cs="方正仿宋_GBK"/>
          <w:b/>
          <w:color w:val="000000"/>
          <w:sz w:val="32"/>
          <w:szCs w:val="32"/>
          <w:highlight w:val="none"/>
        </w:rPr>
        <w:t>授权代表</w:t>
      </w:r>
      <w:r>
        <w:rPr>
          <w:rFonts w:hint="eastAsia" w:ascii="方正仿宋_GBK" w:hAnsi="方正仿宋_GBK" w:eastAsia="方正仿宋_GBK" w:cs="方正仿宋_GBK"/>
          <w:b/>
          <w:bCs/>
          <w:color w:val="000000"/>
          <w:sz w:val="32"/>
          <w:szCs w:val="32"/>
          <w:highlight w:val="none"/>
        </w:rPr>
        <w:t>身份证复印件</w:t>
      </w:r>
    </w:p>
    <w:p>
      <w:pPr>
        <w:pStyle w:val="2"/>
        <w:rPr>
          <w:rFonts w:hint="eastAsia"/>
          <w:color w:val="000000"/>
        </w:rPr>
      </w:pPr>
    </w:p>
    <w:p>
      <w:pPr>
        <w:pStyle w:val="2"/>
        <w:rPr>
          <w:rFonts w:hint="eastAsia"/>
          <w:color w:val="000000"/>
        </w:rPr>
      </w:pPr>
    </w:p>
    <w:p>
      <w:pPr>
        <w:keepNext w:val="0"/>
        <w:keepLines w:val="0"/>
        <w:pageBreakBefore w:val="0"/>
        <w:widowControl w:val="0"/>
        <w:kinsoku/>
        <w:wordWrap/>
        <w:overflowPunct/>
        <w:topLinePunct w:val="0"/>
        <w:autoSpaceDE/>
        <w:autoSpaceDN/>
        <w:bidi w:val="0"/>
        <w:adjustRightInd/>
        <w:snapToGrid/>
        <w:spacing w:line="480" w:lineRule="auto"/>
        <w:ind w:firstLine="642" w:firstLineChars="200"/>
        <w:textAlignment w:val="auto"/>
        <w:rPr>
          <w:rFonts w:ascii="仿宋_GB2312" w:eastAsia="仿宋_GB2312"/>
          <w:b/>
          <w:color w:val="000000"/>
          <w:sz w:val="32"/>
          <w:szCs w:val="32"/>
          <w:highlight w:val="none"/>
        </w:rPr>
      </w:pPr>
      <w:r>
        <w:rPr>
          <w:rFonts w:hint="eastAsia" w:ascii="仿宋_GB2312" w:eastAsia="仿宋_GB2312"/>
          <w:b/>
          <w:color w:val="000000"/>
          <w:sz w:val="32"/>
          <w:szCs w:val="32"/>
          <w:highlight w:val="none"/>
          <w:lang w:val="en-US" w:eastAsia="zh-CN"/>
        </w:rPr>
        <w:t>3.</w:t>
      </w:r>
      <w:r>
        <w:rPr>
          <w:rFonts w:hint="eastAsia" w:ascii="仿宋_GB2312" w:eastAsia="仿宋_GB2312"/>
          <w:b/>
          <w:color w:val="000000"/>
          <w:sz w:val="32"/>
          <w:szCs w:val="32"/>
          <w:highlight w:val="none"/>
        </w:rPr>
        <w:t>投标函</w:t>
      </w:r>
    </w:p>
    <w:p>
      <w:pPr>
        <w:ind w:firstLine="642" w:firstLineChars="200"/>
        <w:jc w:val="center"/>
        <w:rPr>
          <w:rFonts w:hint="eastAsia" w:ascii="宋体" w:hAnsi="宋体" w:cs="宋体"/>
          <w:b/>
          <w:color w:val="000000"/>
          <w:sz w:val="32"/>
          <w:szCs w:val="32"/>
          <w:highlight w:val="none"/>
        </w:rPr>
      </w:pPr>
      <w:r>
        <w:rPr>
          <w:rFonts w:hint="eastAsia" w:ascii="宋体" w:hAnsi="宋体" w:cs="宋体"/>
          <w:b/>
          <w:color w:val="000000"/>
          <w:sz w:val="32"/>
          <w:szCs w:val="32"/>
          <w:highlight w:val="none"/>
        </w:rPr>
        <w:t>投标函</w:t>
      </w:r>
    </w:p>
    <w:p>
      <w:pPr>
        <w:tabs>
          <w:tab w:val="left" w:pos="840"/>
        </w:tabs>
        <w:spacing w:line="5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致：　       　</w:t>
      </w:r>
    </w:p>
    <w:p>
      <w:pPr>
        <w:tabs>
          <w:tab w:val="left" w:pos="840"/>
        </w:tabs>
        <w:spacing w:line="5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1</w:t>
      </w:r>
      <w:r>
        <w:rPr>
          <w:rFonts w:hint="eastAsia" w:ascii="方正仿宋_GBK" w:hAnsi="方正仿宋_GBK" w:eastAsia="方正仿宋_GBK" w:cs="方正仿宋_GBK"/>
          <w:color w:val="000000"/>
          <w:sz w:val="32"/>
          <w:szCs w:val="32"/>
          <w:highlight w:val="none"/>
          <w:lang w:val="en-US" w:eastAsia="zh-CN"/>
        </w:rPr>
        <w:t>.</w:t>
      </w:r>
      <w:r>
        <w:rPr>
          <w:rFonts w:hint="eastAsia" w:ascii="方正仿宋_GBK" w:hAnsi="方正仿宋_GBK" w:eastAsia="方正仿宋_GBK" w:cs="方正仿宋_GBK"/>
          <w:color w:val="000000"/>
          <w:sz w:val="32"/>
          <w:szCs w:val="32"/>
          <w:highlight w:val="none"/>
        </w:rPr>
        <w:t>根据你</w:t>
      </w:r>
      <w:r>
        <w:rPr>
          <w:rFonts w:hint="eastAsia" w:ascii="方正仿宋_GBK" w:hAnsi="方正仿宋_GBK" w:eastAsia="方正仿宋_GBK" w:cs="方正仿宋_GBK"/>
          <w:color w:val="000000"/>
          <w:sz w:val="32"/>
          <w:szCs w:val="32"/>
          <w:highlight w:val="none"/>
          <w:lang w:eastAsia="zh-CN"/>
        </w:rPr>
        <w:t>方第二十三届中国国际农产品交易会“江门馆”特装服务项目</w:t>
      </w:r>
      <w:r>
        <w:rPr>
          <w:rFonts w:hint="eastAsia" w:ascii="方正仿宋_GBK" w:hAnsi="方正仿宋_GBK" w:eastAsia="方正仿宋_GBK" w:cs="方正仿宋_GBK"/>
          <w:color w:val="000000"/>
          <w:sz w:val="32"/>
          <w:szCs w:val="32"/>
          <w:highlight w:val="none"/>
        </w:rPr>
        <w:t>的招标文件（公告），遵照《中华人民共和</w:t>
      </w:r>
      <w:r>
        <w:rPr>
          <w:rFonts w:hint="eastAsia" w:ascii="方正仿宋_GBK" w:hAnsi="方正仿宋_GBK" w:eastAsia="方正仿宋_GBK" w:cs="方正仿宋_GBK"/>
          <w:color w:val="000000"/>
          <w:sz w:val="32"/>
          <w:szCs w:val="32"/>
          <w:highlight w:val="none"/>
          <w:lang w:eastAsia="zh-CN"/>
        </w:rPr>
        <w:t>国</w:t>
      </w:r>
      <w:r>
        <w:rPr>
          <w:rFonts w:hint="eastAsia" w:ascii="方正仿宋_GBK" w:hAnsi="方正仿宋_GBK" w:eastAsia="方正仿宋_GBK" w:cs="方正仿宋_GBK"/>
          <w:color w:val="000000"/>
          <w:sz w:val="32"/>
          <w:szCs w:val="32"/>
          <w:highlight w:val="none"/>
        </w:rPr>
        <w:t>政府采购法》等法律法规的规定，经研究，我方愿以人民币(大写)  （¥  　       ）的报价，按招标要求</w:t>
      </w:r>
      <w:r>
        <w:rPr>
          <w:rFonts w:hint="eastAsia" w:ascii="方正仿宋_GBK" w:hAnsi="方正仿宋_GBK" w:eastAsia="方正仿宋_GBK" w:cs="方正仿宋_GBK"/>
          <w:color w:val="000000"/>
          <w:sz w:val="32"/>
          <w:szCs w:val="32"/>
          <w:highlight w:val="none"/>
          <w:lang w:eastAsia="zh-CN"/>
        </w:rPr>
        <w:t>提供服务</w:t>
      </w:r>
      <w:r>
        <w:rPr>
          <w:rFonts w:hint="eastAsia" w:ascii="方正仿宋_GBK" w:hAnsi="方正仿宋_GBK" w:eastAsia="方正仿宋_GBK" w:cs="方正仿宋_GBK"/>
          <w:color w:val="000000"/>
          <w:sz w:val="32"/>
          <w:szCs w:val="32"/>
          <w:highlight w:val="none"/>
        </w:rPr>
        <w:t xml:space="preserve">。 </w:t>
      </w:r>
    </w:p>
    <w:p>
      <w:pPr>
        <w:tabs>
          <w:tab w:val="left" w:pos="840"/>
        </w:tabs>
        <w:spacing w:line="5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2</w:t>
      </w:r>
      <w:r>
        <w:rPr>
          <w:rFonts w:hint="eastAsia" w:ascii="方正仿宋_GBK" w:hAnsi="方正仿宋_GBK" w:eastAsia="方正仿宋_GBK" w:cs="方正仿宋_GBK"/>
          <w:color w:val="000000"/>
          <w:sz w:val="32"/>
          <w:szCs w:val="32"/>
          <w:highlight w:val="none"/>
          <w:lang w:val="en-US" w:eastAsia="zh-CN"/>
        </w:rPr>
        <w:t>.</w:t>
      </w:r>
      <w:r>
        <w:rPr>
          <w:rFonts w:hint="eastAsia" w:ascii="方正仿宋_GBK" w:hAnsi="方正仿宋_GBK" w:eastAsia="方正仿宋_GBK" w:cs="方正仿宋_GBK"/>
          <w:color w:val="000000"/>
          <w:sz w:val="32"/>
          <w:szCs w:val="32"/>
          <w:highlight w:val="none"/>
        </w:rPr>
        <w:t>我方己仔细研究招标文件及有关附件。</w:t>
      </w:r>
    </w:p>
    <w:p>
      <w:pPr>
        <w:tabs>
          <w:tab w:val="left" w:pos="840"/>
        </w:tabs>
        <w:spacing w:line="5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3</w:t>
      </w:r>
      <w:r>
        <w:rPr>
          <w:rFonts w:hint="eastAsia" w:ascii="方正仿宋_GBK" w:hAnsi="方正仿宋_GBK" w:eastAsia="方正仿宋_GBK" w:cs="方正仿宋_GBK"/>
          <w:color w:val="000000"/>
          <w:sz w:val="32"/>
          <w:szCs w:val="32"/>
          <w:highlight w:val="none"/>
          <w:lang w:val="en-US" w:eastAsia="zh-CN"/>
        </w:rPr>
        <w:t>.</w:t>
      </w:r>
      <w:r>
        <w:rPr>
          <w:rFonts w:hint="eastAsia" w:ascii="方正仿宋_GBK" w:hAnsi="方正仿宋_GBK" w:eastAsia="方正仿宋_GBK" w:cs="方正仿宋_GBK"/>
          <w:color w:val="000000"/>
          <w:sz w:val="32"/>
          <w:szCs w:val="32"/>
          <w:highlight w:val="none"/>
        </w:rPr>
        <w:t>我方完全服从和尊重评委会所作的评定结果，同时清楚理解到报价最低并非意味着必定获得中标。一旦我方成为成交供应商，我方保证按招标文件规定的时间完成服务。</w:t>
      </w:r>
    </w:p>
    <w:p>
      <w:pPr>
        <w:tabs>
          <w:tab w:val="left" w:pos="840"/>
        </w:tabs>
        <w:spacing w:line="5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4.我方接受招标文件中的款项支付条件。</w:t>
      </w:r>
    </w:p>
    <w:p>
      <w:pPr>
        <w:tabs>
          <w:tab w:val="left" w:pos="840"/>
        </w:tabs>
        <w:spacing w:line="5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5.如果我方成为成交供应商，我方将按招标文件要求与招标单位签订正式合同，本投标书和贵方的招标文件，将构成正式</w:t>
      </w:r>
      <w:r>
        <w:rPr>
          <w:rFonts w:hint="eastAsia" w:ascii="方正仿宋_GBK" w:hAnsi="方正仿宋_GBK" w:eastAsia="方正仿宋_GBK" w:cs="方正仿宋_GBK"/>
          <w:color w:val="000000"/>
          <w:sz w:val="32"/>
          <w:szCs w:val="32"/>
          <w:highlight w:val="none"/>
          <w:lang w:eastAsia="zh-CN"/>
        </w:rPr>
        <w:t>提供服务</w:t>
      </w:r>
      <w:r>
        <w:rPr>
          <w:rFonts w:hint="eastAsia" w:ascii="方正仿宋_GBK" w:hAnsi="方正仿宋_GBK" w:eastAsia="方正仿宋_GBK" w:cs="方正仿宋_GBK"/>
          <w:color w:val="000000"/>
          <w:sz w:val="32"/>
          <w:szCs w:val="32"/>
          <w:highlight w:val="none"/>
        </w:rPr>
        <w:t>合同及合同附件的基础。</w:t>
      </w:r>
    </w:p>
    <w:p>
      <w:pPr>
        <w:tabs>
          <w:tab w:val="left" w:pos="840"/>
        </w:tabs>
        <w:spacing w:line="5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6.我方愿意提供贵单位可能另外要求的、与报价有关的文件资料，愿意提供我方优质服务的相关佐证资料，并保证我方已提供和将要提供的文件是真实的、准确的。</w:t>
      </w:r>
    </w:p>
    <w:p>
      <w:pPr>
        <w:spacing w:line="500" w:lineRule="exact"/>
        <w:ind w:firstLine="640" w:firstLineChars="200"/>
        <w:rPr>
          <w:rFonts w:hint="eastAsia" w:ascii="方正仿宋_GBK" w:hAnsi="方正仿宋_GBK" w:eastAsia="方正仿宋_GBK" w:cs="方正仿宋_GBK"/>
          <w:color w:val="000000"/>
          <w:sz w:val="32"/>
          <w:szCs w:val="32"/>
          <w:highlight w:val="none"/>
          <w:lang w:val="en-US" w:eastAsia="zh-CN"/>
        </w:rPr>
      </w:pPr>
      <w:r>
        <w:rPr>
          <w:rFonts w:hint="eastAsia" w:ascii="方正仿宋_GBK" w:hAnsi="方正仿宋_GBK" w:eastAsia="方正仿宋_GBK" w:cs="方正仿宋_GBK"/>
          <w:color w:val="000000"/>
          <w:sz w:val="32"/>
          <w:szCs w:val="32"/>
          <w:highlight w:val="none"/>
          <w:lang w:val="en-US" w:eastAsia="zh-CN"/>
        </w:rPr>
        <w:t>7.承诺以独立法人身份参与、无挂靠等行为、资料真实、中标后独立履约，违诺愿承担相应责任。</w:t>
      </w:r>
    </w:p>
    <w:p>
      <w:pPr>
        <w:spacing w:line="500" w:lineRule="exact"/>
        <w:ind w:firstLine="640" w:firstLineChars="200"/>
        <w:rPr>
          <w:rFonts w:hint="default" w:ascii="方正仿宋_GBK" w:hAnsi="方正仿宋_GBK" w:eastAsia="方正仿宋_GBK" w:cs="方正仿宋_GBK"/>
          <w:color w:val="000000"/>
          <w:sz w:val="32"/>
          <w:szCs w:val="32"/>
          <w:highlight w:val="none"/>
          <w:lang w:val="en-US" w:eastAsia="zh-CN"/>
        </w:rPr>
      </w:pPr>
    </w:p>
    <w:p>
      <w:pPr>
        <w:spacing w:line="5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 xml:space="preserve">单位名称：        （公    章）               </w:t>
      </w:r>
    </w:p>
    <w:p>
      <w:pPr>
        <w:spacing w:line="500" w:lineRule="exact"/>
        <w:ind w:firstLine="640" w:firstLineChars="200"/>
        <w:rPr>
          <w:rFonts w:hint="eastAsia" w:ascii="方正仿宋_GBK" w:hAnsi="方正仿宋_GBK" w:eastAsia="方正仿宋_GBK" w:cs="方正仿宋_GBK"/>
          <w:color w:val="000000"/>
          <w:sz w:val="32"/>
          <w:szCs w:val="32"/>
          <w:highlight w:val="none"/>
        </w:rPr>
      </w:pPr>
    </w:p>
    <w:p>
      <w:pPr>
        <w:spacing w:line="5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bCs/>
          <w:color w:val="000000"/>
          <w:sz w:val="32"/>
          <w:szCs w:val="32"/>
          <w:highlight w:val="none"/>
        </w:rPr>
        <w:t>法定代表人或其委托代理人签名</w:t>
      </w:r>
      <w:r>
        <w:rPr>
          <w:rFonts w:hint="eastAsia" w:ascii="方正仿宋_GBK" w:hAnsi="方正仿宋_GBK" w:eastAsia="方正仿宋_GBK" w:cs="方正仿宋_GBK"/>
          <w:color w:val="000000"/>
          <w:sz w:val="32"/>
          <w:szCs w:val="32"/>
          <w:highlight w:val="none"/>
        </w:rPr>
        <w:t xml:space="preserve">：               </w:t>
      </w:r>
    </w:p>
    <w:p>
      <w:pPr>
        <w:spacing w:line="5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 xml:space="preserve">日    期：                                   </w:t>
      </w:r>
    </w:p>
    <w:p>
      <w:pPr>
        <w:spacing w:line="5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 xml:space="preserve">通讯地址：                                   </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方正仿宋_GBK" w:hAnsi="方正仿宋_GBK" w:eastAsia="方正仿宋_GBK" w:cs="方正仿宋_GBK"/>
          <w:color w:val="000000"/>
          <w:sz w:val="32"/>
          <w:szCs w:val="32"/>
          <w:highlight w:val="none"/>
          <w:lang w:val="en-US" w:eastAsia="zh-CN"/>
        </w:rPr>
      </w:pPr>
      <w:r>
        <w:rPr>
          <w:rFonts w:hint="eastAsia" w:ascii="方正仿宋_GBK" w:hAnsi="方正仿宋_GBK" w:eastAsia="方正仿宋_GBK" w:cs="方正仿宋_GBK"/>
          <w:color w:val="000000"/>
          <w:sz w:val="32"/>
          <w:szCs w:val="32"/>
          <w:highlight w:val="none"/>
          <w:lang w:eastAsia="zh-CN"/>
        </w:rPr>
        <w:t>联系人及电话：</w:t>
      </w:r>
      <w:r>
        <w:rPr>
          <w:rFonts w:hint="eastAsia" w:ascii="方正仿宋_GBK" w:hAnsi="方正仿宋_GBK" w:eastAsia="方正仿宋_GBK" w:cs="方正仿宋_GBK"/>
          <w:color w:val="000000"/>
          <w:sz w:val="32"/>
          <w:szCs w:val="32"/>
          <w:highlight w:val="none"/>
          <w:lang w:val="en-US" w:eastAsia="zh-CN"/>
        </w:rPr>
        <w:t>xxx  （联系二次报价用）</w:t>
      </w:r>
    </w:p>
    <w:p>
      <w:pPr>
        <w:keepNext w:val="0"/>
        <w:keepLines w:val="0"/>
        <w:pageBreakBefore w:val="0"/>
        <w:widowControl w:val="0"/>
        <w:kinsoku/>
        <w:wordWrap/>
        <w:overflowPunct/>
        <w:topLinePunct w:val="0"/>
        <w:autoSpaceDE/>
        <w:autoSpaceDN/>
        <w:bidi w:val="0"/>
        <w:adjustRightInd/>
        <w:snapToGrid/>
        <w:spacing w:line="480" w:lineRule="auto"/>
        <w:ind w:firstLine="642" w:firstLineChars="200"/>
        <w:textAlignment w:val="auto"/>
        <w:rPr>
          <w:rFonts w:hint="eastAsia" w:ascii="仿宋_GB2312" w:eastAsia="仿宋_GB2312"/>
          <w:b/>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642" w:firstLineChars="200"/>
        <w:textAlignment w:val="auto"/>
        <w:rPr>
          <w:rFonts w:hint="eastAsia" w:ascii="仿宋_GB2312" w:eastAsia="仿宋_GB2312"/>
          <w:b/>
          <w:color w:val="000000"/>
          <w:sz w:val="32"/>
          <w:szCs w:val="32"/>
          <w:highlight w:val="none"/>
          <w:lang w:val="en-US" w:eastAsia="zh-CN"/>
        </w:rPr>
      </w:pPr>
      <w:r>
        <w:rPr>
          <w:rFonts w:hint="eastAsia" w:ascii="仿宋_GB2312" w:eastAsia="仿宋_GB2312"/>
          <w:b/>
          <w:color w:val="000000"/>
          <w:sz w:val="32"/>
          <w:szCs w:val="32"/>
          <w:highlight w:val="none"/>
          <w:lang w:val="en-US" w:eastAsia="zh-CN"/>
        </w:rPr>
        <w:t>4.资格性审查材料</w:t>
      </w:r>
    </w:p>
    <w:p>
      <w:pPr>
        <w:pStyle w:val="4"/>
        <w:ind w:firstLine="560"/>
        <w:rPr>
          <w:rFonts w:hint="eastAsia" w:ascii="仿宋_GB2312" w:hAnsi="宋体" w:eastAsia="仿宋_GB2312" w:cs="Times New Roman"/>
          <w:b w:val="0"/>
          <w:bCs/>
          <w:color w:val="000000"/>
          <w:sz w:val="32"/>
          <w:szCs w:val="32"/>
          <w:highlight w:val="none"/>
          <w:lang w:val="en-US" w:eastAsia="zh-CN"/>
        </w:rPr>
      </w:pPr>
      <w:r>
        <w:rPr>
          <w:rFonts w:hint="eastAsia" w:ascii="仿宋_GB2312" w:hAnsi="宋体" w:eastAsia="仿宋_GB2312" w:cs="Times New Roman"/>
          <w:b w:val="0"/>
          <w:bCs/>
          <w:color w:val="000000"/>
          <w:sz w:val="32"/>
          <w:szCs w:val="32"/>
          <w:highlight w:val="none"/>
          <w:lang w:val="en-US" w:eastAsia="zh-CN"/>
        </w:rPr>
        <w:t>1.</w:t>
      </w:r>
    </w:p>
    <w:p>
      <w:pPr>
        <w:pStyle w:val="4"/>
        <w:ind w:firstLine="560"/>
        <w:rPr>
          <w:rFonts w:hint="eastAsia" w:ascii="仿宋_GB2312" w:hAnsi="宋体" w:eastAsia="仿宋_GB2312" w:cs="Times New Roman"/>
          <w:b w:val="0"/>
          <w:bCs/>
          <w:color w:val="000000"/>
          <w:sz w:val="32"/>
          <w:szCs w:val="32"/>
          <w:highlight w:val="none"/>
          <w:lang w:val="en-US" w:eastAsia="zh-CN"/>
        </w:rPr>
      </w:pPr>
      <w:r>
        <w:rPr>
          <w:rFonts w:hint="eastAsia" w:ascii="仿宋_GB2312" w:hAnsi="宋体" w:eastAsia="仿宋_GB2312" w:cs="Times New Roman"/>
          <w:b w:val="0"/>
          <w:bCs/>
          <w:color w:val="000000"/>
          <w:sz w:val="32"/>
          <w:szCs w:val="32"/>
          <w:highlight w:val="none"/>
          <w:lang w:val="en-US" w:eastAsia="zh-CN"/>
        </w:rPr>
        <w:t>2.</w:t>
      </w:r>
    </w:p>
    <w:p>
      <w:pPr>
        <w:pStyle w:val="4"/>
        <w:ind w:firstLine="560"/>
        <w:rPr>
          <w:rFonts w:hint="eastAsia" w:ascii="仿宋_GB2312" w:hAnsi="宋体" w:eastAsia="仿宋_GB2312" w:cs="Times New Roman"/>
          <w:b w:val="0"/>
          <w:bCs/>
          <w:color w:val="000000"/>
          <w:sz w:val="32"/>
          <w:szCs w:val="32"/>
          <w:highlight w:val="none"/>
          <w:lang w:val="en-US" w:eastAsia="zh-CN"/>
        </w:rPr>
      </w:pPr>
      <w:r>
        <w:rPr>
          <w:rFonts w:hint="eastAsia" w:ascii="仿宋_GB2312" w:hAnsi="宋体" w:eastAsia="仿宋_GB2312" w:cs="Times New Roman"/>
          <w:b w:val="0"/>
          <w:bCs/>
          <w:color w:val="000000"/>
          <w:sz w:val="32"/>
          <w:szCs w:val="32"/>
          <w:highlight w:val="none"/>
          <w:lang w:val="en-US" w:eastAsia="zh-CN"/>
        </w:rPr>
        <w:t>3.</w:t>
      </w:r>
    </w:p>
    <w:p>
      <w:pPr>
        <w:pStyle w:val="4"/>
        <w:ind w:firstLine="560"/>
        <w:rPr>
          <w:rFonts w:hint="default" w:ascii="仿宋_GB2312" w:hAnsi="宋体" w:eastAsia="仿宋_GB2312" w:cs="Times New Roman"/>
          <w:b w:val="0"/>
          <w:bCs/>
          <w:color w:val="000000"/>
          <w:sz w:val="32"/>
          <w:szCs w:val="32"/>
          <w:highlight w:val="none"/>
          <w:lang w:val="en-US" w:eastAsia="zh-CN"/>
        </w:rPr>
      </w:pPr>
      <w:r>
        <w:rPr>
          <w:rFonts w:hint="eastAsia" w:ascii="仿宋_GB2312" w:hAnsi="宋体" w:eastAsia="仿宋_GB2312" w:cs="Times New Roman"/>
          <w:b w:val="0"/>
          <w:bCs/>
          <w:color w:val="00000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80" w:lineRule="auto"/>
        <w:ind w:firstLine="642" w:firstLineChars="200"/>
        <w:textAlignment w:val="auto"/>
        <w:rPr>
          <w:rFonts w:hint="default" w:ascii="仿宋_GB2312" w:hAnsi="宋体" w:eastAsia="仿宋_GB2312" w:cs="Times New Roman"/>
          <w:b/>
          <w:bCs w:val="0"/>
          <w:color w:val="000000"/>
          <w:sz w:val="32"/>
          <w:szCs w:val="32"/>
          <w:highlight w:val="none"/>
          <w:lang w:val="en-US" w:eastAsia="zh-CN"/>
        </w:rPr>
      </w:pPr>
      <w:r>
        <w:rPr>
          <w:rFonts w:hint="eastAsia" w:ascii="仿宋_GB2312" w:hAnsi="宋体" w:eastAsia="仿宋_GB2312" w:cs="Times New Roman"/>
          <w:b/>
          <w:bCs w:val="0"/>
          <w:color w:val="000000"/>
          <w:sz w:val="32"/>
          <w:szCs w:val="32"/>
          <w:highlight w:val="none"/>
          <w:lang w:val="en-US" w:eastAsia="zh-CN"/>
        </w:rPr>
        <w:t>5.评分材料</w:t>
      </w:r>
    </w:p>
    <w:p>
      <w:pPr>
        <w:pStyle w:val="4"/>
        <w:ind w:firstLine="560"/>
        <w:rPr>
          <w:rFonts w:hint="eastAsia" w:ascii="仿宋_GB2312" w:hAnsi="宋体" w:eastAsia="仿宋_GB2312" w:cs="Times New Roman"/>
          <w:b w:val="0"/>
          <w:bCs/>
          <w:color w:val="000000"/>
          <w:sz w:val="32"/>
          <w:szCs w:val="32"/>
          <w:highlight w:val="none"/>
          <w:lang w:val="en-US" w:eastAsia="zh-CN"/>
        </w:rPr>
      </w:pPr>
      <w:r>
        <w:rPr>
          <w:rFonts w:hint="eastAsia" w:ascii="仿宋_GB2312" w:hAnsi="宋体" w:eastAsia="仿宋_GB2312" w:cs="Times New Roman"/>
          <w:b w:val="0"/>
          <w:bCs/>
          <w:color w:val="000000"/>
          <w:sz w:val="32"/>
          <w:szCs w:val="32"/>
          <w:highlight w:val="none"/>
          <w:lang w:val="en-US" w:eastAsia="zh-CN"/>
        </w:rPr>
        <w:t>1.</w:t>
      </w:r>
    </w:p>
    <w:p>
      <w:pPr>
        <w:pStyle w:val="4"/>
        <w:ind w:firstLine="560"/>
        <w:rPr>
          <w:rFonts w:hint="eastAsia" w:ascii="仿宋_GB2312" w:hAnsi="宋体" w:eastAsia="仿宋_GB2312" w:cs="Times New Roman"/>
          <w:b w:val="0"/>
          <w:bCs/>
          <w:color w:val="000000"/>
          <w:sz w:val="32"/>
          <w:szCs w:val="32"/>
          <w:highlight w:val="none"/>
          <w:lang w:val="en-US" w:eastAsia="zh-CN"/>
        </w:rPr>
      </w:pPr>
      <w:r>
        <w:rPr>
          <w:rFonts w:hint="eastAsia" w:ascii="仿宋_GB2312" w:hAnsi="宋体" w:eastAsia="仿宋_GB2312" w:cs="Times New Roman"/>
          <w:b w:val="0"/>
          <w:bCs/>
          <w:color w:val="000000"/>
          <w:sz w:val="32"/>
          <w:szCs w:val="32"/>
          <w:highlight w:val="none"/>
          <w:lang w:val="en-US" w:eastAsia="zh-CN"/>
        </w:rPr>
        <w:t>2.</w:t>
      </w:r>
    </w:p>
    <w:p>
      <w:pPr>
        <w:pStyle w:val="4"/>
        <w:ind w:firstLine="560"/>
        <w:rPr>
          <w:rFonts w:hint="eastAsia" w:ascii="仿宋_GB2312" w:hAnsi="宋体" w:eastAsia="仿宋_GB2312" w:cs="Times New Roman"/>
          <w:b w:val="0"/>
          <w:bCs/>
          <w:color w:val="000000"/>
          <w:sz w:val="32"/>
          <w:szCs w:val="32"/>
          <w:highlight w:val="none"/>
          <w:lang w:val="en-US" w:eastAsia="zh-CN"/>
        </w:rPr>
      </w:pPr>
      <w:r>
        <w:rPr>
          <w:rFonts w:hint="eastAsia" w:ascii="仿宋_GB2312" w:hAnsi="宋体" w:eastAsia="仿宋_GB2312" w:cs="Times New Roman"/>
          <w:b w:val="0"/>
          <w:bCs/>
          <w:color w:val="000000"/>
          <w:sz w:val="32"/>
          <w:szCs w:val="32"/>
          <w:highlight w:val="none"/>
          <w:lang w:val="en-US" w:eastAsia="zh-CN"/>
        </w:rPr>
        <w:t>3.</w:t>
      </w:r>
    </w:p>
    <w:p>
      <w:pPr>
        <w:pStyle w:val="4"/>
        <w:ind w:firstLine="560"/>
        <w:rPr>
          <w:rFonts w:hint="default" w:ascii="仿宋_GB2312" w:hAnsi="宋体" w:eastAsia="仿宋_GB2312" w:cs="Times New Roman"/>
          <w:b w:val="0"/>
          <w:bCs/>
          <w:color w:val="000000"/>
          <w:sz w:val="32"/>
          <w:szCs w:val="32"/>
          <w:highlight w:val="none"/>
          <w:lang w:val="en-US" w:eastAsia="zh-CN"/>
        </w:rPr>
      </w:pPr>
      <w:r>
        <w:rPr>
          <w:rFonts w:hint="eastAsia" w:ascii="仿宋_GB2312" w:hAnsi="宋体" w:eastAsia="仿宋_GB2312" w:cs="Times New Roman"/>
          <w:b w:val="0"/>
          <w:bCs/>
          <w:color w:val="000000"/>
          <w:sz w:val="32"/>
          <w:szCs w:val="32"/>
          <w:highlight w:val="none"/>
          <w:lang w:val="en-US" w:eastAsia="zh-CN"/>
        </w:rPr>
        <w:t>......</w:t>
      </w:r>
    </w:p>
    <w:p>
      <w:pPr>
        <w:pStyle w:val="4"/>
        <w:rPr>
          <w:rFonts w:hint="eastAsia" w:ascii="仿宋_GB2312" w:eastAsia="仿宋_GB2312"/>
          <w:b/>
          <w:color w:val="000000"/>
          <w:sz w:val="32"/>
          <w:szCs w:val="32"/>
          <w:highlight w:val="none"/>
        </w:rPr>
      </w:pPr>
    </w:p>
    <w:p>
      <w:pPr>
        <w:tabs>
          <w:tab w:val="left" w:pos="840"/>
        </w:tabs>
        <w:spacing w:line="500" w:lineRule="exact"/>
        <w:ind w:firstLine="642" w:firstLineChars="200"/>
        <w:rPr>
          <w:rFonts w:hint="eastAsia" w:ascii="方正仿宋_GBK" w:hAnsi="方正仿宋_GBK" w:eastAsia="方正仿宋_GBK" w:cs="方正仿宋_GBK"/>
          <w:color w:val="000000"/>
          <w:sz w:val="32"/>
          <w:szCs w:val="32"/>
          <w:highlight w:val="none"/>
        </w:rPr>
      </w:pPr>
      <w:r>
        <w:rPr>
          <w:rFonts w:hint="eastAsia" w:ascii="仿宋_GB2312" w:hAnsi="宋体" w:eastAsia="仿宋_GB2312" w:cs="Times New Roman"/>
          <w:b/>
          <w:bCs w:val="0"/>
          <w:color w:val="000000"/>
          <w:sz w:val="32"/>
          <w:szCs w:val="32"/>
          <w:highlight w:val="none"/>
          <w:lang w:val="en-US" w:eastAsia="zh-CN"/>
        </w:rPr>
        <w:t>6.其他材料</w:t>
      </w:r>
      <w:r>
        <w:rPr>
          <w:rFonts w:hint="eastAsia" w:ascii="方正仿宋_GBK" w:hAnsi="方正仿宋_GBK" w:eastAsia="方正仿宋_GBK" w:cs="方正仿宋_GBK"/>
          <w:color w:val="000000"/>
          <w:sz w:val="32"/>
          <w:szCs w:val="32"/>
          <w:highlight w:val="none"/>
        </w:rPr>
        <w:t>（参照</w:t>
      </w:r>
      <w:r>
        <w:rPr>
          <w:rFonts w:hint="eastAsia" w:ascii="方正仿宋_GBK" w:hAnsi="方正仿宋_GBK" w:eastAsia="方正仿宋_GBK" w:cs="方正仿宋_GBK"/>
          <w:color w:val="000000"/>
          <w:sz w:val="32"/>
          <w:szCs w:val="32"/>
          <w:highlight w:val="none"/>
          <w:lang w:eastAsia="zh-CN"/>
        </w:rPr>
        <w:t>评审</w:t>
      </w:r>
      <w:r>
        <w:rPr>
          <w:rFonts w:hint="eastAsia" w:ascii="方正仿宋_GBK" w:hAnsi="方正仿宋_GBK" w:eastAsia="方正仿宋_GBK" w:cs="方正仿宋_GBK"/>
          <w:color w:val="000000"/>
          <w:sz w:val="32"/>
          <w:szCs w:val="32"/>
          <w:highlight w:val="none"/>
        </w:rPr>
        <w:t>要求提供）。</w:t>
      </w:r>
    </w:p>
    <w:p>
      <w:pPr>
        <w:tabs>
          <w:tab w:val="left" w:pos="840"/>
        </w:tabs>
        <w:spacing w:line="50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 xml:space="preserve">        </w:t>
      </w:r>
    </w:p>
    <w:p>
      <w:pPr>
        <w:pStyle w:val="4"/>
        <w:rPr>
          <w:rFonts w:hint="eastAsia" w:ascii="仿宋_GB2312" w:hAnsi="仿宋_GB2312" w:eastAsia="仿宋_GB2312" w:cs="仿宋_GB2312"/>
          <w:color w:val="000000"/>
          <w:sz w:val="32"/>
          <w:szCs w:val="32"/>
          <w:highlight w:val="none"/>
        </w:rPr>
      </w:pPr>
    </w:p>
    <w:p>
      <w:pPr>
        <w:pStyle w:val="4"/>
        <w:rPr>
          <w:rFonts w:hint="default" w:ascii="仿宋_GB2312" w:hAnsi="仿宋_GB2312" w:eastAsia="仿宋_GB2312" w:cs="仿宋_GB2312"/>
          <w:color w:val="000000"/>
          <w:sz w:val="32"/>
          <w:szCs w:val="32"/>
          <w:highlight w:val="none"/>
          <w:lang w:val="en-US" w:eastAsia="zh-CN"/>
        </w:rPr>
      </w:pPr>
    </w:p>
    <w:p>
      <w:pPr>
        <w:pStyle w:val="4"/>
        <w:rPr>
          <w:color w:val="000000"/>
          <w:sz w:val="32"/>
          <w:szCs w:val="32"/>
          <w:highlight w:val="none"/>
        </w:rPr>
      </w:pPr>
    </w:p>
    <w:p>
      <w:pPr>
        <w:pStyle w:val="4"/>
        <w:rPr>
          <w:rFonts w:hint="eastAsia" w:ascii="方正小标宋简体" w:hAnsi="方正小标宋简体" w:eastAsia="方正小标宋简体" w:cs="方正小标宋简体"/>
          <w:color w:val="000000"/>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firstLine="420" w:firstLineChars="200"/>
        <w:jc w:val="both"/>
        <w:textAlignment w:val="auto"/>
      </w:pPr>
    </w:p>
    <w:sectPr>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大标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M6pebnPAAAABQEAAA8AAAAAAAAA&#10;AQAgAAAAOAAAAGRycy9kb3ducmV2LnhtbFBLAQIUABQAAAAIAIdO4kBKlyLzywEAAJwDAAAOAAAA&#10;AAAAAAEAIAAAADQBAABkcnMvZTJvRG9jLnhtbFBLBQYAAAAABgAGAFkBAABxBQ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cumentProtection w:enforcement="0"/>
  <w:hdrShapeDefaults>
    <o:shapelayout v:ext="edit">
      <o:idmap v:ext="edit" data="3,4"/>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EBBABA"/>
    <w:rsid w:val="3FDEFC4A"/>
    <w:rsid w:val="4BF5B281"/>
    <w:rsid w:val="5797A641"/>
    <w:rsid w:val="5A2FAAB4"/>
    <w:rsid w:val="5AEF39A2"/>
    <w:rsid w:val="5DFF9178"/>
    <w:rsid w:val="5FEF9060"/>
    <w:rsid w:val="6CDE840E"/>
    <w:rsid w:val="6D7B5E73"/>
    <w:rsid w:val="7BFF18ED"/>
    <w:rsid w:val="7DFCDDCA"/>
    <w:rsid w:val="7E7FB1DA"/>
    <w:rsid w:val="7FFD3834"/>
    <w:rsid w:val="9A7BF891"/>
    <w:rsid w:val="BFAE0329"/>
    <w:rsid w:val="CFFEEC9C"/>
    <w:rsid w:val="DAEF5DFE"/>
    <w:rsid w:val="E7FDB639"/>
    <w:rsid w:val="F71D637C"/>
    <w:rsid w:val="F7FFE62D"/>
    <w:rsid w:val="FF4FF32B"/>
    <w:rsid w:val="FFF59C6E"/>
    <w:rsid w:val="FFF9ADF0"/>
    <w:rsid w:val="FFFDC3D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3">
    <w:name w:val="heading 3"/>
    <w:basedOn w:val="1"/>
    <w:next w:val="1"/>
    <w:qFormat/>
    <w:uiPriority w:val="99"/>
    <w:pPr>
      <w:keepNext/>
      <w:keepLines/>
      <w:spacing w:before="260" w:after="260" w:line="415" w:lineRule="auto"/>
      <w:outlineLvl w:val="2"/>
    </w:pPr>
    <w:rPr>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line="360" w:lineRule="auto"/>
      <w:ind w:firstLine="420"/>
      <w:jc w:val="left"/>
    </w:pPr>
  </w:style>
  <w:style w:type="paragraph" w:styleId="4">
    <w:name w:val="Plain Text"/>
    <w:basedOn w:val="1"/>
    <w:unhideWhenUsed/>
    <w:qFormat/>
    <w:uiPriority w:val="99"/>
    <w:rPr>
      <w:rFonts w:ascii="宋体" w:hAnsi="Courier New"/>
    </w:rPr>
  </w:style>
  <w:style w:type="paragraph" w:styleId="5">
    <w:name w:val="footer"/>
    <w:basedOn w:val="1"/>
    <w:qFormat/>
    <w:uiPriority w:val="0"/>
    <w:pPr>
      <w:tabs>
        <w:tab w:val="center" w:pos="4153"/>
        <w:tab w:val="right" w:pos="8306"/>
      </w:tabs>
      <w:snapToGrid w:val="0"/>
      <w:jc w:val="left"/>
    </w:pPr>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29</TotalTime>
  <ScaleCrop>false</ScaleCrop>
  <LinksUpToDate>false</LinksUpToDate>
  <Application>WPS Office_11.8.2.11961_F1E327BC-269C-435d-A152-05C5408002CA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2026-08-23T19:36:00Z</dcterms:created>
  <dc:creator>Apache POI</dc:creator>
  <cp:lastModifiedBy>greatwall</cp:lastModifiedBy>
  <cp:lastPrinted>2026-09-04T03:31:00Z</cp:lastPrinted>
  <dcterms:modified xsi:type="dcterms:W3CDTF">2026-09-09T10:00:19Z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{"Label":"1","ContentProducer":"001191110102MACQD9K64010000","ProduceID":"7675952597925760220","ReservedCode1":"","ContentPropagator":"","PropagateID":"","ReservedCode2":""}</vt:lpwstr>
  </property>
  <property fmtid="{D5CDD505-2E9C-101B-9397-08002B2CF9AE}" pid="3" name="KSOProductBuildVer">
    <vt:lpwstr>2052-11.8.2.11961</vt:lpwstr>
  </property>
  <property fmtid="{D5CDD505-2E9C-101B-9397-08002B2CF9AE}" pid="4" name="ICV">
    <vt:lpwstr>9E35B529EE92F9F6F5608E6AE3B2B5E8</vt:lpwstr>
  </property>
</Properties>
</file>