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bookmarkStart w:id="1" w:name="_GoBack"/>
      <w:bookmarkEnd w:id="1"/>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w:t>
      </w:r>
      <w:r>
        <w:rPr>
          <w:rFonts w:hint="eastAsia" w:ascii="Times New Roman" w:hAnsi="Times New Roman" w:eastAsia="楷体_GB2312" w:cs="Times New Roman"/>
          <w:b/>
          <w:bCs/>
          <w:color w:val="auto"/>
          <w:kern w:val="0"/>
          <w:sz w:val="32"/>
          <w:szCs w:val="32"/>
          <w:highlight w:val="none"/>
          <w:u w:val="none"/>
          <w:lang w:val="en-US" w:eastAsia="zh-CN"/>
        </w:rPr>
        <w:t>报名</w:t>
      </w:r>
      <w:r>
        <w:rPr>
          <w:rFonts w:hint="default" w:ascii="Times New Roman" w:hAnsi="Times New Roman" w:eastAsia="楷体_GB2312" w:cs="Times New Roman"/>
          <w:b/>
          <w:bCs/>
          <w:color w:val="auto"/>
          <w:kern w:val="0"/>
          <w:sz w:val="32"/>
          <w:szCs w:val="32"/>
          <w:highlight w:val="none"/>
          <w:u w:val="none"/>
          <w:lang w:val="en-US" w:eastAsia="zh-CN"/>
        </w:rPr>
        <w:t>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w:t>
      </w:r>
      <w:r>
        <w:rPr>
          <w:rFonts w:hint="eastAsia" w:ascii="Times New Roman" w:hAnsi="Times New Roman" w:eastAsia="仿宋_GB2312" w:cs="Times New Roman"/>
          <w:color w:val="auto"/>
          <w:kern w:val="0"/>
          <w:sz w:val="32"/>
          <w:szCs w:val="32"/>
          <w:highlight w:val="none"/>
          <w:u w:val="none"/>
          <w:lang w:val="en-US" w:eastAsia="zh-CN"/>
        </w:rPr>
        <w:t>系统提示报名成功后</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应聘人员不可更改报考岗位</w:t>
      </w:r>
      <w:r>
        <w:rPr>
          <w:rFonts w:hint="default" w:ascii="Times New Roman" w:hAnsi="Times New Roman" w:eastAsia="仿宋_GB2312" w:cs="Times New Roman"/>
          <w:color w:val="auto"/>
          <w:kern w:val="0"/>
          <w:sz w:val="32"/>
          <w:szCs w:val="32"/>
          <w:highlight w:val="none"/>
          <w:u w:val="none"/>
          <w:lang w:val="en-US" w:eastAsia="zh-CN"/>
        </w:rPr>
        <w:t>。</w:t>
      </w:r>
    </w:p>
    <w:p>
      <w:pPr>
        <w:pStyle w:val="4"/>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w:t>
      </w:r>
      <w:r>
        <w:rPr>
          <w:rFonts w:hint="eastAsia" w:ascii="Times New Roman" w:hAnsi="Times New Roman" w:eastAsia="楷体_GB2312" w:cs="Times New Roman"/>
          <w:b/>
          <w:color w:val="auto"/>
          <w:kern w:val="0"/>
          <w:sz w:val="32"/>
          <w:szCs w:val="32"/>
          <w:highlight w:val="none"/>
          <w:u w:val="none"/>
          <w:lang w:val="en-US" w:eastAsia="zh-CN"/>
        </w:rPr>
        <w:t>是否可以报考</w:t>
      </w:r>
      <w:r>
        <w:rPr>
          <w:rFonts w:hint="default" w:ascii="Times New Roman" w:hAnsi="Times New Roman" w:eastAsia="楷体_GB2312" w:cs="Times New Roman"/>
          <w:b/>
          <w:color w:val="auto"/>
          <w:kern w:val="0"/>
          <w:sz w:val="32"/>
          <w:szCs w:val="32"/>
          <w:highlight w:val="none"/>
          <w:u w:val="none"/>
          <w:lang w:val="en-US" w:eastAsia="zh-CN"/>
        </w:rPr>
        <w:t>？</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w:t>
      </w:r>
      <w:r>
        <w:rPr>
          <w:rFonts w:hint="eastAsia" w:ascii="Times New Roman" w:hAnsi="Times New Roman" w:eastAsia="仿宋_GB2312" w:cs="Times New Roman"/>
          <w:color w:val="auto"/>
          <w:kern w:val="0"/>
          <w:sz w:val="32"/>
          <w:szCs w:val="32"/>
          <w:highlight w:val="none"/>
          <w:u w:val="none"/>
          <w:lang w:val="en-US" w:eastAsia="zh-CN" w:bidi="ar-SA"/>
        </w:rPr>
        <w:t>“社会人员”、</w:t>
      </w:r>
      <w:r>
        <w:rPr>
          <w:rFonts w:hint="default" w:ascii="Times New Roman" w:hAnsi="Times New Roman" w:eastAsia="仿宋_GB2312" w:cs="Times New Roman"/>
          <w:color w:val="auto"/>
          <w:kern w:val="0"/>
          <w:sz w:val="32"/>
          <w:szCs w:val="32"/>
          <w:highlight w:val="none"/>
          <w:u w:val="none"/>
          <w:lang w:val="en-US" w:eastAsia="zh-CN" w:bidi="ar-SA"/>
        </w:rPr>
        <w:t>“不限”的岗位，但</w:t>
      </w:r>
      <w:r>
        <w:rPr>
          <w:rFonts w:hint="default" w:ascii="Times New Roman" w:hAnsi="Times New Roman" w:eastAsia="仿宋_GB2312" w:cs="Times New Roman"/>
          <w:color w:val="auto"/>
          <w:kern w:val="0"/>
          <w:sz w:val="32"/>
          <w:szCs w:val="32"/>
          <w:highlight w:val="none"/>
          <w:u w:val="none"/>
          <w:lang w:val="en-US" w:eastAsia="zh-CN"/>
        </w:rPr>
        <w:t>不能报考招聘对象为“应届毕业生”的岗位。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招聘岗位招聘对象为“应届毕业生”的，应聘人员不得以非最高学历专业报考，必须以最高学历专业报考。</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招聘岗位招聘对象为“社会人员”</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国内普通高校、职业学校、技工院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学位证书。</w:t>
      </w:r>
      <w:r>
        <w:rPr>
          <w:rFonts w:hint="default" w:ascii="Times New Roman" w:hAnsi="Times New Roman" w:eastAsia="仿宋_GB2312" w:cs="Times New Roman"/>
          <w:color w:val="auto"/>
          <w:kern w:val="0"/>
          <w:sz w:val="32"/>
          <w:szCs w:val="32"/>
          <w:highlight w:val="none"/>
          <w:u w:val="none"/>
          <w:lang w:eastAsia="zh-CN"/>
        </w:rPr>
        <w:t>逾期未取得的，</w:t>
      </w:r>
      <w:r>
        <w:rPr>
          <w:rFonts w:hint="default" w:ascii="Times New Roman" w:hAnsi="Times New Roman" w:eastAsia="仿宋_GB2312" w:cs="Times New Roman"/>
          <w:color w:val="auto"/>
          <w:kern w:val="0"/>
          <w:sz w:val="32"/>
          <w:szCs w:val="32"/>
          <w:highlight w:val="none"/>
          <w:u w:val="none"/>
        </w:rPr>
        <w:t>不得</w:t>
      </w:r>
      <w:r>
        <w:rPr>
          <w:rFonts w:hint="default" w:ascii="Times New Roman" w:hAnsi="Times New Roman" w:eastAsia="仿宋_GB2312" w:cs="Times New Roman"/>
          <w:color w:val="auto"/>
          <w:kern w:val="0"/>
          <w:sz w:val="32"/>
          <w:szCs w:val="32"/>
          <w:highlight w:val="none"/>
          <w:u w:val="none"/>
          <w:lang w:eastAsia="zh-CN"/>
        </w:rPr>
        <w:t>聘用</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应聘人员所学专业按所获毕业证书上的专业为准。辅修专业、学位种类、学校院系种类、毕业证</w:t>
      </w:r>
      <w:r>
        <w:rPr>
          <w:rFonts w:hint="default" w:ascii="Times New Roman" w:hAnsi="Times New Roman" w:eastAsia="仿宋_GB2312" w:cs="Times New Roman"/>
          <w:b w:val="0"/>
          <w:bCs w:val="0"/>
          <w:color w:val="auto"/>
          <w:kern w:val="0"/>
          <w:sz w:val="32"/>
          <w:szCs w:val="32"/>
          <w:highlight w:val="none"/>
          <w:u w:val="none"/>
          <w:lang w:val="en-US" w:eastAsia="zh-CN"/>
        </w:rPr>
        <w:t>书</w:t>
      </w:r>
      <w:r>
        <w:rPr>
          <w:rFonts w:hint="default" w:ascii="Times New Roman" w:hAnsi="Times New Roman" w:eastAsia="仿宋_GB2312" w:cs="Times New Roman"/>
          <w:b w:val="0"/>
          <w:bCs w:val="0"/>
          <w:color w:val="auto"/>
          <w:kern w:val="0"/>
          <w:sz w:val="32"/>
          <w:szCs w:val="32"/>
          <w:highlight w:val="none"/>
          <w:u w:val="none"/>
          <w:lang w:eastAsia="zh-CN"/>
        </w:rPr>
        <w:t>专业名称后以括号等形式列出的培养方向</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eastAsia="zh-CN"/>
        </w:rPr>
        <w:t>《教育部中等职业学校专业目录（2010年修订）》（以下</w:t>
      </w:r>
      <w:r>
        <w:rPr>
          <w:rFonts w:hint="eastAsia" w:ascii="Times New Roman" w:hAnsi="Times New Roman" w:eastAsia="仿宋_GB2312" w:cs="Times New Roman"/>
          <w:color w:val="auto"/>
          <w:kern w:val="0"/>
          <w:sz w:val="32"/>
          <w:szCs w:val="32"/>
          <w:highlight w:val="none"/>
          <w:u w:val="none"/>
          <w:lang w:val="en-US" w:eastAsia="zh-CN"/>
        </w:rPr>
        <w:t>合并</w:t>
      </w:r>
      <w:r>
        <w:rPr>
          <w:rFonts w:hint="default" w:ascii="Times New Roman" w:hAnsi="Times New Roman" w:eastAsia="仿宋_GB2312" w:cs="Times New Roman"/>
          <w:color w:val="auto"/>
          <w:kern w:val="0"/>
          <w:sz w:val="32"/>
          <w:szCs w:val="32"/>
          <w:highlight w:val="none"/>
          <w:u w:val="none"/>
          <w:lang w:eastAsia="zh-CN"/>
        </w:rPr>
        <w:t>简称专业目录）设置的，应聘人员所学专业已列入专业目录列表的，</w:t>
      </w:r>
      <w:r>
        <w:rPr>
          <w:rFonts w:hint="default" w:ascii="Times New Roman" w:hAnsi="Times New Roman" w:eastAsia="仿宋_GB2312" w:cs="Times New Roman"/>
          <w:b/>
          <w:bCs/>
          <w:color w:val="auto"/>
          <w:kern w:val="0"/>
          <w:sz w:val="32"/>
          <w:szCs w:val="32"/>
          <w:highlight w:val="none"/>
          <w:u w:val="none"/>
          <w:lang w:eastAsia="zh-CN"/>
        </w:rPr>
        <w:t>不得报考所学专业代码与招聘岗位专业代码不一致的岗位</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专业目录中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应聘人员所学专业未列入专业目录（无专业代码）的，可选择专业目录中的相近专业报考，所学专业必修课程须与招聘岗位要求专业的主要课程基本一致，并在资格审核时提供毕业证书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、经毕业院校或该院校教务处盖章确认的专业课程成绩单、课程对比情况说明及毕业院校设置专业的依据等材料。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、关于技工院校毕业生报考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.技工院校毕业生可以报考哪些岗位？</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1</w:t>
      </w:r>
      <w:r>
        <w:rPr>
          <w:rFonts w:hint="eastAsia" w:ascii="Times New Roman" w:hAnsi="Times New Roman" w:eastAsia="楷体_GB2312" w:cs="Times New Roman"/>
          <w:b/>
          <w:color w:val="auto"/>
          <w:kern w:val="0"/>
          <w:sz w:val="32"/>
          <w:szCs w:val="32"/>
          <w:highlight w:val="none"/>
          <w:lang w:val="en-US" w:eastAsia="zh-CN" w:bidi="ar-SA"/>
        </w:rPr>
        <w:t>5</w:t>
      </w:r>
      <w:r>
        <w:rPr>
          <w:rFonts w:hint="default" w:ascii="Times New Roman" w:hAnsi="Times New Roman" w:eastAsia="楷体_GB2312" w:cs="Times New Roman"/>
          <w:b/>
          <w:color w:val="auto"/>
          <w:kern w:val="0"/>
          <w:sz w:val="32"/>
          <w:szCs w:val="32"/>
          <w:highlight w:val="none"/>
          <w:lang w:val="en-US" w:eastAsia="zh-CN" w:bidi="ar-SA"/>
        </w:rPr>
        <w:t>.技工院校毕业生能否报考同时设置了高等教育学历专业条件的岗位？</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.技工院校毕业生报考时是否需要提供学历、学位证书？</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17</w:t>
      </w:r>
      <w:r>
        <w:rPr>
          <w:rFonts w:hint="default" w:ascii="Times New Roman" w:hAnsi="Times New Roman" w:eastAsia="楷体_GB2312" w:cs="Times New Roman"/>
          <w:b/>
          <w:color w:val="auto"/>
          <w:kern w:val="0"/>
          <w:sz w:val="32"/>
          <w:szCs w:val="32"/>
          <w:highlight w:val="none"/>
          <w:lang w:val="en-US" w:eastAsia="zh-CN"/>
        </w:rPr>
        <w:t>.技工院校毕业生获聘为事业单位管理、专业技术岗位工作人员的，享受什么待遇？</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18</w:t>
      </w:r>
      <w:r>
        <w:rPr>
          <w:rFonts w:hint="default" w:ascii="Times New Roman" w:hAnsi="Times New Roman" w:eastAsia="楷体_GB2312" w:cs="Times New Roman"/>
          <w:b/>
          <w:color w:val="auto"/>
          <w:kern w:val="0"/>
          <w:sz w:val="32"/>
          <w:szCs w:val="32"/>
          <w:highlight w:val="none"/>
          <w:lang w:val="en-US" w:eastAsia="zh-CN"/>
        </w:rPr>
        <w:t>.技工院校毕业生如何确定</w:t>
      </w:r>
      <w:r>
        <w:rPr>
          <w:rFonts w:hint="eastAsia" w:ascii="Times New Roman" w:hAnsi="Times New Roman" w:eastAsia="楷体_GB2312" w:cs="Times New Roman"/>
          <w:b/>
          <w:color w:val="auto"/>
          <w:kern w:val="0"/>
          <w:sz w:val="32"/>
          <w:szCs w:val="32"/>
          <w:highlight w:val="none"/>
          <w:lang w:val="en-US" w:eastAsia="zh-CN"/>
        </w:rPr>
        <w:t>本人</w:t>
      </w:r>
      <w:r>
        <w:rPr>
          <w:rFonts w:hint="default" w:ascii="Times New Roman" w:hAnsi="Times New Roman" w:eastAsia="楷体_GB2312" w:cs="Times New Roman"/>
          <w:b/>
          <w:color w:val="auto"/>
          <w:kern w:val="0"/>
          <w:sz w:val="32"/>
          <w:szCs w:val="32"/>
          <w:highlight w:val="none"/>
          <w:lang w:val="en-US" w:eastAsia="zh-CN"/>
        </w:rPr>
        <w:t>的所学专业？</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auto"/>
          <w:kern w:val="0"/>
          <w:sz w:val="32"/>
          <w:szCs w:val="32"/>
          <w:highlight w:val="none"/>
          <w:u w:val="singl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技工院校毕业生所学专业已列入《技工院校专业目录》列表的，不得报考所学专业代码与招聘岗位专业代码不一致的岗位。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21</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w:t>
      </w:r>
      <w:r>
        <w:rPr>
          <w:rFonts w:hint="eastAsia" w:ascii="Times New Roman" w:hAnsi="Times New Roman" w:eastAsia="仿宋_GB2312" w:cs="Times New Roman"/>
          <w:b w:val="0"/>
          <w:bCs w:val="0"/>
          <w:kern w:val="0"/>
          <w:sz w:val="32"/>
          <w:szCs w:val="32"/>
          <w:highlight w:val="none"/>
          <w:u w:val="none"/>
          <w:lang w:val="en-US" w:eastAsia="zh-CN"/>
        </w:rPr>
        <w:t>公开</w:t>
      </w:r>
      <w:r>
        <w:rPr>
          <w:rFonts w:hint="default" w:ascii="Times New Roman" w:hAnsi="Times New Roman" w:eastAsia="仿宋_GB2312" w:cs="Times New Roman"/>
          <w:b w:val="0"/>
          <w:bCs w:val="0"/>
          <w:kern w:val="0"/>
          <w:sz w:val="32"/>
          <w:szCs w:val="32"/>
          <w:highlight w:val="none"/>
          <w:u w:val="none"/>
          <w:lang w:eastAsia="zh-CN"/>
        </w:rPr>
        <w:t>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即“30周岁以下”是指1992年6月19日以后出生；“35周岁以下”是指1987年6月19日以后出生；“40周岁以下”是指1982年6月19日以后出生；“45周岁以下”是指1977年6月19日以后出生；</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22</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23</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4"/>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bCs/>
          <w:color w:val="auto"/>
          <w:kern w:val="0"/>
          <w:sz w:val="32"/>
          <w:szCs w:val="32"/>
          <w:highlight w:val="none"/>
          <w:u w:val="none"/>
          <w:lang w:val="en-US" w:eastAsia="zh-CN"/>
        </w:rPr>
        <w:t>24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eastAsia="zh-CN"/>
        </w:rPr>
        <w:t>只</w:t>
      </w:r>
      <w:r>
        <w:rPr>
          <w:rFonts w:hint="eastAsia" w:ascii="Times New Roman" w:hAnsi="Times New Roman" w:eastAsia="楷体_GB2312" w:cs="Times New Roman"/>
          <w:b/>
          <w:bCs w:val="0"/>
          <w:color w:val="auto"/>
          <w:kern w:val="0"/>
          <w:sz w:val="32"/>
          <w:szCs w:val="32"/>
          <w:highlight w:val="none"/>
          <w:u w:val="none"/>
          <w:lang w:val="en-US" w:eastAsia="zh-CN"/>
        </w:rPr>
        <w:t>有单位</w:t>
      </w:r>
      <w:r>
        <w:rPr>
          <w:rFonts w:hint="default" w:ascii="Times New Roman" w:hAnsi="Times New Roman" w:eastAsia="楷体_GB2312" w:cs="Times New Roman"/>
          <w:b/>
          <w:bCs w:val="0"/>
          <w:color w:val="auto"/>
          <w:kern w:val="0"/>
          <w:sz w:val="32"/>
          <w:szCs w:val="32"/>
          <w:highlight w:val="none"/>
          <w:u w:val="none"/>
          <w:lang w:eastAsia="zh-CN"/>
        </w:rPr>
        <w:t>证明的，能否通过工作经历资格审核</w:t>
      </w:r>
      <w:r>
        <w:rPr>
          <w:rFonts w:hint="default" w:ascii="Times New Roman" w:hAnsi="Times New Roman" w:eastAsia="楷体_GB2312" w:cs="Times New Roman"/>
          <w:b/>
          <w:bCs w:val="0"/>
          <w:color w:val="auto"/>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bidi="ar-SA"/>
        </w:rPr>
        <w:t>只有</w:t>
      </w:r>
      <w:r>
        <w:rPr>
          <w:rFonts w:hint="eastAsia" w:ascii="Times New Roman" w:hAnsi="Times New Roman" w:eastAsia="仿宋_GB2312" w:cs="Times New Roman"/>
          <w:color w:val="auto"/>
          <w:kern w:val="0"/>
          <w:sz w:val="32"/>
          <w:szCs w:val="32"/>
          <w:highlight w:val="none"/>
          <w:u w:val="none"/>
          <w:lang w:val="en-US" w:eastAsia="zh-CN" w:bidi="ar-SA"/>
        </w:rPr>
        <w:t>单位</w:t>
      </w:r>
      <w:r>
        <w:rPr>
          <w:rFonts w:hint="default" w:ascii="Times New Roman" w:hAnsi="Times New Roman" w:eastAsia="仿宋_GB2312" w:cs="Times New Roman"/>
          <w:color w:val="auto"/>
          <w:kern w:val="0"/>
          <w:sz w:val="32"/>
          <w:szCs w:val="32"/>
          <w:highlight w:val="none"/>
          <w:u w:val="none"/>
          <w:lang w:val="en-US" w:eastAsia="zh-CN" w:bidi="ar-SA"/>
        </w:rPr>
        <w:t>出具的证明，不能通过工作经历资格审核。应聘人员还需要提供劳动合同或工资证明、社保证明等其他佐证材料，以证明</w:t>
      </w:r>
      <w:r>
        <w:rPr>
          <w:rFonts w:hint="eastAsia" w:ascii="Times New Roman" w:hAnsi="Times New Roman" w:eastAsia="仿宋_GB2312" w:cs="Times New Roman"/>
          <w:color w:val="auto"/>
          <w:kern w:val="0"/>
          <w:sz w:val="32"/>
          <w:szCs w:val="32"/>
          <w:highlight w:val="none"/>
          <w:u w:val="none"/>
          <w:lang w:val="en-US" w:eastAsia="zh-CN" w:bidi="ar-SA"/>
        </w:rPr>
        <w:t>符合</w:t>
      </w:r>
      <w:r>
        <w:rPr>
          <w:rFonts w:hint="default" w:ascii="Times New Roman" w:hAnsi="Times New Roman" w:eastAsia="仿宋_GB2312" w:cs="Times New Roman"/>
          <w:color w:val="auto"/>
          <w:kern w:val="0"/>
          <w:sz w:val="32"/>
          <w:szCs w:val="32"/>
          <w:highlight w:val="none"/>
          <w:u w:val="none"/>
          <w:lang w:val="en-US" w:eastAsia="zh-CN" w:bidi="ar-SA"/>
        </w:rPr>
        <w:t>工作经历</w:t>
      </w:r>
      <w:r>
        <w:rPr>
          <w:rFonts w:hint="eastAsia" w:ascii="Times New Roman" w:hAnsi="Times New Roman" w:eastAsia="仿宋_GB2312" w:cs="Times New Roman"/>
          <w:color w:val="auto"/>
          <w:kern w:val="0"/>
          <w:sz w:val="32"/>
          <w:szCs w:val="32"/>
          <w:highlight w:val="none"/>
          <w:u w:val="none"/>
          <w:lang w:val="en-US" w:eastAsia="zh-CN" w:bidi="ar-SA"/>
        </w:rPr>
        <w:t>要求</w:t>
      </w:r>
      <w:r>
        <w:rPr>
          <w:rFonts w:hint="default" w:ascii="Times New Roman" w:hAnsi="Times New Roman" w:eastAsia="仿宋_GB2312" w:cs="Times New Roman"/>
          <w:color w:val="auto"/>
          <w:kern w:val="0"/>
          <w:sz w:val="32"/>
          <w:szCs w:val="32"/>
          <w:highlight w:val="none"/>
          <w:u w:val="none"/>
          <w:lang w:val="en-US" w:eastAsia="zh-CN" w:bidi="ar-SA"/>
        </w:rPr>
        <w:t>。如在规定时间不能提供佐证材料，或所提供的材料不足以证明的，不能通过资格审核。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27</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28</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笔试结束后10个工作日，应聘人员可凭本人居民身份证号和准考证号登录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系统查询笔试成绩。笔试合格分数线由</w:t>
      </w:r>
      <w:r>
        <w:rPr>
          <w:rFonts w:hint="eastAsia" w:ascii="Times New Roman" w:hAnsi="Times New Roman" w:eastAsia="仿宋_GB2312" w:cs="Times New Roman"/>
          <w:color w:val="auto"/>
          <w:kern w:val="0"/>
          <w:sz w:val="32"/>
          <w:szCs w:val="32"/>
          <w:highlight w:val="none"/>
          <w:u w:val="none"/>
          <w:lang w:val="en-US" w:eastAsia="zh-CN"/>
        </w:rPr>
        <w:t>江门市人力资源和社会保障局</w:t>
      </w:r>
      <w:r>
        <w:rPr>
          <w:rFonts w:hint="default" w:ascii="Times New Roman" w:hAnsi="Times New Roman" w:eastAsia="仿宋_GB2312" w:cs="Times New Roman"/>
          <w:color w:val="auto"/>
          <w:kern w:val="0"/>
          <w:sz w:val="32"/>
          <w:szCs w:val="32"/>
          <w:highlight w:val="none"/>
          <w:u w:val="none"/>
          <w:lang w:val="en-US" w:eastAsia="zh-CN"/>
        </w:rPr>
        <w:t>划定后公布。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4"/>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30</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4"/>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4"/>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31</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default" w:ascii="Times New Roman" w:hAnsi="Times New Roman" w:eastAsia="黑体" w:cs="Times New Roman"/>
          <w:b/>
          <w:bCs w:val="0"/>
          <w:color w:val="auto"/>
          <w:kern w:val="0"/>
          <w:sz w:val="32"/>
          <w:szCs w:val="32"/>
          <w:highlight w:val="none"/>
          <w:u w:val="none"/>
          <w:lang w:val="en-US" w:eastAsia="zh-CN" w:bidi="ar-SA"/>
        </w:rPr>
        <w:t>2023</w:t>
      </w:r>
      <w:r>
        <w:rPr>
          <w:rFonts w:hint="default" w:ascii="Times New Roman" w:hAnsi="Times New Roman" w:eastAsia="黑体" w:cs="Times New Roman"/>
          <w:b w:val="0"/>
          <w:bCs/>
          <w:color w:val="auto"/>
          <w:kern w:val="0"/>
          <w:sz w:val="32"/>
          <w:szCs w:val="32"/>
          <w:highlight w:val="none"/>
          <w:u w:val="none"/>
          <w:lang w:val="en-US" w:eastAsia="zh-CN" w:bidi="ar-SA"/>
        </w:rPr>
        <w:t>年江门市直事业单位工作人员及机关普通雇员公开招聘。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GZiOGRkNDAyOTY0MzQyNjMwYzAzZjEzZTg2MjkifQ=="/>
  </w:docVars>
  <w:rsids>
    <w:rsidRoot w:val="1B043659"/>
    <w:rsid w:val="059D6095"/>
    <w:rsid w:val="083E5ED4"/>
    <w:rsid w:val="08B4116F"/>
    <w:rsid w:val="0F545D35"/>
    <w:rsid w:val="10B92932"/>
    <w:rsid w:val="13190871"/>
    <w:rsid w:val="132D40B4"/>
    <w:rsid w:val="171942F2"/>
    <w:rsid w:val="19D665BD"/>
    <w:rsid w:val="1A2F6AE9"/>
    <w:rsid w:val="1B043659"/>
    <w:rsid w:val="1BF11FDA"/>
    <w:rsid w:val="1CC154CD"/>
    <w:rsid w:val="1D097731"/>
    <w:rsid w:val="1E711149"/>
    <w:rsid w:val="1E93142F"/>
    <w:rsid w:val="211C1789"/>
    <w:rsid w:val="22403B09"/>
    <w:rsid w:val="2293511F"/>
    <w:rsid w:val="28112AA9"/>
    <w:rsid w:val="2F4D845B"/>
    <w:rsid w:val="300267C0"/>
    <w:rsid w:val="316F7038"/>
    <w:rsid w:val="359A1A73"/>
    <w:rsid w:val="36AE0B9B"/>
    <w:rsid w:val="36B635D2"/>
    <w:rsid w:val="36BD6B11"/>
    <w:rsid w:val="39B476FF"/>
    <w:rsid w:val="3CF121A0"/>
    <w:rsid w:val="3D3952B7"/>
    <w:rsid w:val="3DC049AF"/>
    <w:rsid w:val="43BC0C6F"/>
    <w:rsid w:val="48B82EC1"/>
    <w:rsid w:val="48BD3312"/>
    <w:rsid w:val="491D2AA5"/>
    <w:rsid w:val="4BCF9E93"/>
    <w:rsid w:val="4C301578"/>
    <w:rsid w:val="4CA12810"/>
    <w:rsid w:val="4DD260B5"/>
    <w:rsid w:val="4F2F65F9"/>
    <w:rsid w:val="4FC5163A"/>
    <w:rsid w:val="51277D9F"/>
    <w:rsid w:val="52461B6F"/>
    <w:rsid w:val="52681379"/>
    <w:rsid w:val="53126132"/>
    <w:rsid w:val="54F12743"/>
    <w:rsid w:val="55D6416A"/>
    <w:rsid w:val="58B75227"/>
    <w:rsid w:val="5FFF1BA0"/>
    <w:rsid w:val="60632CA1"/>
    <w:rsid w:val="62CC5007"/>
    <w:rsid w:val="64113BE2"/>
    <w:rsid w:val="65E066C2"/>
    <w:rsid w:val="663C7B0C"/>
    <w:rsid w:val="67FC21AB"/>
    <w:rsid w:val="6BED213F"/>
    <w:rsid w:val="6EB531BB"/>
    <w:rsid w:val="6FBD5C57"/>
    <w:rsid w:val="71E869BB"/>
    <w:rsid w:val="74FF7233"/>
    <w:rsid w:val="76805151"/>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paragraph" w:customStyle="1" w:styleId="9">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4194</Words>
  <Characters>4345</Characters>
  <Lines>0</Lines>
  <Paragraphs>0</Paragraphs>
  <TotalTime>4</TotalTime>
  <ScaleCrop>false</ScaleCrop>
  <LinksUpToDate>false</LinksUpToDate>
  <CharactersWithSpaces>4345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李惠锋</cp:lastModifiedBy>
  <cp:lastPrinted>2023-03-02T00:11:00Z</cp:lastPrinted>
  <dcterms:modified xsi:type="dcterms:W3CDTF">2023-06-05T11:24:47Z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F201900E98CF4212BC179A898980D2B6_13</vt:lpwstr>
  </property>
</Properties>
</file>