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val="en-US" w:eastAsia="zh-CN"/>
        </w:rPr>
        <w:t>附件</w:t>
      </w:r>
    </w:p>
    <w:p>
      <w:pPr>
        <w:spacing w:line="580" w:lineRule="exact"/>
        <w:jc w:val="center"/>
        <w:rPr>
          <w:rFonts w:ascii="Times New Roman" w:hAnsi="Times New Roman" w:eastAsia="方正大标宋_GBK" w:cs="Times New Roman"/>
          <w:sz w:val="42"/>
          <w:szCs w:val="42"/>
        </w:rPr>
      </w:pPr>
    </w:p>
    <w:p>
      <w:pPr>
        <w:spacing w:line="580" w:lineRule="exact"/>
        <w:jc w:val="center"/>
        <w:rPr>
          <w:rFonts w:ascii="Times New Roman" w:hAnsi="Times New Roman" w:eastAsia="方正大标宋_GBK" w:cs="Times New Roman"/>
          <w:sz w:val="42"/>
          <w:szCs w:val="42"/>
        </w:rPr>
      </w:pPr>
      <w:r>
        <w:rPr>
          <w:rFonts w:ascii="Times New Roman" w:hAnsi="Times New Roman" w:eastAsia="方正大标宋_GBK" w:cs="Times New Roman"/>
          <w:sz w:val="42"/>
          <w:szCs w:val="42"/>
        </w:rPr>
        <w:t>2026年度江门市医养结合补充保险</w:t>
      </w:r>
    </w:p>
    <w:p>
      <w:pPr>
        <w:spacing w:line="580" w:lineRule="exact"/>
        <w:jc w:val="center"/>
        <w:rPr>
          <w:rFonts w:ascii="Times New Roman" w:hAnsi="Times New Roman" w:eastAsia="方正大标宋_GBK" w:cs="Times New Roman"/>
          <w:sz w:val="42"/>
          <w:szCs w:val="42"/>
        </w:rPr>
      </w:pPr>
      <w:r>
        <w:rPr>
          <w:rFonts w:hint="eastAsia" w:ascii="Times New Roman" w:hAnsi="Times New Roman" w:eastAsia="方正大标宋_GBK" w:cs="Times New Roman"/>
          <w:sz w:val="42"/>
          <w:szCs w:val="42"/>
        </w:rPr>
        <w:t>“邑康保”</w:t>
      </w:r>
      <w:r>
        <w:rPr>
          <w:rFonts w:ascii="Times New Roman" w:hAnsi="Times New Roman" w:eastAsia="方正大标宋_GBK" w:cs="Times New Roman"/>
          <w:sz w:val="42"/>
          <w:szCs w:val="42"/>
        </w:rPr>
        <w:t>参保指南</w:t>
      </w:r>
    </w:p>
    <w:p>
      <w:pPr>
        <w:adjustRightInd w:val="0"/>
        <w:snapToGrid w:val="0"/>
        <w:spacing w:line="580" w:lineRule="exact"/>
        <w:ind w:firstLine="600" w:firstLineChars="200"/>
        <w:rPr>
          <w:rFonts w:ascii="Times New Roman" w:hAnsi="Times New Roman" w:eastAsia="方正仿宋_GBK" w:cs="Times New Roman"/>
          <w:sz w:val="30"/>
          <w:szCs w:val="30"/>
        </w:rPr>
      </w:pPr>
    </w:p>
    <w:p>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为进一步健全江门市多层次医疗保障体系，提升本市医疗保障水平，切实减轻患重大疾病参保人医疗费用负担，按照“政府指导、商业运作、自愿参保、保本微利、自负盈亏”原则，2026年度</w:t>
      </w:r>
      <w:r>
        <w:rPr>
          <w:rFonts w:hint="eastAsia" w:ascii="Times New Roman" w:hAnsi="Times New Roman" w:eastAsia="方正仿宋_GBK" w:cs="Times New Roman"/>
          <w:sz w:val="30"/>
          <w:szCs w:val="30"/>
        </w:rPr>
        <w:t>“邑康保”</w:t>
      </w:r>
      <w:r>
        <w:rPr>
          <w:rFonts w:ascii="Times New Roman" w:hAnsi="Times New Roman" w:eastAsia="方正仿宋_GBK" w:cs="Times New Roman"/>
          <w:sz w:val="30"/>
          <w:szCs w:val="30"/>
        </w:rPr>
        <w:t>项目进行了优化调整。现将2026年度</w:t>
      </w:r>
      <w:r>
        <w:rPr>
          <w:rFonts w:hint="eastAsia" w:ascii="Times New Roman" w:hAnsi="Times New Roman" w:eastAsia="方正仿宋_GBK" w:cs="Times New Roman"/>
          <w:sz w:val="30"/>
          <w:szCs w:val="30"/>
        </w:rPr>
        <w:t>“邑康保”有关参保工作</w:t>
      </w:r>
      <w:r>
        <w:rPr>
          <w:rFonts w:ascii="Times New Roman" w:hAnsi="Times New Roman" w:eastAsia="方正仿宋_GBK" w:cs="Times New Roman"/>
          <w:sz w:val="30"/>
          <w:szCs w:val="30"/>
        </w:rPr>
        <w:t>公告如下：</w:t>
      </w:r>
    </w:p>
    <w:p>
      <w:pPr>
        <w:adjustRightInd w:val="0"/>
        <w:snapToGrid w:val="0"/>
        <w:spacing w:line="580" w:lineRule="exact"/>
        <w:ind w:firstLine="600" w:firstLineChars="200"/>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一、保费标准及赔付责任</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2026年保费标准为150元/人/年。</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参保人参保后可享受的待遇详见《</w:t>
      </w:r>
      <w:r>
        <w:rPr>
          <w:rFonts w:hint="eastAsia" w:ascii="Times New Roman" w:hAnsi="Times New Roman" w:eastAsia="方正仿宋_GBK" w:cs="Times New Roman"/>
          <w:sz w:val="30"/>
          <w:szCs w:val="30"/>
        </w:rPr>
        <w:t>“邑康保”</w:t>
      </w:r>
      <w:r>
        <w:rPr>
          <w:rFonts w:ascii="Times New Roman" w:hAnsi="Times New Roman" w:eastAsia="方正仿宋_GBK" w:cs="Times New Roman"/>
          <w:sz w:val="30"/>
          <w:szCs w:val="30"/>
        </w:rPr>
        <w:t>待遇简表（2026版）》（详见附件1）和《</w:t>
      </w:r>
      <w:r>
        <w:rPr>
          <w:rFonts w:hint="eastAsia" w:ascii="Times New Roman" w:hAnsi="Times New Roman" w:eastAsia="方正仿宋_GBK" w:cs="Times New Roman"/>
          <w:sz w:val="30"/>
          <w:szCs w:val="30"/>
        </w:rPr>
        <w:t>“邑康保”</w:t>
      </w:r>
      <w:r>
        <w:rPr>
          <w:rFonts w:ascii="Times New Roman" w:hAnsi="Times New Roman" w:eastAsia="方正仿宋_GBK" w:cs="Times New Roman"/>
          <w:sz w:val="30"/>
          <w:szCs w:val="30"/>
        </w:rPr>
        <w:t>健康管理的增值服务》（详见附件2）。</w:t>
      </w:r>
    </w:p>
    <w:p>
      <w:pPr>
        <w:adjustRightInd w:val="0"/>
        <w:snapToGrid w:val="0"/>
        <w:spacing w:line="580" w:lineRule="exact"/>
        <w:ind w:firstLine="600" w:firstLineChars="200"/>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二、参保时间及保险期限</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参保时间：2025年10月28日至2025年12月31日。</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保险期限：2026年1月1日至2026年12月31日。</w:t>
      </w:r>
    </w:p>
    <w:p>
      <w:pPr>
        <w:adjustRightInd w:val="0"/>
        <w:snapToGrid w:val="0"/>
        <w:spacing w:line="580" w:lineRule="exact"/>
        <w:ind w:firstLine="600" w:firstLineChars="200"/>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三、参保人员范围及参保方式</w:t>
      </w:r>
    </w:p>
    <w:p>
      <w:pPr>
        <w:adjustRightInd w:val="0"/>
        <w:snapToGrid w:val="0"/>
        <w:spacing w:line="58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（一）参保人员范围</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符合下列条件之一的人员，按照自愿原则</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可以参保</w:t>
      </w:r>
      <w:r>
        <w:rPr>
          <w:rFonts w:hint="eastAsia" w:ascii="Times New Roman" w:hAnsi="Times New Roman" w:eastAsia="方正仿宋_GBK" w:cs="Times New Roman"/>
          <w:sz w:val="30"/>
          <w:szCs w:val="30"/>
        </w:rPr>
        <w:t>“邑康保”</w:t>
      </w:r>
      <w:r>
        <w:rPr>
          <w:rFonts w:ascii="Times New Roman" w:hAnsi="Times New Roman" w:eastAsia="方正仿宋_GBK" w:cs="Times New Roman"/>
          <w:sz w:val="30"/>
          <w:szCs w:val="30"/>
        </w:rPr>
        <w:t>项目，成为参保对象（不限投保年龄、不限既往症）：</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1.江门市职工医保和居民医保参保人员；</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2.参加江门市以外异地基本医疗保险，且拥有江门市户籍的人员；</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3.参加江门市以外异地基本医疗保险，持有有效期内江门市居住证且截至2025年12月31日居住登记时间连续三年及以上人员；</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4.在保险年度内，符合中途参加江门市居民医保条件，且参加了江门市居民医保的特定人群。</w:t>
      </w:r>
    </w:p>
    <w:p>
      <w:pPr>
        <w:adjustRightInd w:val="0"/>
        <w:snapToGrid w:val="0"/>
        <w:spacing w:line="58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（二）参保办理</w:t>
      </w:r>
      <w:r>
        <w:rPr>
          <w:rFonts w:hint="eastAsia" w:ascii="Times New Roman" w:hAnsi="Times New Roman" w:eastAsia="方正楷体_GBK" w:cs="Times New Roman"/>
          <w:sz w:val="30"/>
          <w:szCs w:val="30"/>
        </w:rPr>
        <w:t>渠道</w:t>
      </w:r>
    </w:p>
    <w:p>
      <w:pPr>
        <w:adjustRightInd w:val="0"/>
        <w:snapToGrid w:val="0"/>
        <w:spacing w:line="58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参保人可通过以下方式办理参保（“邑康保”LOGO及公众号二维码详见附件3）:</w:t>
      </w:r>
    </w:p>
    <w:p>
      <w:pPr>
        <w:adjustRightInd w:val="0"/>
        <w:snapToGrid w:val="0"/>
        <w:spacing w:line="58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（1）微信搜索“邑康保”公众号，点击底部参保入口即可参保；</w:t>
      </w:r>
    </w:p>
    <w:p>
      <w:pPr>
        <w:adjustRightInd w:val="0"/>
        <w:snapToGrid w:val="0"/>
        <w:spacing w:line="58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（2）通过“江门市医疗保障局”微信公众号进行参保；</w:t>
      </w:r>
    </w:p>
    <w:p>
      <w:pPr>
        <w:adjustRightInd w:val="0"/>
        <w:snapToGrid w:val="0"/>
        <w:spacing w:line="58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（3）通过“江门邑网通”APP进行参保；</w:t>
      </w:r>
    </w:p>
    <w:p>
      <w:pPr>
        <w:adjustRightInd w:val="0"/>
        <w:snapToGrid w:val="0"/>
        <w:spacing w:line="58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（4）通过扫描共保体承保公司保险代理人的海报二维码进行参保；</w:t>
      </w:r>
    </w:p>
    <w:p>
      <w:pPr>
        <w:adjustRightInd w:val="0"/>
        <w:snapToGrid w:val="0"/>
        <w:spacing w:line="58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（5）通过江门市公共区域内公交车、候车亭、楼宇、海报、三折页等渠道中“邑康保”媒体宣传广告中的二维码进行参保。</w:t>
      </w:r>
    </w:p>
    <w:p>
      <w:pPr>
        <w:adjustRightInd w:val="0"/>
        <w:snapToGrid w:val="0"/>
        <w:spacing w:line="58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（三）缴费方式</w:t>
      </w:r>
    </w:p>
    <w:p>
      <w:pPr>
        <w:adjustRightInd w:val="0"/>
        <w:snapToGrid w:val="0"/>
        <w:spacing w:line="58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1.医保个账缴费。有江门医保个账的基本医保参保人，可以使用江门医保个账为本人和近亲属（父母、配偶、子女、兄弟姐妹、祖父母、外祖父母、孙子女和外孙子女）缴费。</w:t>
      </w:r>
    </w:p>
    <w:p>
      <w:pPr>
        <w:adjustRightInd w:val="0"/>
        <w:snapToGrid w:val="0"/>
        <w:spacing w:line="58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2.个人现金线上缴费。符合参保条件的参保人可以使用微信、银行卡为本人或符合参保条件的近亲属（父母、配偶、子女、兄弟姐妹、祖父母、外祖父母、孙子女和外孙子女）办理参保缴费手续。</w:t>
      </w:r>
    </w:p>
    <w:p>
      <w:pPr>
        <w:adjustRightInd w:val="0"/>
        <w:snapToGrid w:val="0"/>
        <w:spacing w:line="58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sz w:val="30"/>
          <w:szCs w:val="30"/>
        </w:rPr>
        <w:t>投保分为个人投保和团体投保，投保人均可通过以上方式办理参保缴费。</w:t>
      </w:r>
    </w:p>
    <w:p>
      <w:pPr>
        <w:adjustRightInd w:val="0"/>
        <w:snapToGrid w:val="0"/>
        <w:spacing w:line="580" w:lineRule="exact"/>
        <w:ind w:firstLine="600" w:firstLineChars="200"/>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四、一站式结算</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参保人在定点医疗机构发生的纳入“邑康保”理赔的费用，逐步实现与基本医疗保险、大病保险、医疗救助“一站式”结算。自2026年起，将</w:t>
      </w:r>
      <w:r>
        <w:rPr>
          <w:rFonts w:ascii="Times New Roman" w:hAnsi="Times New Roman" w:eastAsia="方正仿宋_GBK" w:cs="Times New Roman"/>
          <w:sz w:val="30"/>
          <w:szCs w:val="30"/>
        </w:rPr>
        <w:t>符合条件的“责任一：医保范围内住院（含门特）医疗费用”和“责任二：医保范围外住院（含门特）药品费用”纳入“一站式”理赔结算，实现零垫付零跑腿，出院即报销。不具备“一站式”理赔结算条件的，将采取线下零星报销方式</w:t>
      </w:r>
      <w:r>
        <w:rPr>
          <w:rFonts w:hint="eastAsia" w:ascii="Times New Roman" w:hAnsi="Times New Roman" w:eastAsia="方正仿宋_GBK" w:cs="Times New Roman"/>
          <w:sz w:val="30"/>
          <w:szCs w:val="30"/>
        </w:rPr>
        <w:t>报销</w:t>
      </w:r>
      <w:r>
        <w:rPr>
          <w:rFonts w:ascii="Times New Roman" w:hAnsi="Times New Roman" w:eastAsia="方正仿宋_GBK" w:cs="Times New Roman"/>
          <w:sz w:val="30"/>
          <w:szCs w:val="30"/>
        </w:rPr>
        <w:t>。</w:t>
      </w:r>
    </w:p>
    <w:p>
      <w:pPr>
        <w:adjustRightInd w:val="0"/>
        <w:snapToGrid w:val="0"/>
        <w:spacing w:line="580" w:lineRule="exact"/>
        <w:ind w:firstLine="600" w:firstLineChars="200"/>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五、服务方式</w:t>
      </w:r>
    </w:p>
    <w:p>
      <w:pPr>
        <w:adjustRightInd w:val="0"/>
        <w:snapToGrid w:val="0"/>
        <w:spacing w:line="58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（一）服务热线</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“邑康保”</w:t>
      </w:r>
      <w:r>
        <w:rPr>
          <w:rFonts w:ascii="Times New Roman" w:hAnsi="Times New Roman" w:eastAsia="方正仿宋_GBK" w:cs="Times New Roman"/>
          <w:sz w:val="30"/>
          <w:szCs w:val="30"/>
        </w:rPr>
        <w:t>咨询热线：0750-3122563</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全国统一热线：400-0086-803</w:t>
      </w:r>
    </w:p>
    <w:p>
      <w:pPr>
        <w:adjustRightInd w:val="0"/>
        <w:snapToGrid w:val="0"/>
        <w:spacing w:line="58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（二）服务网点咨询</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本市中国人寿、人保财险、太保财险、平安财险线下网点均可提供现场咨询及协助投保服务。</w:t>
      </w:r>
    </w:p>
    <w:p>
      <w:pPr>
        <w:adjustRightInd w:val="0"/>
        <w:snapToGrid w:val="0"/>
        <w:spacing w:line="580" w:lineRule="exact"/>
        <w:ind w:firstLine="600" w:firstLineChars="200"/>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六、其他参保事项</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（一）参保事宜和待遇细则由江门</w:t>
      </w:r>
      <w:r>
        <w:rPr>
          <w:rFonts w:hint="eastAsia" w:ascii="Times New Roman" w:hAnsi="Times New Roman" w:eastAsia="方正仿宋_GBK" w:cs="Times New Roman"/>
          <w:sz w:val="30"/>
          <w:szCs w:val="30"/>
        </w:rPr>
        <w:t>“邑康保”</w:t>
      </w:r>
      <w:r>
        <w:rPr>
          <w:rFonts w:ascii="Times New Roman" w:hAnsi="Times New Roman" w:eastAsia="方正仿宋_GBK" w:cs="Times New Roman"/>
          <w:sz w:val="30"/>
          <w:szCs w:val="30"/>
        </w:rPr>
        <w:t>承办保险公司负责解释。</w:t>
      </w:r>
    </w:p>
    <w:p>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（二）更多资讯请关注</w:t>
      </w:r>
      <w:r>
        <w:rPr>
          <w:rFonts w:hint="eastAsia" w:ascii="Times New Roman" w:hAnsi="Times New Roman" w:eastAsia="方正仿宋_GBK" w:cs="Times New Roman"/>
          <w:sz w:val="30"/>
          <w:szCs w:val="30"/>
        </w:rPr>
        <w:t>“邑康保”</w:t>
      </w:r>
      <w:r>
        <w:rPr>
          <w:rFonts w:ascii="Times New Roman" w:hAnsi="Times New Roman" w:eastAsia="方正仿宋_GBK" w:cs="Times New Roman"/>
          <w:sz w:val="30"/>
          <w:szCs w:val="30"/>
        </w:rPr>
        <w:t>微信公众号，亦可关注江门市医疗保障局官方微信公众号。</w:t>
      </w:r>
    </w:p>
    <w:p>
      <w:pPr>
        <w:adjustRightInd w:val="0"/>
        <w:snapToGrid w:val="0"/>
        <w:spacing w:line="580" w:lineRule="exact"/>
        <w:ind w:firstLine="600" w:firstLineChars="200"/>
        <w:rPr>
          <w:rFonts w:ascii="Times New Roman" w:hAnsi="Times New Roman" w:eastAsia="方正仿宋_GBK" w:cs="Times New Roman"/>
          <w:sz w:val="30"/>
          <w:szCs w:val="30"/>
        </w:rPr>
      </w:pPr>
    </w:p>
    <w:p>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附件：1.</w:t>
      </w:r>
      <w:r>
        <w:rPr>
          <w:rFonts w:hint="eastAsia" w:ascii="Times New Roman" w:hAnsi="Times New Roman" w:eastAsia="方正仿宋_GBK" w:cs="Times New Roman"/>
          <w:sz w:val="30"/>
          <w:szCs w:val="30"/>
        </w:rPr>
        <w:t>“邑康保”</w:t>
      </w:r>
      <w:r>
        <w:rPr>
          <w:rFonts w:ascii="Times New Roman" w:hAnsi="Times New Roman" w:eastAsia="方正仿宋_GBK" w:cs="Times New Roman"/>
          <w:sz w:val="30"/>
          <w:szCs w:val="30"/>
        </w:rPr>
        <w:t>待遇简表（2026版）</w:t>
      </w:r>
    </w:p>
    <w:p>
      <w:pPr>
        <w:adjustRightInd w:val="0"/>
        <w:snapToGrid w:val="0"/>
        <w:spacing w:line="580" w:lineRule="exact"/>
        <w:ind w:firstLine="1500" w:firstLineChars="500"/>
        <w:rPr>
          <w:rFonts w:ascii="Times New Roman" w:hAnsi="Times New Roman" w:eastAsia="方正仿宋_GBK" w:cs="Times New Roman"/>
          <w:sz w:val="30"/>
          <w:szCs w:val="30"/>
        </w:rPr>
      </w:pPr>
      <w:r>
        <w:rPr>
          <w:rFonts w:ascii="Times New Roman" w:hAnsi="Times New Roman" w:eastAsia="方正仿宋_GBK" w:cs="Times New Roman"/>
          <w:sz w:val="30"/>
          <w:szCs w:val="30"/>
        </w:rPr>
        <w:t>2.</w:t>
      </w:r>
      <w:bookmarkStart w:id="0" w:name="OLE_LINK5"/>
      <w:bookmarkStart w:id="1" w:name="OLE_LINK4"/>
      <w:r>
        <w:rPr>
          <w:rFonts w:hint="eastAsia" w:ascii="Times New Roman" w:hAnsi="Times New Roman" w:eastAsia="方正仿宋_GBK" w:cs="Times New Roman"/>
          <w:sz w:val="30"/>
          <w:szCs w:val="30"/>
        </w:rPr>
        <w:t>“邑康保”</w:t>
      </w:r>
      <w:r>
        <w:rPr>
          <w:rFonts w:ascii="Times New Roman" w:hAnsi="Times New Roman" w:eastAsia="方正仿宋_GBK" w:cs="Times New Roman"/>
          <w:sz w:val="30"/>
          <w:szCs w:val="30"/>
        </w:rPr>
        <w:t>健康管理的增值服务</w:t>
      </w:r>
      <w:bookmarkEnd w:id="0"/>
      <w:bookmarkEnd w:id="1"/>
    </w:p>
    <w:p>
      <w:pPr>
        <w:adjustRightInd w:val="0"/>
        <w:snapToGrid w:val="0"/>
        <w:spacing w:line="580" w:lineRule="exact"/>
        <w:ind w:firstLine="1500" w:firstLineChars="500"/>
        <w:rPr>
          <w:rFonts w:ascii="Times New Roman" w:hAnsi="Times New Roman" w:eastAsia="方正仿宋_GBK" w:cs="Times New Roman"/>
          <w:sz w:val="30"/>
          <w:szCs w:val="30"/>
        </w:rPr>
      </w:pPr>
      <w:r>
        <w:rPr>
          <w:rFonts w:ascii="Times New Roman" w:hAnsi="Times New Roman" w:eastAsia="方正仿宋_GBK" w:cs="Times New Roman"/>
          <w:sz w:val="30"/>
          <w:szCs w:val="30"/>
        </w:rPr>
        <w:t>3.</w:t>
      </w:r>
      <w:r>
        <w:rPr>
          <w:rFonts w:hint="eastAsia" w:ascii="Times New Roman" w:hAnsi="Times New Roman" w:eastAsia="方正仿宋_GBK" w:cs="Times New Roman"/>
          <w:sz w:val="30"/>
          <w:szCs w:val="30"/>
        </w:rPr>
        <w:t>“邑康保”</w:t>
      </w:r>
      <w:r>
        <w:rPr>
          <w:rFonts w:ascii="Times New Roman" w:hAnsi="Times New Roman" w:eastAsia="方正仿宋_GBK" w:cs="Times New Roman"/>
          <w:sz w:val="30"/>
          <w:szCs w:val="30"/>
        </w:rPr>
        <w:t>LOGO及公众号二维码</w:t>
      </w:r>
    </w:p>
    <w:p>
      <w:pPr>
        <w:spacing w:line="58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br w:type="page"/>
      </w:r>
      <w:r>
        <w:rPr>
          <w:rFonts w:ascii="Times New Roman" w:hAnsi="Times New Roman" w:eastAsia="方正黑体_GBK" w:cs="Times New Roman"/>
          <w:sz w:val="30"/>
          <w:szCs w:val="30"/>
        </w:rPr>
        <w:t>附件1</w:t>
      </w:r>
    </w:p>
    <w:p>
      <w:pPr>
        <w:adjustRightInd w:val="0"/>
        <w:snapToGrid w:val="0"/>
        <w:spacing w:line="580" w:lineRule="exact"/>
        <w:jc w:val="center"/>
        <w:rPr>
          <w:rFonts w:ascii="Times New Roman" w:hAnsi="Times New Roman" w:eastAsia="方正大标宋_GBK" w:cs="Times New Roman"/>
          <w:sz w:val="42"/>
          <w:szCs w:val="42"/>
        </w:rPr>
      </w:pPr>
      <w:r>
        <w:rPr>
          <w:rFonts w:ascii="Times New Roman" w:hAnsi="Times New Roman" w:eastAsia="方正大标宋_GBK" w:cs="Times New Roman"/>
          <w:sz w:val="42"/>
          <w:szCs w:val="42"/>
        </w:rPr>
        <w:t>“邑康保”待遇简表（2026版）</w:t>
      </w:r>
    </w:p>
    <w:tbl>
      <w:tblPr>
        <w:tblStyle w:val="6"/>
        <w:tblW w:w="5502" w:type="pct"/>
        <w:jc w:val="center"/>
        <w:tblLayout w:type="autofit"/>
        <w:tblCellMar>
          <w:top w:w="0" w:type="dxa"/>
          <w:left w:w="108" w:type="dxa"/>
          <w:bottom w:w="0" w:type="dxa"/>
          <w:right w:w="108" w:type="dxa"/>
        </w:tblCellMar>
      </w:tblPr>
      <w:tblGrid>
        <w:gridCol w:w="752"/>
        <w:gridCol w:w="1362"/>
        <w:gridCol w:w="3374"/>
        <w:gridCol w:w="884"/>
        <w:gridCol w:w="937"/>
        <w:gridCol w:w="1132"/>
        <w:gridCol w:w="937"/>
      </w:tblGrid>
      <w:tr>
        <w:tblPrEx>
          <w:tblCellMar>
            <w:top w:w="0" w:type="dxa"/>
            <w:left w:w="108" w:type="dxa"/>
            <w:bottom w:w="0" w:type="dxa"/>
            <w:right w:w="108" w:type="dxa"/>
          </w:tblCellMar>
        </w:tblPrEx>
        <w:trPr>
          <w:trHeight w:val="850" w:hRule="atLeast"/>
          <w:jc w:val="center"/>
        </w:trPr>
        <w:tc>
          <w:tcPr>
            <w:tcW w:w="11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保障责任</w:t>
            </w:r>
          </w:p>
        </w:tc>
        <w:tc>
          <w:tcPr>
            <w:tcW w:w="1798" w:type="pct"/>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保障范围</w:t>
            </w:r>
          </w:p>
        </w:tc>
        <w:tc>
          <w:tcPr>
            <w:tcW w:w="471" w:type="pct"/>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保险金额</w:t>
            </w:r>
          </w:p>
        </w:tc>
        <w:tc>
          <w:tcPr>
            <w:tcW w:w="499" w:type="pct"/>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给付比例</w:t>
            </w:r>
          </w:p>
        </w:tc>
        <w:tc>
          <w:tcPr>
            <w:tcW w:w="603" w:type="pct"/>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年起</w:t>
            </w:r>
          </w:p>
          <w:p>
            <w:pPr>
              <w:widowControl/>
              <w:spacing w:line="400" w:lineRule="exact"/>
              <w:jc w:val="center"/>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付线</w:t>
            </w:r>
          </w:p>
        </w:tc>
        <w:tc>
          <w:tcPr>
            <w:tcW w:w="499" w:type="pct"/>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既往症</w:t>
            </w:r>
          </w:p>
        </w:tc>
      </w:tr>
      <w:tr>
        <w:tblPrEx>
          <w:tblCellMar>
            <w:top w:w="0" w:type="dxa"/>
            <w:left w:w="108" w:type="dxa"/>
            <w:bottom w:w="0" w:type="dxa"/>
            <w:right w:w="108" w:type="dxa"/>
          </w:tblCellMar>
        </w:tblPrEx>
        <w:trPr>
          <w:trHeight w:val="6236" w:hRule="atLeast"/>
          <w:jc w:val="center"/>
        </w:trPr>
        <w:tc>
          <w:tcPr>
            <w:tcW w:w="401"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b/>
                <w:bCs/>
                <w:color w:val="000000"/>
                <w:kern w:val="0"/>
                <w:sz w:val="30"/>
                <w:szCs w:val="30"/>
              </w:rPr>
            </w:pPr>
            <w:r>
              <w:rPr>
                <w:rFonts w:ascii="Times New Roman" w:hAnsi="Times New Roman" w:eastAsia="方正仿宋_GBK" w:cs="Times New Roman"/>
                <w:b/>
                <w:bCs/>
                <w:color w:val="000000"/>
                <w:kern w:val="0"/>
                <w:sz w:val="30"/>
                <w:szCs w:val="30"/>
              </w:rPr>
              <w:t>医疗保障</w:t>
            </w:r>
          </w:p>
        </w:tc>
        <w:tc>
          <w:tcPr>
            <w:tcW w:w="725"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b/>
                <w:bCs/>
                <w:color w:val="000000"/>
                <w:kern w:val="0"/>
                <w:sz w:val="30"/>
                <w:szCs w:val="30"/>
              </w:rPr>
            </w:pPr>
            <w:r>
              <w:rPr>
                <w:rFonts w:ascii="Times New Roman" w:hAnsi="Times New Roman" w:eastAsia="方正仿宋_GBK" w:cs="Times New Roman"/>
                <w:b/>
                <w:bCs/>
                <w:color w:val="000000"/>
                <w:spacing w:val="-20"/>
                <w:kern w:val="0"/>
                <w:sz w:val="30"/>
                <w:szCs w:val="30"/>
              </w:rPr>
              <w:t>责任一：医保范围内住院（含门特）医疗费用</w:t>
            </w:r>
          </w:p>
        </w:tc>
        <w:tc>
          <w:tcPr>
            <w:tcW w:w="1798" w:type="pct"/>
            <w:tcBorders>
              <w:top w:val="single" w:color="auto" w:sz="4" w:space="0"/>
              <w:left w:val="nil"/>
              <w:bottom w:val="single" w:color="auto" w:sz="4" w:space="0"/>
              <w:right w:val="single" w:color="000000" w:sz="4" w:space="0"/>
            </w:tcBorders>
            <w:shd w:val="clear" w:color="auto" w:fill="auto"/>
            <w:vAlign w:val="center"/>
          </w:tcPr>
          <w:p>
            <w:pPr>
              <w:widowControl/>
              <w:spacing w:line="400" w:lineRule="exac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保险期间内，被保险人因疾病或意外在基本医疗保险定点医疗机构因住院或指定门诊特定病种发生的，符合基本医疗保险政策范围内的住院医疗费用或门诊特定病种医疗费用，经基本医疗保险、大病保险、医疗救助等医疗保障报销后，需个人负担的医疗费用超过本项责任起付线以上的部分（不含先行自付费用）。医嘱外购药品不纳入报销范围。</w:t>
            </w:r>
          </w:p>
        </w:tc>
        <w:tc>
          <w:tcPr>
            <w:tcW w:w="471"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150万元</w:t>
            </w:r>
          </w:p>
        </w:tc>
        <w:tc>
          <w:tcPr>
            <w:tcW w:w="499"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75%</w:t>
            </w:r>
          </w:p>
        </w:tc>
        <w:tc>
          <w:tcPr>
            <w:tcW w:w="603"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连续参保1.5万元</w:t>
            </w:r>
            <w:r>
              <w:rPr>
                <w:rFonts w:hint="eastAsia" w:ascii="Times New Roman" w:hAnsi="Times New Roman" w:eastAsia="方正仿宋_GBK" w:cs="Times New Roman"/>
                <w:color w:val="000000"/>
                <w:kern w:val="0"/>
                <w:sz w:val="30"/>
                <w:szCs w:val="30"/>
              </w:rPr>
              <w:t>，</w:t>
            </w:r>
            <w:r>
              <w:rPr>
                <w:rFonts w:ascii="Times New Roman" w:hAnsi="Times New Roman" w:eastAsia="方正仿宋_GBK" w:cs="Times New Roman"/>
                <w:color w:val="000000"/>
                <w:kern w:val="0"/>
                <w:sz w:val="30"/>
                <w:szCs w:val="30"/>
              </w:rPr>
              <w:t>首次或非连续参保2万元</w:t>
            </w:r>
            <w:r>
              <w:rPr>
                <w:rFonts w:hint="eastAsia" w:ascii="Times New Roman" w:hAnsi="Times New Roman" w:eastAsia="方正仿宋_GBK" w:cs="Times New Roman"/>
                <w:color w:val="000000"/>
                <w:kern w:val="0"/>
                <w:sz w:val="30"/>
                <w:szCs w:val="30"/>
              </w:rPr>
              <w:t>。</w:t>
            </w:r>
          </w:p>
        </w:tc>
        <w:tc>
          <w:tcPr>
            <w:tcW w:w="499"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既往症和非既往症人群给付标准一致，不区别对待。</w:t>
            </w:r>
          </w:p>
        </w:tc>
      </w:tr>
      <w:tr>
        <w:tblPrEx>
          <w:tblCellMar>
            <w:top w:w="0" w:type="dxa"/>
            <w:left w:w="108" w:type="dxa"/>
            <w:bottom w:w="0" w:type="dxa"/>
            <w:right w:w="108" w:type="dxa"/>
          </w:tblCellMar>
        </w:tblPrEx>
        <w:trPr>
          <w:trHeight w:val="5669" w:hRule="atLeast"/>
          <w:jc w:val="center"/>
        </w:trPr>
        <w:tc>
          <w:tcPr>
            <w:tcW w:w="401" w:type="pct"/>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b/>
                <w:bCs/>
                <w:color w:val="000000"/>
                <w:kern w:val="0"/>
                <w:sz w:val="30"/>
                <w:szCs w:val="30"/>
              </w:rPr>
            </w:pPr>
          </w:p>
        </w:tc>
        <w:tc>
          <w:tcPr>
            <w:tcW w:w="725"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b/>
                <w:bCs/>
                <w:color w:val="000000"/>
                <w:kern w:val="0"/>
                <w:sz w:val="30"/>
                <w:szCs w:val="30"/>
              </w:rPr>
            </w:pPr>
            <w:r>
              <w:rPr>
                <w:rFonts w:ascii="Times New Roman" w:hAnsi="Times New Roman" w:eastAsia="方正仿宋_GBK" w:cs="Times New Roman"/>
                <w:b/>
                <w:bCs/>
                <w:color w:val="000000"/>
                <w:spacing w:val="-20"/>
                <w:kern w:val="0"/>
                <w:sz w:val="30"/>
                <w:szCs w:val="30"/>
              </w:rPr>
              <w:t>责任二：医保范围外住院（含门特）药品费用</w:t>
            </w:r>
          </w:p>
        </w:tc>
        <w:tc>
          <w:tcPr>
            <w:tcW w:w="1798" w:type="pct"/>
            <w:tcBorders>
              <w:top w:val="single" w:color="auto" w:sz="4" w:space="0"/>
              <w:left w:val="nil"/>
              <w:bottom w:val="single" w:color="auto" w:sz="4" w:space="0"/>
              <w:right w:val="single" w:color="000000" w:sz="4" w:space="0"/>
            </w:tcBorders>
            <w:shd w:val="clear" w:color="auto" w:fill="auto"/>
            <w:vAlign w:val="center"/>
          </w:tcPr>
          <w:p>
            <w:pPr>
              <w:widowControl/>
              <w:spacing w:line="400" w:lineRule="exac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保险期间内，被保险人因疾病或意外在基本医疗保险定点医疗机构因住院或指定门诊特定病种发生的，经基本医疗保险、大病保险、医疗救助等医疗保障报销后，需个人负担的基本医疗保险政策范围外的，合理治疗所需的药品费用。医嘱外购药品不纳入报销范围。</w:t>
            </w:r>
          </w:p>
        </w:tc>
        <w:tc>
          <w:tcPr>
            <w:tcW w:w="471"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100万元</w:t>
            </w:r>
          </w:p>
        </w:tc>
        <w:tc>
          <w:tcPr>
            <w:tcW w:w="499"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75%</w:t>
            </w:r>
          </w:p>
        </w:tc>
        <w:tc>
          <w:tcPr>
            <w:tcW w:w="603"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连续参保1.5万元</w:t>
            </w:r>
            <w:r>
              <w:rPr>
                <w:rFonts w:hint="eastAsia" w:ascii="Times New Roman" w:hAnsi="Times New Roman" w:eastAsia="方正仿宋_GBK" w:cs="Times New Roman"/>
                <w:color w:val="000000"/>
                <w:kern w:val="0"/>
                <w:sz w:val="30"/>
                <w:szCs w:val="30"/>
              </w:rPr>
              <w:t>，</w:t>
            </w:r>
            <w:r>
              <w:rPr>
                <w:rFonts w:ascii="Times New Roman" w:hAnsi="Times New Roman" w:eastAsia="方正仿宋_GBK" w:cs="Times New Roman"/>
                <w:color w:val="000000"/>
                <w:kern w:val="0"/>
                <w:sz w:val="30"/>
                <w:szCs w:val="30"/>
              </w:rPr>
              <w:t>首次或非连续参保2万元</w:t>
            </w:r>
            <w:r>
              <w:rPr>
                <w:rFonts w:hint="eastAsia" w:ascii="Times New Roman" w:hAnsi="Times New Roman" w:eastAsia="方正仿宋_GBK" w:cs="Times New Roman"/>
                <w:color w:val="000000"/>
                <w:kern w:val="0"/>
                <w:sz w:val="30"/>
                <w:szCs w:val="30"/>
              </w:rPr>
              <w:t>。</w:t>
            </w:r>
          </w:p>
        </w:tc>
        <w:tc>
          <w:tcPr>
            <w:tcW w:w="499" w:type="pct"/>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Times New Roman"/>
                <w:color w:val="000000"/>
                <w:kern w:val="0"/>
                <w:sz w:val="30"/>
                <w:szCs w:val="30"/>
              </w:rPr>
            </w:pPr>
          </w:p>
        </w:tc>
      </w:tr>
      <w:tr>
        <w:tblPrEx>
          <w:tblCellMar>
            <w:top w:w="0" w:type="dxa"/>
            <w:left w:w="108" w:type="dxa"/>
            <w:bottom w:w="0" w:type="dxa"/>
            <w:right w:w="108" w:type="dxa"/>
          </w:tblCellMar>
        </w:tblPrEx>
        <w:trPr>
          <w:trHeight w:val="850" w:hRule="atLeast"/>
          <w:jc w:val="center"/>
        </w:trPr>
        <w:tc>
          <w:tcPr>
            <w:tcW w:w="1127" w:type="pct"/>
            <w:gridSpan w:val="2"/>
            <w:tcBorders>
              <w:top w:val="single" w:color="auto" w:sz="4" w:space="0"/>
              <w:left w:val="single" w:color="auto" w:sz="4" w:space="0"/>
              <w:bottom w:val="nil"/>
              <w:right w:val="single" w:color="auto" w:sz="4" w:space="0"/>
            </w:tcBorders>
            <w:vAlign w:val="center"/>
          </w:tcPr>
          <w:p>
            <w:pPr>
              <w:widowControl/>
              <w:spacing w:line="400" w:lineRule="exact"/>
              <w:jc w:val="center"/>
              <w:rPr>
                <w:rFonts w:hint="eastAsia" w:ascii="方正黑体_GBK" w:hAnsi="方正黑体_GBK" w:eastAsia="方正黑体_GBK" w:cs="方正黑体_GBK"/>
                <w:b w:val="0"/>
                <w:bCs w:val="0"/>
                <w:color w:val="000000"/>
                <w:spacing w:val="0"/>
                <w:kern w:val="0"/>
                <w:sz w:val="30"/>
                <w:szCs w:val="30"/>
                <w:lang w:val="en-US" w:eastAsia="zh-CN"/>
              </w:rPr>
            </w:pPr>
            <w:r>
              <w:rPr>
                <w:rFonts w:hint="eastAsia" w:ascii="方正黑体_GBK" w:hAnsi="方正黑体_GBK" w:eastAsia="方正黑体_GBK" w:cs="方正黑体_GBK"/>
                <w:b w:val="0"/>
                <w:bCs w:val="0"/>
                <w:color w:val="000000"/>
                <w:spacing w:val="0"/>
                <w:kern w:val="0"/>
                <w:sz w:val="30"/>
                <w:szCs w:val="30"/>
                <w:lang w:val="en-US" w:eastAsia="zh-CN"/>
              </w:rPr>
              <w:t>保障责任</w:t>
            </w:r>
          </w:p>
        </w:tc>
        <w:tc>
          <w:tcPr>
            <w:tcW w:w="1798" w:type="pct"/>
            <w:tcBorders>
              <w:top w:val="single" w:color="auto" w:sz="4" w:space="0"/>
              <w:left w:val="single" w:color="auto" w:sz="4" w:space="0"/>
              <w:bottom w:val="nil"/>
              <w:right w:val="single" w:color="auto" w:sz="4" w:space="0"/>
            </w:tcBorders>
            <w:shd w:val="clear" w:color="auto" w:fill="auto"/>
            <w:vAlign w:val="center"/>
          </w:tcPr>
          <w:p>
            <w:pPr>
              <w:widowControl/>
              <w:spacing w:line="400" w:lineRule="exact"/>
              <w:jc w:val="center"/>
              <w:rPr>
                <w:rFonts w:hint="eastAsia" w:ascii="方正黑体_GBK" w:hAnsi="方正黑体_GBK" w:eastAsia="方正黑体_GBK" w:cs="方正黑体_GBK"/>
                <w:b w:val="0"/>
                <w:bCs w:val="0"/>
                <w:color w:val="000000"/>
                <w:spacing w:val="0"/>
                <w:kern w:val="0"/>
                <w:sz w:val="30"/>
                <w:szCs w:val="30"/>
                <w:lang w:val="en-US" w:eastAsia="zh-CN"/>
              </w:rPr>
            </w:pPr>
            <w:r>
              <w:rPr>
                <w:rFonts w:hint="eastAsia" w:ascii="方正黑体_GBK" w:hAnsi="方正黑体_GBK" w:eastAsia="方正黑体_GBK" w:cs="方正黑体_GBK"/>
                <w:b w:val="0"/>
                <w:bCs w:val="0"/>
                <w:color w:val="000000"/>
                <w:spacing w:val="0"/>
                <w:kern w:val="0"/>
                <w:sz w:val="30"/>
                <w:szCs w:val="30"/>
                <w:lang w:val="en-US" w:eastAsia="zh-CN"/>
              </w:rPr>
              <w:t>保障范围</w:t>
            </w:r>
          </w:p>
        </w:tc>
        <w:tc>
          <w:tcPr>
            <w:tcW w:w="471" w:type="pct"/>
            <w:tcBorders>
              <w:top w:val="single" w:color="auto" w:sz="4" w:space="0"/>
              <w:left w:val="single" w:color="auto" w:sz="4" w:space="0"/>
              <w:bottom w:val="nil"/>
              <w:right w:val="single" w:color="auto" w:sz="4" w:space="0"/>
            </w:tcBorders>
            <w:shd w:val="clear" w:color="auto" w:fill="auto"/>
            <w:vAlign w:val="center"/>
          </w:tcPr>
          <w:p>
            <w:pPr>
              <w:widowControl/>
              <w:spacing w:line="400" w:lineRule="exact"/>
              <w:jc w:val="center"/>
              <w:rPr>
                <w:rFonts w:hint="eastAsia" w:ascii="方正黑体_GBK" w:hAnsi="方正黑体_GBK" w:eastAsia="方正黑体_GBK" w:cs="方正黑体_GBK"/>
                <w:b w:val="0"/>
                <w:bCs w:val="0"/>
                <w:color w:val="000000"/>
                <w:spacing w:val="0"/>
                <w:kern w:val="0"/>
                <w:sz w:val="30"/>
                <w:szCs w:val="30"/>
                <w:lang w:val="en-US" w:eastAsia="zh-CN"/>
              </w:rPr>
            </w:pPr>
            <w:r>
              <w:rPr>
                <w:rFonts w:hint="eastAsia" w:ascii="方正黑体_GBK" w:hAnsi="方正黑体_GBK" w:eastAsia="方正黑体_GBK" w:cs="方正黑体_GBK"/>
                <w:b w:val="0"/>
                <w:bCs w:val="0"/>
                <w:color w:val="000000"/>
                <w:spacing w:val="0"/>
                <w:kern w:val="0"/>
                <w:sz w:val="30"/>
                <w:szCs w:val="30"/>
                <w:lang w:val="en-US" w:eastAsia="zh-CN"/>
              </w:rPr>
              <w:t>保险金额</w:t>
            </w:r>
          </w:p>
        </w:tc>
        <w:tc>
          <w:tcPr>
            <w:tcW w:w="499" w:type="pct"/>
            <w:tcBorders>
              <w:top w:val="single" w:color="auto" w:sz="4" w:space="0"/>
              <w:left w:val="single" w:color="auto" w:sz="4" w:space="0"/>
              <w:bottom w:val="nil"/>
              <w:right w:val="single" w:color="auto" w:sz="4" w:space="0"/>
            </w:tcBorders>
            <w:shd w:val="clear" w:color="auto" w:fill="auto"/>
            <w:vAlign w:val="center"/>
          </w:tcPr>
          <w:p>
            <w:pPr>
              <w:widowControl/>
              <w:spacing w:line="400" w:lineRule="exact"/>
              <w:jc w:val="center"/>
              <w:rPr>
                <w:rFonts w:hint="eastAsia" w:ascii="方正黑体_GBK" w:hAnsi="方正黑体_GBK" w:eastAsia="方正黑体_GBK" w:cs="方正黑体_GBK"/>
                <w:b w:val="0"/>
                <w:bCs w:val="0"/>
                <w:color w:val="000000"/>
                <w:spacing w:val="0"/>
                <w:kern w:val="0"/>
                <w:sz w:val="30"/>
                <w:szCs w:val="30"/>
                <w:lang w:val="en-US" w:eastAsia="zh-CN"/>
              </w:rPr>
            </w:pPr>
            <w:r>
              <w:rPr>
                <w:rFonts w:hint="eastAsia" w:ascii="方正黑体_GBK" w:hAnsi="方正黑体_GBK" w:eastAsia="方正黑体_GBK" w:cs="方正黑体_GBK"/>
                <w:b w:val="0"/>
                <w:bCs w:val="0"/>
                <w:color w:val="000000"/>
                <w:spacing w:val="0"/>
                <w:kern w:val="0"/>
                <w:sz w:val="30"/>
                <w:szCs w:val="30"/>
                <w:lang w:val="en-US" w:eastAsia="zh-CN"/>
              </w:rPr>
              <w:t>给付比例</w:t>
            </w:r>
          </w:p>
        </w:tc>
        <w:tc>
          <w:tcPr>
            <w:tcW w:w="603" w:type="pct"/>
            <w:tcBorders>
              <w:top w:val="single" w:color="auto" w:sz="4" w:space="0"/>
              <w:left w:val="single" w:color="auto" w:sz="4" w:space="0"/>
              <w:bottom w:val="nil"/>
              <w:right w:val="single" w:color="auto" w:sz="4" w:space="0"/>
            </w:tcBorders>
            <w:shd w:val="clear" w:color="auto" w:fill="auto"/>
            <w:vAlign w:val="center"/>
          </w:tcPr>
          <w:p>
            <w:pPr>
              <w:widowControl/>
              <w:spacing w:line="400" w:lineRule="exact"/>
              <w:jc w:val="center"/>
              <w:rPr>
                <w:rFonts w:hint="eastAsia" w:ascii="方正黑体_GBK" w:hAnsi="方正黑体_GBK" w:eastAsia="方正黑体_GBK" w:cs="方正黑体_GBK"/>
                <w:b w:val="0"/>
                <w:bCs w:val="0"/>
                <w:color w:val="000000"/>
                <w:spacing w:val="0"/>
                <w:kern w:val="0"/>
                <w:sz w:val="30"/>
                <w:szCs w:val="30"/>
                <w:lang w:val="en-US" w:eastAsia="zh-CN"/>
              </w:rPr>
            </w:pPr>
            <w:r>
              <w:rPr>
                <w:rFonts w:hint="eastAsia" w:ascii="方正黑体_GBK" w:hAnsi="方正黑体_GBK" w:eastAsia="方正黑体_GBK" w:cs="方正黑体_GBK"/>
                <w:b w:val="0"/>
                <w:bCs w:val="0"/>
                <w:color w:val="000000"/>
                <w:spacing w:val="0"/>
                <w:kern w:val="0"/>
                <w:sz w:val="30"/>
                <w:szCs w:val="30"/>
                <w:lang w:val="en-US" w:eastAsia="zh-CN"/>
              </w:rPr>
              <w:t>年起</w:t>
            </w:r>
          </w:p>
          <w:p>
            <w:pPr>
              <w:widowControl/>
              <w:spacing w:line="400" w:lineRule="exact"/>
              <w:jc w:val="center"/>
              <w:rPr>
                <w:rFonts w:hint="eastAsia" w:ascii="方正黑体_GBK" w:hAnsi="方正黑体_GBK" w:eastAsia="方正黑体_GBK" w:cs="方正黑体_GBK"/>
                <w:b w:val="0"/>
                <w:bCs w:val="0"/>
                <w:color w:val="000000"/>
                <w:spacing w:val="0"/>
                <w:kern w:val="0"/>
                <w:sz w:val="30"/>
                <w:szCs w:val="30"/>
                <w:lang w:val="en-US" w:eastAsia="zh-CN"/>
              </w:rPr>
            </w:pPr>
            <w:r>
              <w:rPr>
                <w:rFonts w:hint="eastAsia" w:ascii="方正黑体_GBK" w:hAnsi="方正黑体_GBK" w:eastAsia="方正黑体_GBK" w:cs="方正黑体_GBK"/>
                <w:b w:val="0"/>
                <w:bCs w:val="0"/>
                <w:color w:val="000000"/>
                <w:spacing w:val="0"/>
                <w:kern w:val="0"/>
                <w:sz w:val="30"/>
                <w:szCs w:val="30"/>
                <w:lang w:val="en-US" w:eastAsia="zh-CN"/>
              </w:rPr>
              <w:t>付线</w:t>
            </w:r>
          </w:p>
        </w:tc>
        <w:tc>
          <w:tcPr>
            <w:tcW w:w="499" w:type="pct"/>
            <w:tcBorders>
              <w:top w:val="single" w:color="auto" w:sz="4" w:space="0"/>
              <w:left w:val="single" w:color="auto" w:sz="4" w:space="0"/>
              <w:bottom w:val="nil"/>
              <w:right w:val="single" w:color="auto" w:sz="4" w:space="0"/>
            </w:tcBorders>
            <w:vAlign w:val="center"/>
          </w:tcPr>
          <w:p>
            <w:pPr>
              <w:widowControl/>
              <w:spacing w:line="400" w:lineRule="exact"/>
              <w:jc w:val="center"/>
              <w:rPr>
                <w:rFonts w:hint="eastAsia" w:ascii="方正黑体_GBK" w:hAnsi="方正黑体_GBK" w:eastAsia="方正黑体_GBK" w:cs="方正黑体_GBK"/>
                <w:b w:val="0"/>
                <w:bCs w:val="0"/>
                <w:color w:val="000000"/>
                <w:spacing w:val="0"/>
                <w:kern w:val="0"/>
                <w:sz w:val="30"/>
                <w:szCs w:val="30"/>
                <w:lang w:val="en-US" w:eastAsia="zh-CN"/>
              </w:rPr>
            </w:pPr>
            <w:r>
              <w:rPr>
                <w:rFonts w:hint="eastAsia" w:ascii="方正黑体_GBK" w:hAnsi="方正黑体_GBK" w:eastAsia="方正黑体_GBK" w:cs="方正黑体_GBK"/>
                <w:b w:val="0"/>
                <w:bCs w:val="0"/>
                <w:color w:val="000000"/>
                <w:spacing w:val="0"/>
                <w:kern w:val="0"/>
                <w:sz w:val="30"/>
                <w:szCs w:val="30"/>
                <w:lang w:val="en-US" w:eastAsia="zh-CN"/>
              </w:rPr>
              <w:t>既往症</w:t>
            </w:r>
          </w:p>
        </w:tc>
      </w:tr>
      <w:tr>
        <w:tblPrEx>
          <w:tblCellMar>
            <w:top w:w="0" w:type="dxa"/>
            <w:left w:w="108" w:type="dxa"/>
            <w:bottom w:w="0" w:type="dxa"/>
            <w:right w:w="108" w:type="dxa"/>
          </w:tblCellMar>
        </w:tblPrEx>
        <w:trPr>
          <w:trHeight w:val="567" w:hRule="atLeast"/>
          <w:jc w:val="center"/>
        </w:trPr>
        <w:tc>
          <w:tcPr>
            <w:tcW w:w="401" w:type="pct"/>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_GBK" w:cs="Times New Roman"/>
                <w:b/>
                <w:bCs/>
                <w:color w:val="000000"/>
                <w:kern w:val="0"/>
                <w:sz w:val="30"/>
                <w:szCs w:val="30"/>
                <w:lang w:val="en-US" w:eastAsia="zh-CN"/>
              </w:rPr>
            </w:pPr>
            <w:r>
              <w:rPr>
                <w:rFonts w:hint="eastAsia" w:ascii="Times New Roman" w:hAnsi="Times New Roman" w:eastAsia="方正仿宋_GBK" w:cs="Times New Roman"/>
                <w:b/>
                <w:bCs/>
                <w:color w:val="000000"/>
                <w:kern w:val="0"/>
                <w:sz w:val="30"/>
                <w:szCs w:val="30"/>
                <w:lang w:val="en-US" w:eastAsia="zh-CN"/>
              </w:rPr>
              <w:t>医疗保障</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b/>
                <w:bCs/>
                <w:color w:val="000000"/>
                <w:kern w:val="0"/>
                <w:sz w:val="30"/>
                <w:szCs w:val="30"/>
              </w:rPr>
            </w:pPr>
            <w:r>
              <w:rPr>
                <w:rFonts w:ascii="Times New Roman" w:hAnsi="Times New Roman" w:eastAsia="方正仿宋_GBK" w:cs="Times New Roman"/>
                <w:b/>
                <w:bCs/>
                <w:color w:val="000000"/>
                <w:spacing w:val="-20"/>
                <w:kern w:val="0"/>
                <w:sz w:val="30"/>
                <w:szCs w:val="30"/>
              </w:rPr>
              <w:t>责任三：特定自费药品费用</w:t>
            </w:r>
          </w:p>
        </w:tc>
        <w:tc>
          <w:tcPr>
            <w:tcW w:w="17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保险期间内，被保险人经指定专科医生诊断并开具处方，在指定医院门诊或指定药店购买和使用的《特定自费药品目录》中的药品费用。</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100万元</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75%</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1万元</w:t>
            </w:r>
          </w:p>
        </w:tc>
        <w:tc>
          <w:tcPr>
            <w:tcW w:w="499" w:type="pct"/>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Times New Roman"/>
                <w:color w:val="000000"/>
                <w:kern w:val="0"/>
                <w:sz w:val="30"/>
                <w:szCs w:val="30"/>
              </w:rPr>
            </w:pPr>
            <w:r>
              <w:rPr>
                <w:rFonts w:hint="eastAsia" w:ascii="Times New Roman" w:hAnsi="Times New Roman" w:eastAsia="方正仿宋_GBK" w:cs="Times New Roman"/>
                <w:color w:val="000000"/>
                <w:kern w:val="0"/>
                <w:sz w:val="30"/>
                <w:szCs w:val="30"/>
              </w:rPr>
              <w:t>既往症和非既往症人群给付标准一致，不区别对待。</w:t>
            </w:r>
          </w:p>
        </w:tc>
      </w:tr>
      <w:tr>
        <w:tblPrEx>
          <w:tblCellMar>
            <w:top w:w="0" w:type="dxa"/>
            <w:left w:w="108" w:type="dxa"/>
            <w:bottom w:w="0" w:type="dxa"/>
            <w:right w:w="108" w:type="dxa"/>
          </w:tblCellMar>
        </w:tblPrEx>
        <w:trPr>
          <w:trHeight w:val="567" w:hRule="atLeast"/>
          <w:jc w:val="center"/>
        </w:trPr>
        <w:tc>
          <w:tcPr>
            <w:tcW w:w="40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b/>
                <w:bCs/>
                <w:color w:val="000000"/>
                <w:kern w:val="0"/>
                <w:sz w:val="30"/>
                <w:szCs w:val="30"/>
              </w:rPr>
            </w:pP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b/>
                <w:bCs/>
                <w:color w:val="000000"/>
                <w:kern w:val="0"/>
                <w:sz w:val="30"/>
                <w:szCs w:val="30"/>
              </w:rPr>
            </w:pPr>
            <w:r>
              <w:rPr>
                <w:rFonts w:ascii="Times New Roman" w:hAnsi="Times New Roman" w:eastAsia="方正仿宋_GBK" w:cs="Times New Roman"/>
                <w:b/>
                <w:bCs/>
                <w:color w:val="000000"/>
                <w:spacing w:val="-20"/>
                <w:kern w:val="0"/>
                <w:sz w:val="30"/>
                <w:szCs w:val="30"/>
              </w:rPr>
              <w:t>责任四：港澳药械通费用</w:t>
            </w:r>
          </w:p>
        </w:tc>
        <w:tc>
          <w:tcPr>
            <w:tcW w:w="17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hint="eastAsia" w:ascii="Times New Roman" w:hAnsi="Times New Roman" w:eastAsia="方正仿宋_GBK" w:cs="Times New Roman"/>
                <w:color w:val="000000"/>
                <w:kern w:val="0"/>
                <w:sz w:val="30"/>
                <w:szCs w:val="30"/>
                <w:lang w:eastAsia="zh-CN"/>
              </w:rPr>
            </w:pPr>
            <w:r>
              <w:rPr>
                <w:rFonts w:ascii="Times New Roman" w:hAnsi="Times New Roman" w:eastAsia="方正仿宋_GBK" w:cs="Times New Roman"/>
                <w:color w:val="000000"/>
                <w:kern w:val="0"/>
                <w:sz w:val="30"/>
                <w:szCs w:val="30"/>
              </w:rPr>
              <w:t>保险期间内，被保险人在江门市“港澳药械通”指定医疗机构确因病情需要使用该医疗机构已向本项目承办机构申报审核同意的“港澳药械通”指定药械所发生的医疗费用</w:t>
            </w:r>
            <w:r>
              <w:rPr>
                <w:rFonts w:hint="eastAsia" w:ascii="Times New Roman" w:hAnsi="Times New Roman" w:eastAsia="方正仿宋_GBK" w:cs="Times New Roman"/>
                <w:color w:val="000000"/>
                <w:kern w:val="0"/>
                <w:sz w:val="30"/>
                <w:szCs w:val="30"/>
                <w:lang w:eastAsia="zh-CN"/>
              </w:rPr>
              <w:t>。</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20</w:t>
            </w:r>
          </w:p>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万元</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50%</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4万元</w:t>
            </w:r>
          </w:p>
        </w:tc>
        <w:tc>
          <w:tcPr>
            <w:tcW w:w="4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Times New Roman"/>
                <w:color w:val="000000"/>
                <w:kern w:val="0"/>
                <w:sz w:val="30"/>
                <w:szCs w:val="30"/>
              </w:rPr>
            </w:pPr>
          </w:p>
        </w:tc>
      </w:tr>
      <w:tr>
        <w:tblPrEx>
          <w:tblCellMar>
            <w:top w:w="0" w:type="dxa"/>
            <w:left w:w="108" w:type="dxa"/>
            <w:bottom w:w="0" w:type="dxa"/>
            <w:right w:w="108" w:type="dxa"/>
          </w:tblCellMar>
        </w:tblPrEx>
        <w:trPr>
          <w:trHeight w:val="2835" w:hRule="atLeast"/>
          <w:jc w:val="center"/>
        </w:trPr>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b/>
                <w:bCs/>
                <w:color w:val="000000"/>
                <w:kern w:val="0"/>
                <w:sz w:val="30"/>
                <w:szCs w:val="30"/>
              </w:rPr>
            </w:pPr>
            <w:r>
              <w:rPr>
                <w:rFonts w:ascii="Times New Roman" w:hAnsi="Times New Roman" w:eastAsia="方正仿宋_GBK" w:cs="Times New Roman"/>
                <w:b/>
                <w:bCs/>
                <w:color w:val="000000"/>
                <w:kern w:val="0"/>
                <w:sz w:val="30"/>
                <w:szCs w:val="30"/>
              </w:rPr>
              <w:t>照护保障</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b/>
                <w:bCs/>
                <w:color w:val="000000"/>
                <w:kern w:val="0"/>
                <w:sz w:val="30"/>
                <w:szCs w:val="30"/>
              </w:rPr>
            </w:pPr>
            <w:r>
              <w:rPr>
                <w:rFonts w:ascii="Times New Roman" w:hAnsi="Times New Roman" w:eastAsia="方正仿宋_GBK" w:cs="Times New Roman"/>
                <w:b/>
                <w:bCs/>
                <w:color w:val="000000"/>
                <w:spacing w:val="-20"/>
                <w:kern w:val="0"/>
                <w:sz w:val="30"/>
                <w:szCs w:val="30"/>
              </w:rPr>
              <w:t>责任五：照护服务保险金</w:t>
            </w:r>
          </w:p>
        </w:tc>
        <w:tc>
          <w:tcPr>
            <w:tcW w:w="17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被保险人因年老、疾病、伤残等原因，生活完全不能自理，经鉴定评估符合重度失能条件及以上标准并入住定点服务机构的，按月给付照护服务待遇。</w:t>
            </w:r>
          </w:p>
        </w:tc>
        <w:tc>
          <w:tcPr>
            <w:tcW w:w="97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500元/人/月</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无起付线</w:t>
            </w:r>
          </w:p>
        </w:tc>
        <w:tc>
          <w:tcPr>
            <w:tcW w:w="4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Times New Roman"/>
                <w:color w:val="000000"/>
                <w:kern w:val="0"/>
                <w:sz w:val="30"/>
                <w:szCs w:val="30"/>
              </w:rPr>
            </w:pPr>
          </w:p>
        </w:tc>
      </w:tr>
      <w:tr>
        <w:tblPrEx>
          <w:tblCellMar>
            <w:top w:w="0" w:type="dxa"/>
            <w:left w:w="108" w:type="dxa"/>
            <w:bottom w:w="0" w:type="dxa"/>
            <w:right w:w="108" w:type="dxa"/>
          </w:tblCellMar>
        </w:tblPrEx>
        <w:trPr>
          <w:trHeight w:val="1757" w:hRule="atLeast"/>
          <w:jc w:val="center"/>
        </w:trPr>
        <w:tc>
          <w:tcPr>
            <w:tcW w:w="4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b/>
                <w:bCs/>
                <w:color w:val="000000"/>
                <w:kern w:val="0"/>
                <w:sz w:val="30"/>
                <w:szCs w:val="30"/>
              </w:rPr>
            </w:pPr>
            <w:r>
              <w:rPr>
                <w:rFonts w:ascii="Times New Roman" w:hAnsi="Times New Roman" w:eastAsia="方正仿宋_GBK" w:cs="Times New Roman"/>
                <w:b/>
                <w:bCs/>
                <w:color w:val="000000"/>
                <w:kern w:val="0"/>
                <w:sz w:val="30"/>
                <w:szCs w:val="30"/>
              </w:rPr>
              <w:t>未成年人关爱计划</w:t>
            </w:r>
          </w:p>
        </w:tc>
        <w:tc>
          <w:tcPr>
            <w:tcW w:w="7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b/>
                <w:bCs/>
                <w:color w:val="000000"/>
                <w:spacing w:val="-20"/>
                <w:kern w:val="0"/>
                <w:sz w:val="30"/>
                <w:szCs w:val="30"/>
              </w:rPr>
            </w:pPr>
            <w:r>
              <w:rPr>
                <w:rFonts w:ascii="Times New Roman" w:hAnsi="Times New Roman" w:eastAsia="方正仿宋_GBK" w:cs="Times New Roman"/>
                <w:b/>
                <w:bCs/>
                <w:color w:val="000000"/>
                <w:spacing w:val="-20"/>
                <w:kern w:val="0"/>
                <w:sz w:val="30"/>
                <w:szCs w:val="30"/>
              </w:rPr>
              <w:t>责任六：未成年</w:t>
            </w:r>
          </w:p>
          <w:p>
            <w:pPr>
              <w:widowControl/>
              <w:spacing w:line="400" w:lineRule="exact"/>
              <w:jc w:val="center"/>
              <w:rPr>
                <w:rFonts w:ascii="Times New Roman" w:hAnsi="Times New Roman" w:eastAsia="方正仿宋_GBK" w:cs="Times New Roman"/>
                <w:b/>
                <w:bCs/>
                <w:color w:val="000000"/>
                <w:kern w:val="0"/>
                <w:sz w:val="30"/>
                <w:szCs w:val="30"/>
              </w:rPr>
            </w:pPr>
            <w:r>
              <w:rPr>
                <w:rFonts w:ascii="Times New Roman" w:hAnsi="Times New Roman" w:eastAsia="方正仿宋_GBK" w:cs="Times New Roman"/>
                <w:b/>
                <w:bCs/>
                <w:color w:val="000000"/>
                <w:spacing w:val="-20"/>
                <w:kern w:val="0"/>
                <w:sz w:val="30"/>
                <w:szCs w:val="30"/>
              </w:rPr>
              <w:t>被保险人定额补偿</w:t>
            </w:r>
          </w:p>
        </w:tc>
        <w:tc>
          <w:tcPr>
            <w:tcW w:w="17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hint="eastAsia" w:ascii="Times New Roman" w:hAnsi="Times New Roman" w:eastAsia="方正仿宋_GBK" w:cs="Times New Roman"/>
                <w:color w:val="000000"/>
                <w:kern w:val="0"/>
                <w:sz w:val="30"/>
                <w:szCs w:val="30"/>
                <w:lang w:eastAsia="zh-CN"/>
              </w:rPr>
            </w:pPr>
            <w:r>
              <w:rPr>
                <w:rFonts w:ascii="Times New Roman" w:hAnsi="Times New Roman" w:eastAsia="方正仿宋_GBK" w:cs="Times New Roman"/>
                <w:color w:val="000000"/>
                <w:kern w:val="0"/>
                <w:sz w:val="30"/>
                <w:szCs w:val="30"/>
              </w:rPr>
              <w:t>1.对于首次确诊指定心理病种相关费用保障，年度最高支付限额1000元/人</w:t>
            </w:r>
            <w:r>
              <w:rPr>
                <w:rFonts w:hint="eastAsia" w:ascii="Times New Roman" w:hAnsi="Times New Roman" w:eastAsia="方正仿宋_GBK" w:cs="Times New Roman"/>
                <w:color w:val="000000"/>
                <w:kern w:val="0"/>
                <w:sz w:val="30"/>
                <w:szCs w:val="30"/>
                <w:lang w:eastAsia="zh-CN"/>
              </w:rPr>
              <w:t>。</w:t>
            </w:r>
          </w:p>
        </w:tc>
        <w:tc>
          <w:tcPr>
            <w:tcW w:w="97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指定心理</w:t>
            </w:r>
          </w:p>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病种补偿1000元</w:t>
            </w:r>
          </w:p>
        </w:tc>
        <w:tc>
          <w:tcPr>
            <w:tcW w:w="6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无起付线</w:t>
            </w:r>
          </w:p>
        </w:tc>
        <w:tc>
          <w:tcPr>
            <w:tcW w:w="4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首次确诊</w:t>
            </w:r>
          </w:p>
        </w:tc>
      </w:tr>
      <w:tr>
        <w:tblPrEx>
          <w:tblCellMar>
            <w:top w:w="0" w:type="dxa"/>
            <w:left w:w="108" w:type="dxa"/>
            <w:bottom w:w="0" w:type="dxa"/>
            <w:right w:w="108" w:type="dxa"/>
          </w:tblCellMar>
        </w:tblPrEx>
        <w:trPr>
          <w:trHeight w:val="1757" w:hRule="atLeast"/>
          <w:jc w:val="center"/>
        </w:trPr>
        <w:tc>
          <w:tcPr>
            <w:tcW w:w="40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Times New Roman"/>
                <w:b/>
                <w:bCs/>
                <w:color w:val="000000"/>
                <w:kern w:val="0"/>
                <w:sz w:val="30"/>
                <w:szCs w:val="30"/>
              </w:rPr>
            </w:pPr>
          </w:p>
        </w:tc>
        <w:tc>
          <w:tcPr>
            <w:tcW w:w="72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Times New Roman"/>
                <w:b/>
                <w:bCs/>
                <w:color w:val="000000"/>
                <w:kern w:val="0"/>
                <w:sz w:val="30"/>
                <w:szCs w:val="30"/>
              </w:rPr>
            </w:pPr>
          </w:p>
        </w:tc>
        <w:tc>
          <w:tcPr>
            <w:tcW w:w="1798" w:type="pct"/>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2.重大疾病定额保障，在保障年度内首次确诊本项目产品规定的28种重大疾病的，一次性定额补偿2万元/人。</w:t>
            </w:r>
          </w:p>
        </w:tc>
        <w:tc>
          <w:tcPr>
            <w:tcW w:w="970"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重大疾病</w:t>
            </w:r>
          </w:p>
          <w:p>
            <w:pPr>
              <w:widowControl/>
              <w:spacing w:line="400" w:lineRule="exact"/>
              <w:jc w:val="center"/>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补偿2万</w:t>
            </w:r>
            <w:r>
              <w:rPr>
                <w:rFonts w:hint="eastAsia" w:ascii="Times New Roman" w:hAnsi="Times New Roman" w:eastAsia="方正仿宋_GBK" w:cs="Times New Roman"/>
                <w:color w:val="000000"/>
                <w:kern w:val="0"/>
                <w:sz w:val="30"/>
                <w:szCs w:val="30"/>
              </w:rPr>
              <w:t>元</w:t>
            </w:r>
          </w:p>
        </w:tc>
        <w:tc>
          <w:tcPr>
            <w:tcW w:w="60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Times New Roman"/>
                <w:color w:val="000000"/>
                <w:kern w:val="0"/>
                <w:sz w:val="30"/>
                <w:szCs w:val="30"/>
              </w:rPr>
            </w:pPr>
          </w:p>
        </w:tc>
        <w:tc>
          <w:tcPr>
            <w:tcW w:w="4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方正仿宋_GBK" w:cs="Times New Roman"/>
                <w:color w:val="000000"/>
                <w:kern w:val="0"/>
                <w:sz w:val="30"/>
                <w:szCs w:val="30"/>
              </w:rPr>
            </w:pPr>
          </w:p>
        </w:tc>
      </w:tr>
    </w:tbl>
    <w:p>
      <w:pPr>
        <w:spacing w:line="40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br w:type="page"/>
      </w:r>
    </w:p>
    <w:p>
      <w:pPr>
        <w:spacing w:line="580" w:lineRule="exact"/>
        <w:rPr>
          <w:rFonts w:ascii="Times New Roman" w:hAnsi="Times New Roman" w:eastAsia="方正黑体_GBK" w:cs="Times New Roman"/>
          <w:sz w:val="30"/>
          <w:szCs w:val="30"/>
        </w:rPr>
      </w:pPr>
      <w:r>
        <w:rPr>
          <w:rFonts w:ascii="Times New Roman" w:hAnsi="Times New Roman" w:eastAsia="方正黑体_GBK" w:cs="Times New Roman"/>
          <w:sz w:val="30"/>
          <w:szCs w:val="30"/>
        </w:rPr>
        <w:t>附件2</w:t>
      </w:r>
    </w:p>
    <w:p>
      <w:pPr>
        <w:adjustRightInd w:val="0"/>
        <w:snapToGrid w:val="0"/>
        <w:spacing w:line="580" w:lineRule="exact"/>
        <w:jc w:val="center"/>
        <w:rPr>
          <w:rFonts w:ascii="Times New Roman" w:hAnsi="Times New Roman" w:eastAsia="方正大标宋_GBK" w:cs="Times New Roman"/>
          <w:sz w:val="42"/>
          <w:szCs w:val="42"/>
        </w:rPr>
      </w:pPr>
      <w:r>
        <w:rPr>
          <w:rFonts w:ascii="Times New Roman" w:hAnsi="Times New Roman" w:eastAsia="方正大标宋_GBK" w:cs="Times New Roman"/>
          <w:sz w:val="42"/>
          <w:szCs w:val="42"/>
        </w:rPr>
        <w:t>“邑康保”健康管理的增值服务</w:t>
      </w:r>
    </w:p>
    <w:p>
      <w:pPr>
        <w:pStyle w:val="11"/>
        <w:spacing w:line="580" w:lineRule="exact"/>
        <w:ind w:firstLine="600"/>
        <w:rPr>
          <w:rFonts w:ascii="Times New Roman" w:hAnsi="Times New Roman" w:eastAsia="方正仿宋_GBK" w:cs="Times New Roman"/>
          <w:sz w:val="30"/>
          <w:szCs w:val="30"/>
        </w:rPr>
      </w:pPr>
      <w:bookmarkStart w:id="2" w:name="OLE_LINK2"/>
    </w:p>
    <w:p>
      <w:pPr>
        <w:pStyle w:val="11"/>
        <w:spacing w:line="580" w:lineRule="exact"/>
        <w:ind w:firstLine="600"/>
        <w:rPr>
          <w:rFonts w:ascii="Times New Roman" w:hAnsi="Times New Roman" w:eastAsia="方正仿宋_GBK" w:cs="Times New Roman"/>
          <w:sz w:val="30"/>
          <w:szCs w:val="30"/>
        </w:rPr>
      </w:pPr>
      <w:r>
        <w:rPr>
          <w:rFonts w:ascii="Times New Roman" w:hAnsi="Times New Roman" w:eastAsia="方正仿宋_GBK" w:cs="Times New Roman"/>
          <w:sz w:val="30"/>
          <w:szCs w:val="30"/>
        </w:rPr>
        <w:t>一、癌症早筛：参保人可根据自身健康状况可通过预约，线上填写信息申领，免费领取胃癌、肠癌或肝癌任意一种癌症风险快检产品。根据快检检测结果，经风险评估为胃癌、肠癌高风险的，可获得进一步基因甲基化检测、阳性保障及检测报告（保单内1次）。</w:t>
      </w:r>
    </w:p>
    <w:p>
      <w:pPr>
        <w:pStyle w:val="11"/>
        <w:spacing w:line="580" w:lineRule="exact"/>
        <w:ind w:firstLine="600"/>
        <w:rPr>
          <w:rFonts w:ascii="Times New Roman" w:hAnsi="Times New Roman" w:eastAsia="方正仿宋_GBK" w:cs="Times New Roman"/>
          <w:sz w:val="30"/>
          <w:szCs w:val="30"/>
        </w:rPr>
      </w:pPr>
      <w:r>
        <w:rPr>
          <w:rFonts w:ascii="Times New Roman" w:hAnsi="Times New Roman" w:eastAsia="方正仿宋_GBK" w:cs="Times New Roman"/>
          <w:sz w:val="30"/>
          <w:szCs w:val="30"/>
        </w:rPr>
        <w:t>二、胃癌、肠癌现场甲基化检测：为2025年、2026年连续参保的，且在本项目健管服务的癌症早筛发现的高风险人群提供现场采血进行胃癌/肠癌甲基化检测活动，并提供检测报告（保单期内提供6次）。</w:t>
      </w:r>
    </w:p>
    <w:p>
      <w:pPr>
        <w:pStyle w:val="11"/>
        <w:spacing w:line="580" w:lineRule="exact"/>
        <w:ind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三、过敏源检测：为2025年、2026年连续参保的人群提供过敏源检测及检测结果报告（保单期内1次）</w:t>
      </w:r>
      <w:r>
        <w:rPr>
          <w:rFonts w:hint="eastAsia" w:ascii="Times New Roman" w:hAnsi="Times New Roman" w:eastAsia="方正仿宋_GBK" w:cs="Times New Roman"/>
          <w:sz w:val="30"/>
          <w:szCs w:val="30"/>
        </w:rPr>
        <w:t>。</w:t>
      </w:r>
    </w:p>
    <w:p>
      <w:pPr>
        <w:pStyle w:val="11"/>
        <w:spacing w:line="580" w:lineRule="exact"/>
        <w:ind w:firstLine="600"/>
        <w:rPr>
          <w:rFonts w:ascii="Times New Roman" w:hAnsi="Times New Roman" w:eastAsia="方正仿宋_GBK" w:cs="Times New Roman"/>
          <w:sz w:val="30"/>
          <w:szCs w:val="30"/>
        </w:rPr>
      </w:pPr>
      <w:r>
        <w:rPr>
          <w:rFonts w:ascii="Times New Roman" w:hAnsi="Times New Roman" w:eastAsia="方正仿宋_GBK" w:cs="Times New Roman"/>
          <w:sz w:val="30"/>
          <w:szCs w:val="30"/>
        </w:rPr>
        <w:t>四、院外医疗护理：针对罹患符合重疾标准的参保人，治疗出院后，提供社区医院医生/护士的医疗护理服务（保单内1次）。</w:t>
      </w:r>
    </w:p>
    <w:p>
      <w:pPr>
        <w:pStyle w:val="11"/>
        <w:spacing w:line="580" w:lineRule="exact"/>
        <w:ind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五、购药优惠：对接江门市线下药房，为</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邑康保</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参保人提供购药优惠。</w:t>
      </w:r>
    </w:p>
    <w:p>
      <w:pPr>
        <w:pStyle w:val="11"/>
        <w:spacing w:line="580" w:lineRule="exact"/>
        <w:ind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六、眼科服务：为参保人提供眼科健康建档*1次、远近视力检查*1次、眼底检查*1次、眼压检查*1次等服务。</w:t>
      </w:r>
    </w:p>
    <w:p>
      <w:pPr>
        <w:pStyle w:val="11"/>
        <w:spacing w:line="580" w:lineRule="exact"/>
        <w:ind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七、口腔健康：成人口腔洁牙服务或儿童口腔涂氟，参保人通过线上领取服务后，到线下指定口腔诊所使用。服务包括口腔建档*1次、全面口腔检查*1次、超声波洁牙*1次或完成儿童口腔涂氟1次。</w:t>
      </w:r>
    </w:p>
    <w:p>
      <w:pPr>
        <w:pStyle w:val="11"/>
        <w:spacing w:line="580" w:lineRule="exact"/>
        <w:ind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八、中医贴敷：中医养生贴敷，通过中药外治法，应用中草药制剂，施于皮肤、孔窍、俞穴及病变局部等部位的养生治病方法。保单期内为参保人提供下列种类的贴敷产品中的1盒，包邮到家，居家自用（保单期内1次）：1.常规：三伏贴、磁疗贴、肩颈腰腿痛贴。2.妇女：暖宫贴、乳腺贴。</w:t>
      </w:r>
    </w:p>
    <w:p>
      <w:pPr>
        <w:pStyle w:val="11"/>
        <w:spacing w:line="580" w:lineRule="exact"/>
        <w:ind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九、在线健康评测：为参保人提供在线中医体质辨识测评及睡眠测试，通过区分用户体质（气虚质/阳虚质等），针对性给出饮食、运动、起居、茶饮以及情绪方面的日常建议。（保单期内不限次数）</w:t>
      </w:r>
    </w:p>
    <w:p>
      <w:pPr>
        <w:pStyle w:val="11"/>
        <w:spacing w:line="580" w:lineRule="exact"/>
        <w:ind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十、在线健康咨询：为参保人提供一对一在线疾病咨询。日常及疾病用药指导（保单期内3次）。</w:t>
      </w:r>
    </w:p>
    <w:p>
      <w:pPr>
        <w:pStyle w:val="11"/>
        <w:spacing w:line="580" w:lineRule="exact"/>
        <w:ind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十一、心理健康咨询：设立7*24小时专业心理咨询，为参保人提供包含恋爱、婚姻家庭、情绪压力、亲子教育、职业发展、个人成长等六大心理服务类目的心理健康咨询服务（保单期内10次）。</w:t>
      </w:r>
    </w:p>
    <w:p>
      <w:pPr>
        <w:pStyle w:val="11"/>
        <w:spacing w:line="580" w:lineRule="exact"/>
        <w:ind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十二、健康宣传：</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邑康保</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公众号发送健康宣教类的科普文章，形式包括图文/漫画/动画等，发送频率为一月一篇。</w:t>
      </w:r>
    </w:p>
    <w:p>
      <w:pPr>
        <w:pStyle w:val="11"/>
        <w:spacing w:line="580" w:lineRule="exact"/>
        <w:ind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十三、健康宣教直播：组织国内专家/当地社区医院知名医生在线开展面向大众的健康宣教直播（保单期内4次，包括销售期2次、保障期2次）</w:t>
      </w:r>
      <w:bookmarkEnd w:id="2"/>
      <w:r>
        <w:rPr>
          <w:rFonts w:ascii="Times New Roman" w:hAnsi="Times New Roman" w:eastAsia="方正仿宋_GBK" w:cs="Times New Roman"/>
          <w:sz w:val="30"/>
          <w:szCs w:val="30"/>
        </w:rPr>
        <w:t>。</w:t>
      </w:r>
    </w:p>
    <w:p>
      <w:pPr>
        <w:rPr>
          <w:rFonts w:ascii="Times New Roman" w:hAnsi="Times New Roman" w:eastAsia="方正仿宋_GBK" w:cs="Times New Roman"/>
          <w:sz w:val="30"/>
          <w:szCs w:val="30"/>
        </w:rPr>
      </w:pPr>
      <w:r>
        <w:rPr>
          <w:rFonts w:ascii="Times New Roman" w:hAnsi="Times New Roman" w:eastAsia="方正仿宋_GBK" w:cs="Times New Roman"/>
          <w:sz w:val="30"/>
          <w:szCs w:val="30"/>
        </w:rPr>
        <w:br w:type="page"/>
      </w:r>
    </w:p>
    <w:p>
      <w:pPr>
        <w:spacing w:line="580" w:lineRule="exact"/>
        <w:rPr>
          <w:rFonts w:ascii="Times New Roman" w:hAnsi="Times New Roman" w:eastAsia="方正黑体_GBK" w:cs="Times New Roman"/>
          <w:sz w:val="30"/>
          <w:szCs w:val="30"/>
        </w:rPr>
      </w:pPr>
      <w:r>
        <w:rPr>
          <w:rFonts w:ascii="Times New Roman" w:hAnsi="Times New Roman" w:eastAsia="方正黑体_GBK" w:cs="Times New Roman"/>
          <w:sz w:val="30"/>
          <w:szCs w:val="30"/>
        </w:rPr>
        <w:t>附</w:t>
      </w:r>
      <w:bookmarkStart w:id="3" w:name="_GoBack"/>
      <w:bookmarkEnd w:id="3"/>
      <w:r>
        <w:rPr>
          <w:rFonts w:ascii="Times New Roman" w:hAnsi="Times New Roman" w:eastAsia="方正黑体_GBK" w:cs="Times New Roman"/>
          <w:sz w:val="30"/>
          <w:szCs w:val="30"/>
        </w:rPr>
        <w:t>件3</w:t>
      </w:r>
    </w:p>
    <w:p>
      <w:pPr>
        <w:adjustRightInd w:val="0"/>
        <w:snapToGrid w:val="0"/>
        <w:spacing w:line="580" w:lineRule="exact"/>
        <w:jc w:val="center"/>
        <w:rPr>
          <w:rFonts w:ascii="Times New Roman" w:hAnsi="Times New Roman" w:eastAsia="方正大标宋_GBK" w:cs="Times New Roman"/>
          <w:sz w:val="42"/>
          <w:szCs w:val="42"/>
        </w:rPr>
      </w:pPr>
      <w:r>
        <w:rPr>
          <w:rFonts w:ascii="Times New Roman" w:hAnsi="Times New Roman" w:eastAsia="方正大标宋_GBK" w:cs="Times New Roman"/>
          <w:sz w:val="42"/>
          <w:szCs w:val="42"/>
        </w:rPr>
        <w:t>“邑康保”LOGO及公众号二维码</w:t>
      </w:r>
    </w:p>
    <w:p>
      <w:pPr>
        <w:adjustRightInd w:val="0"/>
        <w:snapToGrid w:val="0"/>
        <w:spacing w:line="58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drawing>
          <wp:anchor distT="0" distB="0" distL="114300" distR="114300" simplePos="0" relativeHeight="251660288" behindDoc="0" locked="0" layoutInCell="1" allowOverlap="1">
            <wp:simplePos x="0" y="0"/>
            <wp:positionH relativeFrom="column">
              <wp:posOffset>-128270</wp:posOffset>
            </wp:positionH>
            <wp:positionV relativeFrom="paragraph">
              <wp:posOffset>149225</wp:posOffset>
            </wp:positionV>
            <wp:extent cx="5577205" cy="1524000"/>
            <wp:effectExtent l="0" t="0" r="5080" b="0"/>
            <wp:wrapNone/>
            <wp:docPr id="13"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true"/>
                    </pic:cNvPicPr>
                  </pic:nvPicPr>
                  <pic:blipFill>
                    <a:blip r:embed="rId4" cstate="print">
                      <a:extLst>
                        <a:ext uri="{28A0092B-C50C-407E-A947-70E740481C1C}">
                          <a14:useLocalDpi xmlns:a14="http://schemas.microsoft.com/office/drawing/2010/main" val="false"/>
                        </a:ext>
                      </a:extLst>
                    </a:blip>
                    <a:srcRect l="14629" r="16433" b="66518"/>
                    <a:stretch>
                      <a:fillRect/>
                    </a:stretch>
                  </pic:blipFill>
                  <pic:spPr>
                    <a:xfrm>
                      <a:off x="0" y="0"/>
                      <a:ext cx="5599913" cy="1530207"/>
                    </a:xfrm>
                    <a:prstGeom prst="rect">
                      <a:avLst/>
                    </a:prstGeom>
                    <a:ln>
                      <a:noFill/>
                    </a:ln>
                  </pic:spPr>
                </pic:pic>
              </a:graphicData>
            </a:graphic>
          </wp:anchor>
        </w:drawing>
      </w:r>
    </w:p>
    <w:p>
      <w:pPr>
        <w:adjustRightInd w:val="0"/>
        <w:snapToGrid w:val="0"/>
        <w:spacing w:line="580" w:lineRule="exact"/>
        <w:rPr>
          <w:rFonts w:ascii="Times New Roman" w:hAnsi="Times New Roman" w:eastAsia="方正仿宋_GBK" w:cs="Times New Roman"/>
          <w:sz w:val="30"/>
          <w:szCs w:val="30"/>
        </w:rPr>
      </w:pPr>
    </w:p>
    <w:p>
      <w:pPr>
        <w:adjustRightInd w:val="0"/>
        <w:snapToGrid w:val="0"/>
        <w:spacing w:line="58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drawing>
          <wp:anchor distT="0" distB="0" distL="114300" distR="114300" simplePos="0" relativeHeight="251659264" behindDoc="0" locked="0" layoutInCell="1" allowOverlap="1">
            <wp:simplePos x="0" y="0"/>
            <wp:positionH relativeFrom="column">
              <wp:posOffset>1000125</wp:posOffset>
            </wp:positionH>
            <wp:positionV relativeFrom="paragraph">
              <wp:posOffset>1095375</wp:posOffset>
            </wp:positionV>
            <wp:extent cx="3276600" cy="3276600"/>
            <wp:effectExtent l="0" t="0" r="0" b="0"/>
            <wp:wrapNone/>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5">
                      <a:extLst>
                        <a:ext uri="{28A0092B-C50C-407E-A947-70E740481C1C}">
                          <a14:useLocalDpi xmlns:a14="http://schemas.microsoft.com/office/drawing/2010/main" val="false"/>
                        </a:ext>
                      </a:extLst>
                    </a:blip>
                    <a:stretch>
                      <a:fillRect/>
                    </a:stretch>
                  </pic:blipFill>
                  <pic:spPr>
                    <a:xfrm>
                      <a:off x="0" y="0"/>
                      <a:ext cx="3276600" cy="327660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ODQyMzllMzM0MjNmZDVmNmMyMmE1YTUxMzk2Y2IifQ=="/>
    <w:docVar w:name="KGWebUrl" w:val="http://19.121.241.45/seeyon/officeservlet"/>
  </w:docVars>
  <w:rsids>
    <w:rsidRoot w:val="001275A3"/>
    <w:rsid w:val="000622D8"/>
    <w:rsid w:val="001275A3"/>
    <w:rsid w:val="001470F0"/>
    <w:rsid w:val="00170940"/>
    <w:rsid w:val="002C5D57"/>
    <w:rsid w:val="003D3C7A"/>
    <w:rsid w:val="004836C2"/>
    <w:rsid w:val="005D34BC"/>
    <w:rsid w:val="007B0859"/>
    <w:rsid w:val="007E2105"/>
    <w:rsid w:val="00841F04"/>
    <w:rsid w:val="008978E1"/>
    <w:rsid w:val="008F0286"/>
    <w:rsid w:val="009B0BA5"/>
    <w:rsid w:val="00A717AA"/>
    <w:rsid w:val="00B1422C"/>
    <w:rsid w:val="00B37BAE"/>
    <w:rsid w:val="00B84D10"/>
    <w:rsid w:val="00D75AAB"/>
    <w:rsid w:val="00E7102A"/>
    <w:rsid w:val="00E922FA"/>
    <w:rsid w:val="00EB0746"/>
    <w:rsid w:val="00ED638B"/>
    <w:rsid w:val="024C4D2E"/>
    <w:rsid w:val="187C020C"/>
    <w:rsid w:val="1DB71740"/>
    <w:rsid w:val="2CFA146F"/>
    <w:rsid w:val="2F305748"/>
    <w:rsid w:val="30285F66"/>
    <w:rsid w:val="31307046"/>
    <w:rsid w:val="343D3CD2"/>
    <w:rsid w:val="350F0F1C"/>
    <w:rsid w:val="3B980E56"/>
    <w:rsid w:val="4DAF1EF8"/>
    <w:rsid w:val="4F6B0DA8"/>
    <w:rsid w:val="4F6B5360"/>
    <w:rsid w:val="595E17BF"/>
    <w:rsid w:val="5B95653E"/>
    <w:rsid w:val="5BFF499E"/>
    <w:rsid w:val="5DA659B4"/>
    <w:rsid w:val="64FB6A03"/>
    <w:rsid w:val="6CED1CB3"/>
    <w:rsid w:val="713003C1"/>
    <w:rsid w:val="73E762A0"/>
    <w:rsid w:val="77ABA6F1"/>
    <w:rsid w:val="78831E52"/>
    <w:rsid w:val="79195463"/>
    <w:rsid w:val="79DD202A"/>
    <w:rsid w:val="7A586B65"/>
    <w:rsid w:val="7C735666"/>
    <w:rsid w:val="7FFB8235"/>
    <w:rsid w:val="A7DFB679"/>
    <w:rsid w:val="B7FBF037"/>
    <w:rsid w:val="BFCBB4ED"/>
    <w:rsid w:val="DFFD5766"/>
    <w:rsid w:val="EDFCBB48"/>
    <w:rsid w:val="EFEFAD3E"/>
    <w:rsid w:val="FDBD4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0"/>
    <w:semiHidden/>
    <w:qFormat/>
    <w:uiPriority w:val="0"/>
    <w:rPr>
      <w:rFonts w:ascii="宋体" w:hAnsi="宋体" w:eastAsia="宋体" w:cs="宋体"/>
      <w:sz w:val="28"/>
      <w:szCs w:val="28"/>
      <w:lang w:eastAsia="en-US"/>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 Char"/>
    <w:basedOn w:val="7"/>
    <w:link w:val="2"/>
    <w:semiHidden/>
    <w:qFormat/>
    <w:uiPriority w:val="0"/>
    <w:rPr>
      <w:rFonts w:ascii="宋体" w:hAnsi="宋体" w:eastAsia="宋体" w:cs="宋体"/>
      <w:sz w:val="28"/>
      <w:szCs w:val="28"/>
      <w:lang w:eastAsia="en-US"/>
    </w:rPr>
  </w:style>
  <w:style w:type="paragraph" w:styleId="11">
    <w:name w:val="List Paragraph"/>
    <w:basedOn w:val="1"/>
    <w:qFormat/>
    <w:uiPriority w:val="34"/>
    <w:pPr>
      <w:ind w:firstLine="420" w:firstLineChars="200"/>
    </w:pPr>
    <w:rPr>
      <w:szCs w:val="24"/>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3113</Words>
  <Characters>3260</Characters>
  <Lines>23</Lines>
  <Paragraphs>6</Paragraphs>
  <TotalTime>22</TotalTime>
  <ScaleCrop>false</ScaleCrop>
  <LinksUpToDate>false</LinksUpToDate>
  <CharactersWithSpaces>3260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2025-10-21T14:58:00Z</dcterms:created>
  <dc:creator>JM</dc:creator>
  <cp:lastModifiedBy>greatwall</cp:lastModifiedBy>
  <dcterms:modified xsi:type="dcterms:W3CDTF">2025-10-23T16:41:55Z</dcterms:modified>
  <dc:title>2026年度江门市医养结合补充保险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3533BE5C6833416C8AE8B794DE307788_13</vt:lpwstr>
  </property>
  <property fmtid="{D5CDD505-2E9C-101B-9397-08002B2CF9AE}" pid="4" name="KSOTemplateDocerSaveRecord">
    <vt:lpwstr>eyJoZGlkIjoiMmNkY2E3ZWY0NWEzMGQ1NTQ1OTIxYWM1N2FkNmUwY2QiLCJ1c2VySWQiOiIyNDkyNDc3NzgifQ==</vt:lpwstr>
  </property>
</Properties>
</file>