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93" w:rsidRDefault="002A0545" w:rsidP="00114AD8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2019</w:t>
      </w:r>
      <w:r>
        <w:rPr>
          <w:rFonts w:hint="eastAsia"/>
          <w:b/>
          <w:sz w:val="44"/>
          <w:szCs w:val="44"/>
        </w:rPr>
        <w:t>年</w:t>
      </w:r>
      <w:r w:rsidR="00867DF3" w:rsidRPr="00114AD8">
        <w:rPr>
          <w:rFonts w:hint="eastAsia"/>
          <w:b/>
          <w:sz w:val="44"/>
          <w:szCs w:val="44"/>
        </w:rPr>
        <w:t>江门市供销社普法责任清单</w:t>
      </w:r>
    </w:p>
    <w:p w:rsidR="00FF07CF" w:rsidRDefault="00FF07CF" w:rsidP="00114AD8">
      <w:pPr>
        <w:jc w:val="center"/>
        <w:rPr>
          <w:b/>
          <w:sz w:val="44"/>
          <w:szCs w:val="44"/>
        </w:rPr>
      </w:pPr>
    </w:p>
    <w:tbl>
      <w:tblPr>
        <w:tblStyle w:val="a3"/>
        <w:tblW w:w="15310" w:type="dxa"/>
        <w:tblInd w:w="-601" w:type="dxa"/>
        <w:tblLook w:val="04A0" w:firstRow="1" w:lastRow="0" w:firstColumn="1" w:lastColumn="0" w:noHBand="0" w:noVBand="1"/>
      </w:tblPr>
      <w:tblGrid>
        <w:gridCol w:w="1135"/>
        <w:gridCol w:w="4819"/>
        <w:gridCol w:w="2268"/>
        <w:gridCol w:w="2693"/>
        <w:gridCol w:w="4395"/>
      </w:tblGrid>
      <w:tr w:rsidR="00E75B4F" w:rsidTr="00FF07CF">
        <w:tc>
          <w:tcPr>
            <w:tcW w:w="1135" w:type="dxa"/>
          </w:tcPr>
          <w:p w:rsidR="00E75B4F" w:rsidRDefault="004F12D6" w:rsidP="00114A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4819" w:type="dxa"/>
          </w:tcPr>
          <w:p w:rsidR="00E75B4F" w:rsidRDefault="00E75B4F" w:rsidP="00114A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普法内容</w:t>
            </w:r>
          </w:p>
        </w:tc>
        <w:tc>
          <w:tcPr>
            <w:tcW w:w="2268" w:type="dxa"/>
          </w:tcPr>
          <w:p w:rsidR="00E75B4F" w:rsidRDefault="00E75B4F" w:rsidP="00114A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普法对象</w:t>
            </w:r>
          </w:p>
        </w:tc>
        <w:tc>
          <w:tcPr>
            <w:tcW w:w="2693" w:type="dxa"/>
          </w:tcPr>
          <w:p w:rsidR="00E75B4F" w:rsidRDefault="00E75B4F" w:rsidP="00114A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普法目标</w:t>
            </w:r>
          </w:p>
        </w:tc>
        <w:tc>
          <w:tcPr>
            <w:tcW w:w="4395" w:type="dxa"/>
          </w:tcPr>
          <w:p w:rsidR="00E75B4F" w:rsidRDefault="00E75B4F" w:rsidP="00114A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具体举措</w:t>
            </w:r>
          </w:p>
        </w:tc>
      </w:tr>
      <w:tr w:rsidR="00E75B4F" w:rsidTr="00FF07CF">
        <w:tc>
          <w:tcPr>
            <w:tcW w:w="1135" w:type="dxa"/>
            <w:vAlign w:val="center"/>
          </w:tcPr>
          <w:p w:rsidR="00E75B4F" w:rsidRPr="000E530D" w:rsidRDefault="004F12D6" w:rsidP="007654D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江门市供销社</w:t>
            </w:r>
          </w:p>
        </w:tc>
        <w:tc>
          <w:tcPr>
            <w:tcW w:w="4819" w:type="dxa"/>
          </w:tcPr>
          <w:p w:rsidR="00E75B4F" w:rsidRDefault="006C15AE" w:rsidP="00D3256E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、</w:t>
            </w:r>
            <w:r w:rsidR="00230DC9">
              <w:rPr>
                <w:rFonts w:hint="eastAsia"/>
                <w:sz w:val="30"/>
                <w:szCs w:val="30"/>
              </w:rPr>
              <w:t>深入学习宣传</w:t>
            </w:r>
            <w:r w:rsidR="007527D9">
              <w:rPr>
                <w:rFonts w:hint="eastAsia"/>
                <w:sz w:val="30"/>
                <w:szCs w:val="30"/>
              </w:rPr>
              <w:t>习近平新时代中国特色社会主义思想和关于全面依法治国、全面从严治党的重要论述。</w:t>
            </w:r>
          </w:p>
          <w:p w:rsidR="006C15AE" w:rsidRDefault="006C15AE" w:rsidP="00D3256E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</w:t>
            </w:r>
            <w:r>
              <w:rPr>
                <w:rFonts w:hint="eastAsia"/>
                <w:sz w:val="30"/>
                <w:szCs w:val="30"/>
              </w:rPr>
              <w:t>、学习《中华人民共和国宪法》</w:t>
            </w:r>
            <w:r w:rsidR="00355304">
              <w:rPr>
                <w:rFonts w:hint="eastAsia"/>
                <w:sz w:val="30"/>
                <w:szCs w:val="30"/>
              </w:rPr>
              <w:t>。</w:t>
            </w:r>
          </w:p>
          <w:p w:rsidR="006C15AE" w:rsidRPr="006C15AE" w:rsidRDefault="006C15AE" w:rsidP="00D3256E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</w:t>
            </w:r>
            <w:r>
              <w:rPr>
                <w:rFonts w:hint="eastAsia"/>
                <w:sz w:val="30"/>
                <w:szCs w:val="30"/>
              </w:rPr>
              <w:t>、</w:t>
            </w:r>
            <w:r w:rsidR="00B75BCA">
              <w:rPr>
                <w:rFonts w:hint="eastAsia"/>
                <w:sz w:val="30"/>
                <w:szCs w:val="30"/>
              </w:rPr>
              <w:t>学习《中国共产党章程》、《中国共产党纪律处分条例》、《</w:t>
            </w:r>
            <w:r w:rsidR="00B75BCA" w:rsidRPr="00B75BCA">
              <w:rPr>
                <w:rFonts w:hint="eastAsia"/>
                <w:sz w:val="30"/>
                <w:szCs w:val="30"/>
              </w:rPr>
              <w:t>中国共产党党组工作条例</w:t>
            </w:r>
            <w:r w:rsidR="00B75BCA">
              <w:rPr>
                <w:rFonts w:hint="eastAsia"/>
                <w:sz w:val="30"/>
                <w:szCs w:val="30"/>
              </w:rPr>
              <w:t>》等党内法规。</w:t>
            </w:r>
          </w:p>
        </w:tc>
        <w:tc>
          <w:tcPr>
            <w:tcW w:w="2268" w:type="dxa"/>
            <w:vAlign w:val="center"/>
          </w:tcPr>
          <w:p w:rsidR="00E75B4F" w:rsidRPr="000E530D" w:rsidRDefault="00837686" w:rsidP="00D3256E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市社全体工作人员、市社</w:t>
            </w:r>
            <w:r w:rsidR="004F12D6">
              <w:rPr>
                <w:rFonts w:hint="eastAsia"/>
                <w:sz w:val="30"/>
                <w:szCs w:val="30"/>
              </w:rPr>
              <w:t>机关党委全体党员</w:t>
            </w:r>
          </w:p>
        </w:tc>
        <w:tc>
          <w:tcPr>
            <w:tcW w:w="2693" w:type="dxa"/>
            <w:vAlign w:val="center"/>
          </w:tcPr>
          <w:p w:rsidR="00E75B4F" w:rsidRPr="000E530D" w:rsidRDefault="00F3534B" w:rsidP="00D3256E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增强</w:t>
            </w:r>
            <w:r w:rsidR="0010108F">
              <w:rPr>
                <w:rFonts w:hint="eastAsia"/>
                <w:sz w:val="30"/>
                <w:szCs w:val="30"/>
              </w:rPr>
              <w:t>干部职工法治意识</w:t>
            </w:r>
            <w:r w:rsidR="00FF0258">
              <w:rPr>
                <w:rFonts w:hint="eastAsia"/>
                <w:sz w:val="30"/>
                <w:szCs w:val="30"/>
              </w:rPr>
              <w:t>和廉政意识</w:t>
            </w:r>
            <w:r w:rsidR="0010108F">
              <w:rPr>
                <w:rFonts w:hint="eastAsia"/>
                <w:sz w:val="30"/>
                <w:szCs w:val="30"/>
              </w:rPr>
              <w:t>，</w:t>
            </w:r>
            <w:r>
              <w:rPr>
                <w:rFonts w:hint="eastAsia"/>
                <w:sz w:val="30"/>
                <w:szCs w:val="30"/>
              </w:rPr>
              <w:t>提高运用法律思维和法治方式服务“三农”的</w:t>
            </w:r>
            <w:r w:rsidR="009E4D6A">
              <w:rPr>
                <w:rFonts w:hint="eastAsia"/>
                <w:sz w:val="30"/>
                <w:szCs w:val="30"/>
              </w:rPr>
              <w:t>水平</w:t>
            </w:r>
            <w:r>
              <w:rPr>
                <w:rFonts w:hint="eastAsia"/>
                <w:sz w:val="30"/>
                <w:szCs w:val="30"/>
              </w:rPr>
              <w:t>，</w:t>
            </w:r>
            <w:r w:rsidR="0010108F">
              <w:rPr>
                <w:rFonts w:hint="eastAsia"/>
                <w:sz w:val="30"/>
                <w:szCs w:val="30"/>
              </w:rPr>
              <w:t>形成</w:t>
            </w:r>
            <w:r w:rsidR="008D4BC7">
              <w:rPr>
                <w:rFonts w:hint="eastAsia"/>
                <w:sz w:val="30"/>
                <w:szCs w:val="30"/>
              </w:rPr>
              <w:t>自觉</w:t>
            </w:r>
            <w:r w:rsidR="0010108F">
              <w:rPr>
                <w:rFonts w:hint="eastAsia"/>
                <w:sz w:val="30"/>
                <w:szCs w:val="30"/>
              </w:rPr>
              <w:t>尊法</w:t>
            </w:r>
            <w:r w:rsidR="008D4BC7">
              <w:rPr>
                <w:rFonts w:hint="eastAsia"/>
                <w:sz w:val="30"/>
                <w:szCs w:val="30"/>
              </w:rPr>
              <w:t>、</w:t>
            </w:r>
            <w:r w:rsidR="0010108F">
              <w:rPr>
                <w:rFonts w:hint="eastAsia"/>
                <w:sz w:val="30"/>
                <w:szCs w:val="30"/>
              </w:rPr>
              <w:t>学法</w:t>
            </w:r>
            <w:r w:rsidR="008D4BC7">
              <w:rPr>
                <w:rFonts w:hint="eastAsia"/>
                <w:sz w:val="30"/>
                <w:szCs w:val="30"/>
              </w:rPr>
              <w:t>、</w:t>
            </w:r>
            <w:r w:rsidR="0010108F">
              <w:rPr>
                <w:rFonts w:hint="eastAsia"/>
                <w:sz w:val="30"/>
                <w:szCs w:val="30"/>
              </w:rPr>
              <w:t>守法</w:t>
            </w:r>
            <w:r w:rsidR="008D4BC7">
              <w:rPr>
                <w:rFonts w:hint="eastAsia"/>
                <w:sz w:val="30"/>
                <w:szCs w:val="30"/>
              </w:rPr>
              <w:t>、</w:t>
            </w:r>
            <w:r w:rsidR="0010108F">
              <w:rPr>
                <w:rFonts w:hint="eastAsia"/>
                <w:sz w:val="30"/>
                <w:szCs w:val="30"/>
              </w:rPr>
              <w:t>用法的良好氛围</w:t>
            </w:r>
            <w:r>
              <w:rPr>
                <w:rFonts w:hint="eastAsia"/>
                <w:sz w:val="30"/>
                <w:szCs w:val="30"/>
              </w:rPr>
              <w:t>。</w:t>
            </w:r>
          </w:p>
        </w:tc>
        <w:tc>
          <w:tcPr>
            <w:tcW w:w="4395" w:type="dxa"/>
            <w:vAlign w:val="center"/>
          </w:tcPr>
          <w:p w:rsidR="00E75B4F" w:rsidRDefault="006507EE" w:rsidP="00D3256E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、积极参与市普法办举办的各项普法活动和在线学法考试。</w:t>
            </w:r>
          </w:p>
          <w:p w:rsidR="006507EE" w:rsidRDefault="006507EE" w:rsidP="00D3256E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</w:t>
            </w:r>
            <w:r>
              <w:rPr>
                <w:rFonts w:hint="eastAsia"/>
                <w:sz w:val="30"/>
                <w:szCs w:val="30"/>
              </w:rPr>
              <w:t>、</w:t>
            </w:r>
            <w:r w:rsidR="00FD4EC2">
              <w:rPr>
                <w:rFonts w:hint="eastAsia"/>
                <w:sz w:val="30"/>
                <w:szCs w:val="30"/>
              </w:rPr>
              <w:t>开展党组（中心组）学法</w:t>
            </w:r>
            <w:r w:rsidR="00FD4EC2">
              <w:rPr>
                <w:rFonts w:hint="eastAsia"/>
                <w:sz w:val="30"/>
                <w:szCs w:val="30"/>
              </w:rPr>
              <w:t>。</w:t>
            </w:r>
          </w:p>
          <w:p w:rsidR="00A53F3B" w:rsidRDefault="006507EE" w:rsidP="00D3256E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</w:t>
            </w:r>
            <w:r>
              <w:rPr>
                <w:rFonts w:hint="eastAsia"/>
                <w:sz w:val="30"/>
                <w:szCs w:val="30"/>
              </w:rPr>
              <w:t>、</w:t>
            </w:r>
            <w:r w:rsidR="00A53F3B">
              <w:rPr>
                <w:rFonts w:hint="eastAsia"/>
                <w:sz w:val="30"/>
                <w:szCs w:val="30"/>
              </w:rPr>
              <w:t>组织市社全体工作人员学法。</w:t>
            </w:r>
          </w:p>
          <w:p w:rsidR="00337C7B" w:rsidRPr="00337C7B" w:rsidRDefault="00A53F3B" w:rsidP="00D3256E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</w:t>
            </w:r>
            <w:r>
              <w:rPr>
                <w:rFonts w:hint="eastAsia"/>
                <w:sz w:val="30"/>
                <w:szCs w:val="30"/>
              </w:rPr>
              <w:t>、组织市社机关党委全体党员</w:t>
            </w:r>
            <w:bookmarkStart w:id="0" w:name="_GoBack"/>
            <w:bookmarkEnd w:id="0"/>
            <w:r w:rsidR="00FD4EC2">
              <w:rPr>
                <w:rFonts w:hint="eastAsia"/>
                <w:sz w:val="30"/>
                <w:szCs w:val="30"/>
              </w:rPr>
              <w:t>学习党章党规，集中观看党风廉政建设警示和示范教育专题片等。</w:t>
            </w:r>
          </w:p>
        </w:tc>
      </w:tr>
    </w:tbl>
    <w:p w:rsidR="00114AD8" w:rsidRPr="00114AD8" w:rsidRDefault="00114AD8" w:rsidP="00114AD8">
      <w:pPr>
        <w:jc w:val="center"/>
        <w:rPr>
          <w:b/>
          <w:sz w:val="32"/>
          <w:szCs w:val="32"/>
        </w:rPr>
      </w:pPr>
    </w:p>
    <w:sectPr w:rsidR="00114AD8" w:rsidRPr="00114AD8" w:rsidSect="007C500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DF3"/>
    <w:rsid w:val="000E530D"/>
    <w:rsid w:val="000F11CF"/>
    <w:rsid w:val="0010108F"/>
    <w:rsid w:val="00114AD8"/>
    <w:rsid w:val="001E6F28"/>
    <w:rsid w:val="00230DC9"/>
    <w:rsid w:val="0027227C"/>
    <w:rsid w:val="002A0545"/>
    <w:rsid w:val="002F204E"/>
    <w:rsid w:val="00337C7B"/>
    <w:rsid w:val="00355304"/>
    <w:rsid w:val="003B221E"/>
    <w:rsid w:val="004477E2"/>
    <w:rsid w:val="00452991"/>
    <w:rsid w:val="004F12D6"/>
    <w:rsid w:val="00513E93"/>
    <w:rsid w:val="005A42E1"/>
    <w:rsid w:val="006507EE"/>
    <w:rsid w:val="006C15AE"/>
    <w:rsid w:val="00722173"/>
    <w:rsid w:val="007527D9"/>
    <w:rsid w:val="007654DC"/>
    <w:rsid w:val="00787AF0"/>
    <w:rsid w:val="007C5009"/>
    <w:rsid w:val="00837686"/>
    <w:rsid w:val="00867DF3"/>
    <w:rsid w:val="00895EAA"/>
    <w:rsid w:val="008D4BC7"/>
    <w:rsid w:val="0093604E"/>
    <w:rsid w:val="009C6000"/>
    <w:rsid w:val="009E4D6A"/>
    <w:rsid w:val="00A53F3B"/>
    <w:rsid w:val="00B025AA"/>
    <w:rsid w:val="00B75BCA"/>
    <w:rsid w:val="00D3256E"/>
    <w:rsid w:val="00E75B4F"/>
    <w:rsid w:val="00EA1E63"/>
    <w:rsid w:val="00F3534B"/>
    <w:rsid w:val="00F463C8"/>
    <w:rsid w:val="00FD4EC2"/>
    <w:rsid w:val="00FF0258"/>
    <w:rsid w:val="00FF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15A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15A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51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谢韶英</dc:creator>
  <cp:lastModifiedBy>谢韶英</cp:lastModifiedBy>
  <cp:revision>49</cp:revision>
  <cp:lastPrinted>2019-07-30T02:00:00Z</cp:lastPrinted>
  <dcterms:created xsi:type="dcterms:W3CDTF">2019-07-29T08:24:00Z</dcterms:created>
  <dcterms:modified xsi:type="dcterms:W3CDTF">2019-07-30T02:29:00Z</dcterms:modified>
</cp:coreProperties>
</file>