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8CB" w:rsidRDefault="007458CB" w:rsidP="00E2179B">
      <w:pPr>
        <w:jc w:val="center"/>
        <w:rPr>
          <w:sz w:val="44"/>
          <w:szCs w:val="44"/>
        </w:rPr>
      </w:pPr>
    </w:p>
    <w:p w:rsidR="007458CB" w:rsidRDefault="007458CB" w:rsidP="00E2179B">
      <w:pPr>
        <w:jc w:val="center"/>
        <w:rPr>
          <w:sz w:val="44"/>
          <w:szCs w:val="44"/>
        </w:rPr>
      </w:pPr>
    </w:p>
    <w:p w:rsidR="00E2179B" w:rsidRPr="005E12CA" w:rsidRDefault="00E2179B" w:rsidP="00E2179B">
      <w:pPr>
        <w:jc w:val="center"/>
        <w:rPr>
          <w:sz w:val="44"/>
          <w:szCs w:val="44"/>
        </w:rPr>
      </w:pPr>
      <w:r w:rsidRPr="005E12CA">
        <w:rPr>
          <w:rFonts w:hint="eastAsia"/>
          <w:sz w:val="44"/>
          <w:szCs w:val="44"/>
        </w:rPr>
        <w:t>大江镇</w:t>
      </w:r>
      <w:r>
        <w:rPr>
          <w:rFonts w:hint="eastAsia"/>
          <w:sz w:val="44"/>
          <w:szCs w:val="44"/>
        </w:rPr>
        <w:t>创建省</w:t>
      </w:r>
      <w:r w:rsidRPr="005E12CA">
        <w:rPr>
          <w:rFonts w:hint="eastAsia"/>
          <w:sz w:val="44"/>
          <w:szCs w:val="44"/>
        </w:rPr>
        <w:t>旅游</w:t>
      </w:r>
      <w:r>
        <w:rPr>
          <w:rFonts w:hint="eastAsia"/>
          <w:sz w:val="44"/>
          <w:szCs w:val="44"/>
        </w:rPr>
        <w:t>风情小镇工作情况汇报</w:t>
      </w:r>
    </w:p>
    <w:p w:rsidR="00E2179B" w:rsidRPr="00743EA3" w:rsidRDefault="00E2179B" w:rsidP="00E2179B">
      <w:pPr>
        <w:rPr>
          <w:sz w:val="32"/>
          <w:szCs w:val="32"/>
        </w:rPr>
      </w:pPr>
    </w:p>
    <w:p w:rsidR="00743EA3" w:rsidRDefault="00743EA3" w:rsidP="00E2179B">
      <w:pPr>
        <w:ind w:firstLineChars="200" w:firstLine="640"/>
        <w:rPr>
          <w:rFonts w:ascii="仿宋_GB2312" w:eastAsia="仿宋_GB2312" w:hAnsi="Arial" w:cs="Arial"/>
          <w:sz w:val="32"/>
          <w:szCs w:val="32"/>
          <w:shd w:val="clear" w:color="auto" w:fill="FFFFFF"/>
        </w:rPr>
      </w:pPr>
      <w:r>
        <w:rPr>
          <w:rFonts w:ascii="仿宋_GB2312" w:eastAsia="仿宋_GB2312" w:hAnsi="Arial" w:cs="Arial" w:hint="eastAsia"/>
          <w:sz w:val="32"/>
          <w:szCs w:val="32"/>
          <w:shd w:val="clear" w:color="auto" w:fill="FFFFFF"/>
        </w:rPr>
        <w:t>为进一步发挥旅游在新型城镇化建设中的积极作用，根据《广东省文化和旅游厅关于开展首批广东省旅游风情小镇验收认定工作的通知》（粤文旅资</w:t>
      </w:r>
      <w:r w:rsidRPr="00743EA3">
        <w:rPr>
          <w:rFonts w:ascii="宋体" w:eastAsia="宋体" w:hAnsi="宋体" w:cs="宋体" w:hint="eastAsia"/>
          <w:sz w:val="32"/>
          <w:szCs w:val="32"/>
          <w:shd w:val="clear" w:color="auto" w:fill="FFFFFF"/>
        </w:rPr>
        <w:t>﹝</w:t>
      </w:r>
      <w:r>
        <w:rPr>
          <w:rFonts w:ascii="仿宋_GB2312" w:eastAsia="仿宋_GB2312" w:hAnsi="Arial" w:cs="Arial" w:hint="eastAsia"/>
          <w:sz w:val="32"/>
          <w:szCs w:val="32"/>
          <w:shd w:val="clear" w:color="auto" w:fill="FFFFFF"/>
        </w:rPr>
        <w:t>2019</w:t>
      </w:r>
      <w:r w:rsidRPr="00743EA3">
        <w:rPr>
          <w:rFonts w:ascii="宋体" w:eastAsia="宋体" w:hAnsi="宋体" w:cs="宋体" w:hint="eastAsia"/>
          <w:sz w:val="32"/>
          <w:szCs w:val="32"/>
          <w:shd w:val="clear" w:color="auto" w:fill="FFFFFF"/>
        </w:rPr>
        <w:t>﹞</w:t>
      </w:r>
      <w:r>
        <w:rPr>
          <w:rFonts w:ascii="仿宋_GB2312" w:eastAsia="仿宋_GB2312" w:hAnsi="Arial" w:cs="Arial" w:hint="eastAsia"/>
          <w:sz w:val="32"/>
          <w:szCs w:val="32"/>
          <w:shd w:val="clear" w:color="auto" w:fill="FFFFFF"/>
        </w:rPr>
        <w:t>73号）的有关要求，我镇积极开展</w:t>
      </w:r>
      <w:r w:rsidR="006171B2">
        <w:rPr>
          <w:rFonts w:ascii="仿宋_GB2312" w:eastAsia="仿宋_GB2312" w:hAnsi="Arial" w:cs="Arial" w:hint="eastAsia"/>
          <w:sz w:val="32"/>
          <w:szCs w:val="32"/>
          <w:shd w:val="clear" w:color="auto" w:fill="FFFFFF"/>
        </w:rPr>
        <w:t>广东省</w:t>
      </w:r>
      <w:r>
        <w:rPr>
          <w:rFonts w:ascii="仿宋_GB2312" w:eastAsia="仿宋_GB2312" w:hAnsi="Arial" w:cs="Arial" w:hint="eastAsia"/>
          <w:sz w:val="32"/>
          <w:szCs w:val="32"/>
          <w:shd w:val="clear" w:color="auto" w:fill="FFFFFF"/>
        </w:rPr>
        <w:t>旅游风情小镇创建工作。现将有关工作情况汇报如下：</w:t>
      </w:r>
    </w:p>
    <w:p w:rsidR="00743EA3" w:rsidRPr="0058423C" w:rsidRDefault="00743EA3" w:rsidP="0058423C">
      <w:pPr>
        <w:ind w:firstLineChars="200" w:firstLine="640"/>
        <w:rPr>
          <w:rFonts w:ascii="黑体" w:eastAsia="黑体" w:hAnsi="黑体" w:cs="Arial"/>
          <w:sz w:val="32"/>
          <w:szCs w:val="32"/>
          <w:shd w:val="clear" w:color="auto" w:fill="FFFFFF"/>
        </w:rPr>
      </w:pPr>
      <w:r w:rsidRPr="0058423C">
        <w:rPr>
          <w:rFonts w:ascii="黑体" w:eastAsia="黑体" w:hAnsi="黑体" w:cs="Arial" w:hint="eastAsia"/>
          <w:sz w:val="32"/>
          <w:szCs w:val="32"/>
          <w:shd w:val="clear" w:color="auto" w:fill="FFFFFF"/>
        </w:rPr>
        <w:t>一、基本情况</w:t>
      </w:r>
    </w:p>
    <w:p w:rsidR="00E2179B" w:rsidRPr="0095335A" w:rsidRDefault="00E2179B" w:rsidP="00E2179B">
      <w:pPr>
        <w:ind w:firstLineChars="200" w:firstLine="640"/>
        <w:rPr>
          <w:rFonts w:ascii="仿宋_GB2312" w:eastAsia="仿宋_GB2312" w:hAnsi="Arial" w:cs="Arial"/>
          <w:sz w:val="32"/>
          <w:szCs w:val="32"/>
          <w:shd w:val="clear" w:color="auto" w:fill="FFFFFF"/>
        </w:rPr>
      </w:pPr>
      <w:r w:rsidRPr="0095335A">
        <w:rPr>
          <w:rFonts w:ascii="仿宋_GB2312" w:eastAsia="仿宋_GB2312" w:hAnsi="Arial" w:cs="Arial" w:hint="eastAsia"/>
          <w:sz w:val="32"/>
          <w:szCs w:val="32"/>
          <w:shd w:val="clear" w:color="auto" w:fill="FFFFFF"/>
        </w:rPr>
        <w:t>大江镇是著名侨乡广东台山的北大门，距离台山市区只有13公里。大江镇总面积69.8平方公里，辖21个村(居)委员，常住人口5万多人，旅居世界各地</w:t>
      </w:r>
      <w:hyperlink r:id="rId6" w:tgtFrame="_blank" w:history="1">
        <w:r w:rsidRPr="00743EA3">
          <w:rPr>
            <w:rStyle w:val="a3"/>
            <w:rFonts w:ascii="仿宋_GB2312" w:eastAsia="仿宋_GB2312" w:hAnsi="Arial" w:cs="Arial" w:hint="eastAsia"/>
            <w:color w:val="auto"/>
            <w:sz w:val="32"/>
            <w:szCs w:val="32"/>
            <w:u w:val="none"/>
            <w:shd w:val="clear" w:color="auto" w:fill="FFFFFF"/>
          </w:rPr>
          <w:t>乡亲</w:t>
        </w:r>
      </w:hyperlink>
      <w:r w:rsidRPr="0095335A">
        <w:rPr>
          <w:rFonts w:ascii="仿宋_GB2312" w:eastAsia="仿宋_GB2312" w:hAnsi="Arial" w:cs="Arial" w:hint="eastAsia"/>
          <w:sz w:val="32"/>
          <w:szCs w:val="32"/>
          <w:shd w:val="clear" w:color="auto" w:fill="FFFFFF"/>
        </w:rPr>
        <w:t xml:space="preserve">达8万多人。大江镇气候温和，雨量充沛，物产丰饶,旅游文化资源丰富。                </w:t>
      </w:r>
    </w:p>
    <w:p w:rsidR="00E2179B" w:rsidRPr="0095335A" w:rsidRDefault="00E2179B" w:rsidP="00E2179B">
      <w:pPr>
        <w:ind w:firstLineChars="200" w:firstLine="640"/>
        <w:rPr>
          <w:rFonts w:ascii="仿宋_GB2312" w:eastAsia="仿宋_GB2312" w:hAnsi="宋体"/>
          <w:sz w:val="32"/>
          <w:szCs w:val="32"/>
        </w:rPr>
      </w:pPr>
      <w:r w:rsidRPr="0095335A">
        <w:rPr>
          <w:rFonts w:ascii="仿宋_GB2312" w:eastAsia="仿宋_GB2312" w:hAnsi="仿宋" w:hint="eastAsia"/>
          <w:sz w:val="32"/>
          <w:szCs w:val="32"/>
        </w:rPr>
        <w:t>近年来，</w:t>
      </w:r>
      <w:r>
        <w:rPr>
          <w:rFonts w:ascii="仿宋_GB2312" w:eastAsia="仿宋_GB2312" w:hAnsi="仿宋" w:hint="eastAsia"/>
          <w:sz w:val="32"/>
          <w:szCs w:val="32"/>
        </w:rPr>
        <w:t>大江</w:t>
      </w:r>
      <w:r w:rsidRPr="0095335A">
        <w:rPr>
          <w:rFonts w:ascii="仿宋_GB2312" w:eastAsia="仿宋_GB2312" w:hAnsi="仿宋" w:hint="eastAsia"/>
          <w:sz w:val="32"/>
          <w:szCs w:val="32"/>
        </w:rPr>
        <w:t>镇不断加快第三产业发展，凭借“中国传统家具专业镇”的品牌，整合江山多骄国际文旅展贸城、伍炳亮黄花梨艺博馆、</w:t>
      </w:r>
      <w:r w:rsidRPr="0095335A">
        <w:rPr>
          <w:rFonts w:ascii="仿宋_GB2312" w:eastAsia="仿宋_GB2312" w:hAnsi="宋体" w:hint="eastAsia"/>
          <w:sz w:val="32"/>
          <w:szCs w:val="32"/>
        </w:rPr>
        <w:t>公益圩沿江路风光、越华中学等人文景观</w:t>
      </w:r>
      <w:r w:rsidRPr="0095335A">
        <w:rPr>
          <w:rFonts w:ascii="仿宋_GB2312" w:eastAsia="仿宋_GB2312" w:hAnsi="仿宋" w:hint="eastAsia"/>
          <w:sz w:val="32"/>
          <w:szCs w:val="32"/>
        </w:rPr>
        <w:t>，配套建设台山</w:t>
      </w:r>
      <w:r w:rsidR="001E252B">
        <w:rPr>
          <w:rFonts w:ascii="仿宋_GB2312" w:eastAsia="仿宋_GB2312" w:hAnsi="仿宋" w:hint="eastAsia"/>
          <w:sz w:val="32"/>
          <w:szCs w:val="32"/>
        </w:rPr>
        <w:t>市</w:t>
      </w:r>
      <w:r w:rsidRPr="0095335A">
        <w:rPr>
          <w:rFonts w:ascii="仿宋_GB2312" w:eastAsia="仿宋_GB2312" w:hAnsi="仿宋" w:hint="eastAsia"/>
          <w:sz w:val="32"/>
          <w:szCs w:val="32"/>
        </w:rPr>
        <w:t>北部旅游集散中心、优之名鹅城美食街、高标准</w:t>
      </w:r>
      <w:r w:rsidR="0023032E">
        <w:rPr>
          <w:rFonts w:ascii="仿宋_GB2312" w:eastAsia="仿宋_GB2312" w:hAnsi="仿宋" w:hint="eastAsia"/>
          <w:sz w:val="32"/>
          <w:szCs w:val="32"/>
        </w:rPr>
        <w:t>特色主题</w:t>
      </w:r>
      <w:r w:rsidRPr="0095335A">
        <w:rPr>
          <w:rFonts w:ascii="仿宋_GB2312" w:eastAsia="仿宋_GB2312" w:hAnsi="仿宋" w:hint="eastAsia"/>
          <w:sz w:val="32"/>
          <w:szCs w:val="32"/>
        </w:rPr>
        <w:t>酒店、</w:t>
      </w:r>
      <w:r>
        <w:rPr>
          <w:rFonts w:ascii="仿宋_GB2312" w:eastAsia="仿宋_GB2312" w:hAnsi="仿宋" w:hint="eastAsia"/>
          <w:sz w:val="32"/>
          <w:szCs w:val="32"/>
        </w:rPr>
        <w:t>中港通客运站、高标准</w:t>
      </w:r>
      <w:r w:rsidRPr="0095335A">
        <w:rPr>
          <w:rFonts w:ascii="仿宋_GB2312" w:eastAsia="仿宋_GB2312" w:hAnsi="仿宋" w:hint="eastAsia"/>
          <w:sz w:val="32"/>
          <w:szCs w:val="32"/>
        </w:rPr>
        <w:t>旅游厕所、景区停车场等设施，着力打造集旅游、文化、农业、商业于一体的旅游商贸综合体。</w:t>
      </w:r>
    </w:p>
    <w:p w:rsidR="00743EA3" w:rsidRPr="0058423C" w:rsidRDefault="00743EA3" w:rsidP="00E2179B">
      <w:pPr>
        <w:ind w:firstLine="640"/>
        <w:rPr>
          <w:rFonts w:ascii="黑体" w:eastAsia="黑体" w:hAnsi="黑体"/>
          <w:sz w:val="32"/>
          <w:szCs w:val="32"/>
        </w:rPr>
      </w:pPr>
      <w:r w:rsidRPr="0058423C">
        <w:rPr>
          <w:rFonts w:ascii="黑体" w:eastAsia="黑体" w:hAnsi="黑体" w:hint="eastAsia"/>
          <w:sz w:val="32"/>
          <w:szCs w:val="32"/>
        </w:rPr>
        <w:t>二</w:t>
      </w:r>
      <w:r w:rsidR="00E2179B" w:rsidRPr="0058423C">
        <w:rPr>
          <w:rFonts w:ascii="黑体" w:eastAsia="黑体" w:hAnsi="黑体" w:hint="eastAsia"/>
          <w:sz w:val="32"/>
          <w:szCs w:val="32"/>
        </w:rPr>
        <w:t>、</w:t>
      </w:r>
      <w:r w:rsidR="0058423C">
        <w:rPr>
          <w:rFonts w:ascii="黑体" w:eastAsia="黑体" w:hAnsi="黑体" w:hint="eastAsia"/>
          <w:sz w:val="32"/>
          <w:szCs w:val="32"/>
        </w:rPr>
        <w:t>成立领导工作小组，保障创建工作稳步推进</w:t>
      </w:r>
    </w:p>
    <w:p w:rsidR="00743EA3" w:rsidRPr="00743EA3" w:rsidRDefault="009615A0" w:rsidP="009615A0">
      <w:pPr>
        <w:rPr>
          <w:rFonts w:ascii="仿宋_GB2312" w:eastAsia="仿宋_GB2312"/>
          <w:sz w:val="32"/>
          <w:szCs w:val="32"/>
        </w:rPr>
      </w:pPr>
      <w:r>
        <w:rPr>
          <w:rFonts w:ascii="仿宋_GB2312" w:eastAsia="仿宋_GB2312" w:hint="eastAsia"/>
          <w:sz w:val="32"/>
          <w:szCs w:val="32"/>
        </w:rPr>
        <w:lastRenderedPageBreak/>
        <w:t xml:space="preserve">    </w:t>
      </w:r>
      <w:r w:rsidR="00402D64">
        <w:rPr>
          <w:rFonts w:ascii="仿宋_GB2312" w:eastAsia="仿宋_GB2312" w:hint="eastAsia"/>
          <w:sz w:val="32"/>
          <w:szCs w:val="32"/>
        </w:rPr>
        <w:t>大江镇</w:t>
      </w:r>
      <w:r>
        <w:rPr>
          <w:rFonts w:ascii="仿宋_GB2312" w:eastAsia="仿宋_GB2312" w:hint="eastAsia"/>
          <w:sz w:val="32"/>
          <w:szCs w:val="32"/>
        </w:rPr>
        <w:t>成立由镇委副书记、镇长伍影娜为组长，镇委副书记林光耀为副组长</w:t>
      </w:r>
      <w:r w:rsidR="001F2C26">
        <w:rPr>
          <w:rFonts w:ascii="仿宋_GB2312" w:eastAsia="仿宋_GB2312" w:hint="eastAsia"/>
          <w:sz w:val="32"/>
          <w:szCs w:val="32"/>
        </w:rPr>
        <w:t>的大江镇创建广东省旅游风情小镇工作领导小组，各有关单位负责人及工作人员任组员。该领导小组下设办公室，设在镇旅发办，负责具体创建工作的开展和协调各景区、各部门，</w:t>
      </w:r>
      <w:r w:rsidR="00623DFA">
        <w:rPr>
          <w:rFonts w:ascii="仿宋_GB2312" w:eastAsia="仿宋_GB2312" w:hint="eastAsia"/>
          <w:sz w:val="32"/>
          <w:szCs w:val="32"/>
        </w:rPr>
        <w:t>为</w:t>
      </w:r>
      <w:r w:rsidR="001F2C26">
        <w:rPr>
          <w:rFonts w:ascii="仿宋_GB2312" w:eastAsia="仿宋_GB2312" w:hint="eastAsia"/>
          <w:sz w:val="32"/>
          <w:szCs w:val="32"/>
        </w:rPr>
        <w:t>切实做好</w:t>
      </w:r>
      <w:r w:rsidR="00402D64">
        <w:rPr>
          <w:rFonts w:ascii="仿宋_GB2312" w:eastAsia="仿宋_GB2312" w:hint="eastAsia"/>
          <w:sz w:val="32"/>
          <w:szCs w:val="32"/>
        </w:rPr>
        <w:t>广东省</w:t>
      </w:r>
      <w:r w:rsidR="001F2C26">
        <w:rPr>
          <w:rFonts w:ascii="仿宋_GB2312" w:eastAsia="仿宋_GB2312" w:hint="eastAsia"/>
          <w:sz w:val="32"/>
          <w:szCs w:val="32"/>
        </w:rPr>
        <w:t>旅游风情小镇创建工作提供有力</w:t>
      </w:r>
      <w:r w:rsidR="00402D64">
        <w:rPr>
          <w:rFonts w:ascii="仿宋_GB2312" w:eastAsia="仿宋_GB2312" w:hint="eastAsia"/>
          <w:sz w:val="32"/>
          <w:szCs w:val="32"/>
        </w:rPr>
        <w:t>的</w:t>
      </w:r>
      <w:r w:rsidR="001F2C26">
        <w:rPr>
          <w:rFonts w:ascii="仿宋_GB2312" w:eastAsia="仿宋_GB2312" w:hint="eastAsia"/>
          <w:sz w:val="32"/>
          <w:szCs w:val="32"/>
        </w:rPr>
        <w:t>组织保障。</w:t>
      </w:r>
    </w:p>
    <w:p w:rsidR="00E2179B" w:rsidRPr="0058423C" w:rsidRDefault="00743EA3" w:rsidP="00E2179B">
      <w:pPr>
        <w:ind w:firstLine="640"/>
        <w:rPr>
          <w:rFonts w:ascii="黑体" w:eastAsia="黑体" w:hAnsi="黑体"/>
          <w:sz w:val="32"/>
          <w:szCs w:val="32"/>
        </w:rPr>
      </w:pPr>
      <w:r w:rsidRPr="0058423C">
        <w:rPr>
          <w:rFonts w:ascii="黑体" w:eastAsia="黑体" w:hAnsi="黑体" w:hint="eastAsia"/>
          <w:sz w:val="32"/>
          <w:szCs w:val="32"/>
        </w:rPr>
        <w:t>三、</w:t>
      </w:r>
      <w:r w:rsidR="00E2179B" w:rsidRPr="0058423C">
        <w:rPr>
          <w:rFonts w:ascii="黑体" w:eastAsia="黑体" w:hAnsi="黑体" w:hint="eastAsia"/>
          <w:sz w:val="32"/>
          <w:szCs w:val="32"/>
        </w:rPr>
        <w:t>充分挖掘地方特色，打造文化旅游新模式</w:t>
      </w:r>
    </w:p>
    <w:p w:rsidR="00E2179B" w:rsidRPr="009E533A" w:rsidRDefault="00E2179B" w:rsidP="00E2179B">
      <w:pPr>
        <w:ind w:firstLine="640"/>
        <w:rPr>
          <w:rFonts w:ascii="仿宋_GB2312" w:eastAsia="仿宋_GB2312" w:hAnsi="宋体"/>
          <w:sz w:val="32"/>
          <w:szCs w:val="32"/>
        </w:rPr>
      </w:pPr>
      <w:r>
        <w:rPr>
          <w:rFonts w:ascii="仿宋_GB2312" w:eastAsia="仿宋_GB2312" w:hint="eastAsia"/>
          <w:sz w:val="32"/>
          <w:szCs w:val="32"/>
        </w:rPr>
        <w:t>大江</w:t>
      </w:r>
      <w:r w:rsidRPr="009E533A">
        <w:rPr>
          <w:rFonts w:ascii="仿宋_GB2312" w:eastAsia="仿宋_GB2312" w:hint="eastAsia"/>
          <w:sz w:val="32"/>
          <w:szCs w:val="32"/>
        </w:rPr>
        <w:t>镇充分</w:t>
      </w:r>
      <w:r w:rsidRPr="009E533A">
        <w:rPr>
          <w:rFonts w:ascii="仿宋_GB2312" w:eastAsia="仿宋_GB2312" w:hAnsi="宋体" w:hint="eastAsia"/>
          <w:sz w:val="32"/>
          <w:szCs w:val="32"/>
        </w:rPr>
        <w:t>发挥“中国传统家具专业镇”品牌效应，依托江山多骄国际文旅展贸城和伍炳亮黄花梨艺博馆两大平台，将大江镇打造成为中国传统家具精品展示鉴赏中心和人才培训中心。</w:t>
      </w:r>
    </w:p>
    <w:p w:rsidR="00E2179B" w:rsidRPr="009E533A" w:rsidRDefault="00E2179B" w:rsidP="00E2179B">
      <w:pPr>
        <w:ind w:firstLine="640"/>
        <w:rPr>
          <w:rFonts w:ascii="仿宋_GB2312" w:eastAsia="仿宋_GB2312" w:hAnsi="仿宋"/>
          <w:sz w:val="32"/>
          <w:szCs w:val="32"/>
        </w:rPr>
      </w:pPr>
      <w:r w:rsidRPr="009E533A">
        <w:rPr>
          <w:rFonts w:ascii="仿宋_GB2312" w:eastAsia="仿宋_GB2312" w:hAnsi="仿宋" w:hint="eastAsia"/>
          <w:sz w:val="32"/>
          <w:szCs w:val="32"/>
        </w:rPr>
        <w:t>江山多骄国际文旅展贸城总投资</w:t>
      </w:r>
      <w:r>
        <w:rPr>
          <w:rFonts w:ascii="仿宋_GB2312" w:eastAsia="仿宋_GB2312" w:hAnsi="仿宋" w:hint="eastAsia"/>
          <w:sz w:val="32"/>
          <w:szCs w:val="32"/>
        </w:rPr>
        <w:t>额</w:t>
      </w:r>
      <w:r w:rsidRPr="009E533A">
        <w:rPr>
          <w:rFonts w:ascii="仿宋_GB2312" w:eastAsia="仿宋_GB2312" w:hAnsi="仿宋" w:hint="eastAsia"/>
          <w:sz w:val="32"/>
          <w:szCs w:val="32"/>
        </w:rPr>
        <w:t>达10亿元</w:t>
      </w:r>
      <w:r>
        <w:rPr>
          <w:rFonts w:ascii="仿宋_GB2312" w:eastAsia="仿宋_GB2312" w:hAnsi="仿宋" w:hint="eastAsia"/>
          <w:sz w:val="32"/>
          <w:szCs w:val="32"/>
        </w:rPr>
        <w:t>，</w:t>
      </w:r>
      <w:r w:rsidRPr="0022320C">
        <w:rPr>
          <w:rFonts w:ascii="仿宋_GB2312" w:eastAsia="仿宋_GB2312" w:hAnsi="宋体" w:cs="宋体" w:hint="eastAsia"/>
          <w:sz w:val="32"/>
          <w:szCs w:val="32"/>
        </w:rPr>
        <w:t>属于政府重点支持项目，整体建筑由上海世博</w:t>
      </w:r>
      <w:r>
        <w:rPr>
          <w:rFonts w:ascii="仿宋_GB2312" w:eastAsia="仿宋_GB2312" w:hAnsi="宋体" w:cs="宋体" w:hint="eastAsia"/>
          <w:sz w:val="32"/>
          <w:szCs w:val="32"/>
        </w:rPr>
        <w:t>会</w:t>
      </w:r>
      <w:r w:rsidRPr="0022320C">
        <w:rPr>
          <w:rFonts w:ascii="仿宋_GB2312" w:eastAsia="仿宋_GB2312" w:hAnsi="宋体" w:cs="宋体" w:hint="eastAsia"/>
          <w:sz w:val="32"/>
          <w:szCs w:val="32"/>
        </w:rPr>
        <w:t>中国馆设计者——何镜堂院士团队负责设计，融入了岭南地域和侨乡特色的骑楼建筑与园林建筑风格</w:t>
      </w:r>
      <w:r>
        <w:rPr>
          <w:rFonts w:ascii="仿宋_GB2312" w:eastAsia="仿宋_GB2312" w:hAnsi="宋体" w:cs="宋体" w:hint="eastAsia"/>
          <w:sz w:val="32"/>
          <w:szCs w:val="32"/>
        </w:rPr>
        <w:t>。</w:t>
      </w:r>
      <w:r>
        <w:rPr>
          <w:rFonts w:ascii="仿宋_GB2312" w:eastAsia="仿宋_GB2312" w:hAnsi="仿宋" w:hint="eastAsia"/>
          <w:sz w:val="32"/>
          <w:szCs w:val="32"/>
        </w:rPr>
        <w:t>目前</w:t>
      </w:r>
      <w:r w:rsidRPr="009E533A">
        <w:rPr>
          <w:rFonts w:ascii="仿宋_GB2312" w:eastAsia="仿宋_GB2312" w:hAnsi="仿宋" w:hint="eastAsia"/>
          <w:sz w:val="32"/>
          <w:szCs w:val="32"/>
        </w:rPr>
        <w:t>中心展馆首层招商工作已完成并对外营业，40多家红木家具和工艺品商家进驻，二、三层装修工程及招商工作正有序进行。</w:t>
      </w:r>
      <w:r>
        <w:rPr>
          <w:rFonts w:ascii="仿宋_GB2312" w:eastAsia="仿宋_GB2312" w:hAnsi="仿宋" w:hint="eastAsia"/>
          <w:sz w:val="32"/>
          <w:szCs w:val="32"/>
        </w:rPr>
        <w:t>另一方面，</w:t>
      </w:r>
      <w:r w:rsidRPr="009E533A">
        <w:rPr>
          <w:rFonts w:ascii="仿宋_GB2312" w:eastAsia="仿宋_GB2312" w:hAnsi="仿宋" w:hint="eastAsia"/>
          <w:sz w:val="32"/>
          <w:szCs w:val="32"/>
        </w:rPr>
        <w:t>江山多骄国际文旅展贸城</w:t>
      </w:r>
      <w:r>
        <w:rPr>
          <w:rFonts w:ascii="仿宋_GB2312" w:eastAsia="仿宋_GB2312" w:hAnsi="仿宋" w:hint="eastAsia"/>
          <w:sz w:val="32"/>
          <w:szCs w:val="32"/>
        </w:rPr>
        <w:t>规划建设“玉石一条街”，吸引台山玉石企业进驻，打造</w:t>
      </w:r>
      <w:r w:rsidRPr="0022320C">
        <w:rPr>
          <w:rFonts w:ascii="仿宋_GB2312" w:eastAsia="仿宋_GB2312" w:hAnsi="宋体" w:cs="宋体" w:hint="eastAsia"/>
          <w:sz w:val="32"/>
          <w:szCs w:val="32"/>
        </w:rPr>
        <w:t>广东第一玉“台山玉”的专业销售基地</w:t>
      </w:r>
      <w:r>
        <w:rPr>
          <w:rFonts w:ascii="仿宋_GB2312" w:eastAsia="仿宋_GB2312" w:hAnsi="宋体" w:cs="宋体" w:hint="eastAsia"/>
          <w:sz w:val="32"/>
          <w:szCs w:val="32"/>
        </w:rPr>
        <w:t>，</w:t>
      </w:r>
      <w:r w:rsidRPr="0022320C">
        <w:rPr>
          <w:rFonts w:ascii="仿宋_GB2312" w:eastAsia="仿宋_GB2312" w:hAnsi="宋体" w:cs="宋体" w:hint="eastAsia"/>
          <w:sz w:val="32"/>
          <w:szCs w:val="32"/>
        </w:rPr>
        <w:t>江门、台山、北陡三大本土玉石协会已签约进驻</w:t>
      </w:r>
      <w:r>
        <w:rPr>
          <w:rFonts w:ascii="仿宋_GB2312" w:eastAsia="仿宋_GB2312" w:hAnsi="宋体" w:cs="宋体" w:hint="eastAsia"/>
          <w:sz w:val="32"/>
          <w:szCs w:val="32"/>
        </w:rPr>
        <w:t>开设展厅</w:t>
      </w:r>
      <w:r w:rsidRPr="0022320C">
        <w:rPr>
          <w:rFonts w:ascii="仿宋_GB2312" w:eastAsia="仿宋_GB2312" w:hAnsi="宋体" w:cs="宋体" w:hint="eastAsia"/>
          <w:sz w:val="32"/>
          <w:szCs w:val="32"/>
        </w:rPr>
        <w:t>。</w:t>
      </w:r>
    </w:p>
    <w:p w:rsidR="00E2179B" w:rsidRDefault="00E2179B" w:rsidP="00E2179B">
      <w:pPr>
        <w:ind w:firstLine="640"/>
        <w:rPr>
          <w:rFonts w:ascii="仿宋_GB2312" w:eastAsia="仿宋_GB2312"/>
          <w:sz w:val="32"/>
          <w:szCs w:val="32"/>
        </w:rPr>
      </w:pPr>
      <w:r w:rsidRPr="009E533A">
        <w:rPr>
          <w:rFonts w:ascii="仿宋_GB2312" w:eastAsia="仿宋_GB2312" w:hAnsi="宋体" w:hint="eastAsia"/>
          <w:sz w:val="32"/>
          <w:szCs w:val="32"/>
        </w:rPr>
        <w:t>伍炳亮黄花梨艺博馆</w:t>
      </w:r>
      <w:r w:rsidRPr="00FE3DC4">
        <w:rPr>
          <w:rFonts w:ascii="仿宋_GB2312" w:eastAsia="仿宋_GB2312" w:hint="eastAsia"/>
          <w:sz w:val="32"/>
          <w:szCs w:val="32"/>
        </w:rPr>
        <w:t>始建</w:t>
      </w:r>
      <w:r>
        <w:rPr>
          <w:rFonts w:ascii="仿宋_GB2312" w:eastAsia="仿宋_GB2312" w:hint="eastAsia"/>
          <w:sz w:val="32"/>
          <w:szCs w:val="32"/>
        </w:rPr>
        <w:t>于2014</w:t>
      </w:r>
      <w:r w:rsidRPr="00FE3DC4">
        <w:rPr>
          <w:rFonts w:ascii="仿宋_GB2312" w:eastAsia="仿宋_GB2312" w:hint="eastAsia"/>
          <w:sz w:val="32"/>
          <w:szCs w:val="32"/>
        </w:rPr>
        <w:t>年，建筑面积两万八千平方米，由中国工美艺术大师伍炳亮先生亲自设计</w:t>
      </w:r>
      <w:r>
        <w:rPr>
          <w:rFonts w:ascii="仿宋_GB2312" w:eastAsia="仿宋_GB2312" w:hint="eastAsia"/>
          <w:sz w:val="32"/>
          <w:szCs w:val="32"/>
        </w:rPr>
        <w:t>，并</w:t>
      </w:r>
      <w:r w:rsidRPr="009E533A">
        <w:rPr>
          <w:rFonts w:ascii="仿宋_GB2312" w:eastAsia="仿宋_GB2312" w:hAnsi="宋体" w:hint="eastAsia"/>
          <w:sz w:val="32"/>
          <w:szCs w:val="32"/>
        </w:rPr>
        <w:t>于</w:t>
      </w:r>
      <w:r w:rsidRPr="009E533A">
        <w:rPr>
          <w:rFonts w:ascii="仿宋_GB2312" w:eastAsia="仿宋_GB2312" w:hAnsi="宋体" w:hint="eastAsia"/>
          <w:sz w:val="32"/>
          <w:szCs w:val="32"/>
        </w:rPr>
        <w:lastRenderedPageBreak/>
        <w:t>2018年</w:t>
      </w:r>
      <w:r>
        <w:rPr>
          <w:rFonts w:ascii="仿宋_GB2312" w:eastAsia="仿宋_GB2312" w:hAnsi="宋体" w:hint="eastAsia"/>
          <w:sz w:val="32"/>
          <w:szCs w:val="32"/>
        </w:rPr>
        <w:t>底</w:t>
      </w:r>
      <w:r w:rsidRPr="009E533A">
        <w:rPr>
          <w:rFonts w:ascii="仿宋_GB2312" w:eastAsia="仿宋_GB2312" w:hAnsi="宋体" w:hint="eastAsia"/>
          <w:sz w:val="32"/>
          <w:szCs w:val="32"/>
        </w:rPr>
        <w:t>正式对外开放</w:t>
      </w:r>
      <w:r>
        <w:rPr>
          <w:rFonts w:ascii="仿宋_GB2312" w:eastAsia="仿宋_GB2312" w:hAnsi="宋体" w:hint="eastAsia"/>
          <w:sz w:val="32"/>
          <w:szCs w:val="32"/>
        </w:rPr>
        <w:t>。博物馆</w:t>
      </w:r>
      <w:r w:rsidRPr="00FE3DC4">
        <w:rPr>
          <w:rFonts w:ascii="仿宋_GB2312" w:eastAsia="仿宋_GB2312" w:hint="eastAsia"/>
          <w:sz w:val="32"/>
          <w:szCs w:val="32"/>
        </w:rPr>
        <w:t>以八幢古代重檐式楼宇对称布局</w:t>
      </w:r>
      <w:r>
        <w:rPr>
          <w:rFonts w:ascii="仿宋_GB2312" w:eastAsia="仿宋_GB2312" w:hint="eastAsia"/>
          <w:sz w:val="32"/>
          <w:szCs w:val="32"/>
        </w:rPr>
        <w:t>，收藏了伍炳亮先生</w:t>
      </w:r>
      <w:r w:rsidRPr="00FE3DC4">
        <w:rPr>
          <w:rFonts w:ascii="仿宋_GB2312" w:eastAsia="仿宋_GB2312" w:hint="eastAsia"/>
          <w:sz w:val="32"/>
          <w:szCs w:val="32"/>
        </w:rPr>
        <w:t>一千三百余款明清两代经典家具</w:t>
      </w:r>
      <w:r>
        <w:rPr>
          <w:rFonts w:ascii="仿宋_GB2312" w:eastAsia="仿宋_GB2312" w:hint="eastAsia"/>
          <w:sz w:val="32"/>
          <w:szCs w:val="32"/>
        </w:rPr>
        <w:t>的</w:t>
      </w:r>
      <w:r w:rsidRPr="00FE3DC4">
        <w:rPr>
          <w:rFonts w:ascii="仿宋_GB2312" w:eastAsia="仿宋_GB2312" w:hint="eastAsia"/>
          <w:sz w:val="32"/>
          <w:szCs w:val="32"/>
        </w:rPr>
        <w:t>艺术精品</w:t>
      </w:r>
      <w:r>
        <w:rPr>
          <w:rFonts w:ascii="仿宋_GB2312" w:eastAsia="仿宋_GB2312" w:hint="eastAsia"/>
          <w:sz w:val="32"/>
          <w:szCs w:val="32"/>
        </w:rPr>
        <w:t>。</w:t>
      </w:r>
      <w:r w:rsidRPr="00FE3DC4">
        <w:rPr>
          <w:rFonts w:ascii="仿宋_GB2312" w:eastAsia="仿宋_GB2312" w:hint="eastAsia"/>
          <w:sz w:val="32"/>
          <w:szCs w:val="32"/>
        </w:rPr>
        <w:t>伍炳亮黄花梨艺博馆的建立，不仅完整展示了家具大师的造诣与传奇，而且客观标杆了当代中国传统家具的风貌与水准，对中国家具艺术的发展，具有教科书式的典范性和承前启后的深远意义。</w:t>
      </w:r>
    </w:p>
    <w:p w:rsidR="00E2179B" w:rsidRDefault="00E2179B" w:rsidP="00E2179B">
      <w:pPr>
        <w:ind w:firstLine="640"/>
        <w:rPr>
          <w:rFonts w:ascii="仿宋_GB2312" w:eastAsia="仿宋_GB2312"/>
          <w:sz w:val="32"/>
          <w:szCs w:val="32"/>
        </w:rPr>
      </w:pPr>
      <w:r>
        <w:rPr>
          <w:rFonts w:ascii="仿宋_GB2312" w:eastAsia="仿宋_GB2312" w:hint="eastAsia"/>
          <w:sz w:val="32"/>
          <w:szCs w:val="32"/>
        </w:rPr>
        <w:t>此外，大江镇还大力推动公益商埠文化风光发展和越华中学爱国主义教育基地建设。一是市、镇两级投入二百六十多万元修复越华中学胥山纪念堂，开设抗日战争江会日军签降纪念展厅，通过抗战实物、展板介绍、场景重现等，立体展示抗日历史。二是大江镇投入了七百多万元整治公益墟沿江路周边环境，致力活化大江镇公益墟历史文化风光。</w:t>
      </w:r>
      <w:r w:rsidRPr="00006D95">
        <w:rPr>
          <w:rFonts w:ascii="仿宋_GB2312" w:eastAsia="仿宋_GB2312" w:cs="MicrosoftYaHei" w:hint="eastAsia"/>
          <w:kern w:val="0"/>
          <w:sz w:val="32"/>
          <w:szCs w:val="32"/>
        </w:rPr>
        <w:t>公益墟，位于台山北部和开平市水口镇隔潭江相望，是台山昔日的商业旺地、华侨商埠。</w:t>
      </w:r>
      <w:r>
        <w:rPr>
          <w:rFonts w:ascii="仿宋_GB2312" w:eastAsia="仿宋_GB2312" w:cs="MicrosoftYaHei" w:hint="eastAsia"/>
          <w:kern w:val="0"/>
          <w:sz w:val="32"/>
          <w:szCs w:val="32"/>
        </w:rPr>
        <w:t>得益于旧新宁铁路途径公益墟，</w:t>
      </w:r>
      <w:r w:rsidRPr="00766BCB">
        <w:rPr>
          <w:rFonts w:ascii="仿宋_GB2312" w:eastAsia="仿宋_GB2312" w:cs="MicrosoftYaHei" w:hint="eastAsia"/>
          <w:kern w:val="0"/>
          <w:sz w:val="32"/>
          <w:szCs w:val="32"/>
        </w:rPr>
        <w:t>吸引了大批华侨和外地富绅落户投资，</w:t>
      </w:r>
      <w:r w:rsidRPr="00766BCB">
        <w:rPr>
          <w:rFonts w:ascii="仿宋_GB2312" w:eastAsia="仿宋_GB2312" w:cs="MicrosoftYaHei-Bold" w:hint="eastAsia"/>
          <w:bCs/>
          <w:kern w:val="0"/>
          <w:sz w:val="32"/>
          <w:szCs w:val="32"/>
        </w:rPr>
        <w:t>仅3年时间就实现了河滩变大埠，形成了一个占有用地面积0.33平方公里，拥有井字形街道共13条的新宁第二大墟镇。</w:t>
      </w:r>
    </w:p>
    <w:p w:rsidR="00E2179B" w:rsidRPr="0058423C" w:rsidRDefault="00743EA3" w:rsidP="00E2179B">
      <w:pPr>
        <w:ind w:firstLine="640"/>
        <w:rPr>
          <w:rFonts w:ascii="黑体" w:eastAsia="黑体" w:hAnsi="黑体"/>
          <w:sz w:val="32"/>
          <w:szCs w:val="32"/>
        </w:rPr>
      </w:pPr>
      <w:r w:rsidRPr="0058423C">
        <w:rPr>
          <w:rFonts w:ascii="黑体" w:eastAsia="黑体" w:hAnsi="黑体" w:hint="eastAsia"/>
          <w:sz w:val="32"/>
          <w:szCs w:val="32"/>
        </w:rPr>
        <w:t>四</w:t>
      </w:r>
      <w:r w:rsidR="00E2179B" w:rsidRPr="0058423C">
        <w:rPr>
          <w:rFonts w:ascii="黑体" w:eastAsia="黑体" w:hAnsi="黑体" w:hint="eastAsia"/>
          <w:sz w:val="32"/>
          <w:szCs w:val="32"/>
        </w:rPr>
        <w:t>、完善旅游配套，提升</w:t>
      </w:r>
      <w:r w:rsidR="00F60098" w:rsidRPr="0058423C">
        <w:rPr>
          <w:rFonts w:ascii="黑体" w:eastAsia="黑体" w:hAnsi="黑体" w:hint="eastAsia"/>
          <w:sz w:val="32"/>
          <w:szCs w:val="32"/>
        </w:rPr>
        <w:t>全域</w:t>
      </w:r>
      <w:r w:rsidR="00E2179B" w:rsidRPr="0058423C">
        <w:rPr>
          <w:rFonts w:ascii="黑体" w:eastAsia="黑体" w:hAnsi="黑体" w:hint="eastAsia"/>
          <w:sz w:val="32"/>
          <w:szCs w:val="32"/>
        </w:rPr>
        <w:t>旅游新体验</w:t>
      </w:r>
    </w:p>
    <w:p w:rsidR="00E2179B" w:rsidRDefault="00E2179B" w:rsidP="00E2179B">
      <w:pPr>
        <w:ind w:firstLine="640"/>
        <w:rPr>
          <w:rFonts w:ascii="仿宋_GB2312" w:eastAsia="仿宋_GB2312" w:hAnsi="宋体"/>
          <w:sz w:val="32"/>
          <w:szCs w:val="32"/>
        </w:rPr>
      </w:pPr>
      <w:r w:rsidRPr="00344689">
        <w:rPr>
          <w:rFonts w:ascii="仿宋_GB2312" w:eastAsia="仿宋_GB2312" w:hint="eastAsia"/>
          <w:sz w:val="32"/>
          <w:szCs w:val="32"/>
        </w:rPr>
        <w:t>2017年，</w:t>
      </w:r>
      <w:r w:rsidRPr="00344689">
        <w:rPr>
          <w:rFonts w:ascii="仿宋_GB2312" w:eastAsia="仿宋_GB2312" w:hAnsi="宋体" w:hint="eastAsia"/>
          <w:sz w:val="32"/>
          <w:szCs w:val="32"/>
        </w:rPr>
        <w:t>台山市北部旅游集散中心</w:t>
      </w:r>
      <w:r>
        <w:rPr>
          <w:rFonts w:ascii="仿宋_GB2312" w:eastAsia="仿宋_GB2312" w:hAnsi="宋体" w:hint="eastAsia"/>
          <w:sz w:val="32"/>
          <w:szCs w:val="32"/>
        </w:rPr>
        <w:t>在江山多骄国际文旅展贸城</w:t>
      </w:r>
      <w:r w:rsidRPr="00344689">
        <w:rPr>
          <w:rFonts w:ascii="仿宋_GB2312" w:eastAsia="仿宋_GB2312" w:hAnsi="宋体" w:hint="eastAsia"/>
          <w:sz w:val="32"/>
          <w:szCs w:val="32"/>
        </w:rPr>
        <w:t>落成。</w:t>
      </w:r>
      <w:r>
        <w:rPr>
          <w:rFonts w:ascii="仿宋_GB2312" w:eastAsia="仿宋_GB2312" w:hAnsi="宋体" w:hint="eastAsia"/>
          <w:sz w:val="32"/>
          <w:szCs w:val="32"/>
        </w:rPr>
        <w:t>大江镇依托</w:t>
      </w:r>
      <w:r w:rsidRPr="00344689">
        <w:rPr>
          <w:rFonts w:ascii="仿宋_GB2312" w:eastAsia="仿宋_GB2312" w:hAnsi="宋体" w:hint="eastAsia"/>
          <w:sz w:val="32"/>
          <w:szCs w:val="32"/>
        </w:rPr>
        <w:t>台山市北部旅游集散中心</w:t>
      </w:r>
      <w:r>
        <w:rPr>
          <w:rFonts w:ascii="仿宋_GB2312" w:eastAsia="仿宋_GB2312" w:hAnsi="宋体" w:hint="eastAsia"/>
          <w:sz w:val="32"/>
          <w:szCs w:val="32"/>
        </w:rPr>
        <w:t>，</w:t>
      </w:r>
      <w:r w:rsidRPr="000B2774">
        <w:rPr>
          <w:rFonts w:ascii="仿宋_GB2312" w:eastAsia="仿宋_GB2312" w:hAnsi="宋体" w:hint="eastAsia"/>
          <w:sz w:val="32"/>
          <w:szCs w:val="32"/>
        </w:rPr>
        <w:t>加大与香港中港通集团有限公司合作力度，开通中港通客运站，致力吸引港澳台同胞和海外华侨回乡探亲、旅游度假。</w:t>
      </w:r>
      <w:r>
        <w:rPr>
          <w:rFonts w:ascii="仿宋_GB2312" w:eastAsia="仿宋_GB2312" w:hAnsi="宋体" w:hint="eastAsia"/>
          <w:sz w:val="32"/>
          <w:szCs w:val="32"/>
        </w:rPr>
        <w:t>目前每</w:t>
      </w:r>
      <w:r>
        <w:rPr>
          <w:rFonts w:ascii="仿宋_GB2312" w:eastAsia="仿宋_GB2312" w:hAnsi="宋体" w:hint="eastAsia"/>
          <w:sz w:val="32"/>
          <w:szCs w:val="32"/>
        </w:rPr>
        <w:lastRenderedPageBreak/>
        <w:t>天往来中港两地的客运班车有4班次，运送旅客120人次。</w:t>
      </w:r>
    </w:p>
    <w:p w:rsidR="00E2179B" w:rsidRDefault="00E2179B" w:rsidP="00E2179B">
      <w:pPr>
        <w:ind w:firstLine="640"/>
        <w:rPr>
          <w:rFonts w:ascii="仿宋_GB2312" w:eastAsia="仿宋_GB2312" w:hAnsi="宋体"/>
          <w:sz w:val="32"/>
          <w:szCs w:val="32"/>
        </w:rPr>
      </w:pPr>
      <w:r w:rsidRPr="00F61E55">
        <w:rPr>
          <w:rFonts w:ascii="仿宋_GB2312" w:eastAsia="仿宋_GB2312" w:hint="eastAsia"/>
          <w:sz w:val="32"/>
          <w:szCs w:val="32"/>
        </w:rPr>
        <w:t>2018年，大江镇</w:t>
      </w:r>
      <w:r w:rsidRPr="00F61E55">
        <w:rPr>
          <w:rFonts w:ascii="仿宋_GB2312" w:eastAsia="仿宋_GB2312" w:hAnsi="宋体" w:hint="eastAsia"/>
          <w:sz w:val="32"/>
          <w:szCs w:val="32"/>
        </w:rPr>
        <w:t>启动“优之名鹅城美食街”项目，将汇聚整合台山地方特色美食平台，邀请各方食客、游客集中大江、宣传台山。鹅城美食街将以民国时期五邑侨乡农村特色的设计建筑风格，使客人在台山享受侨乡特色美食的同时，感受五邑民俗风情，回归当年侨乡文化魅力。目前，项目已进入动工建设阶段。</w:t>
      </w:r>
    </w:p>
    <w:p w:rsidR="00E2179B" w:rsidRDefault="00E2179B" w:rsidP="00E2179B">
      <w:pPr>
        <w:ind w:firstLine="640"/>
        <w:rPr>
          <w:rFonts w:ascii="仿宋_GB2312" w:eastAsia="仿宋_GB2312" w:hAnsi="宋体"/>
          <w:sz w:val="32"/>
          <w:szCs w:val="32"/>
        </w:rPr>
      </w:pPr>
      <w:r>
        <w:rPr>
          <w:rFonts w:ascii="仿宋_GB2312" w:eastAsia="仿宋_GB2312" w:hAnsi="宋体" w:hint="eastAsia"/>
          <w:sz w:val="32"/>
          <w:szCs w:val="32"/>
        </w:rPr>
        <w:t>2019年，由大江投资发展有限公司和广州岭南国际酒店管理有限公司合作运营的红木艺术主题酒店项目正式启动，预计2020年初正式投入使用。该酒店建筑面积约8000平方米，首批客房约80间，将融入红木家具文化元素，引进特色酒店管理模式，提升大江旅游接待能力和服务水平。</w:t>
      </w:r>
    </w:p>
    <w:p w:rsidR="00E2179B" w:rsidRPr="0058423C" w:rsidRDefault="00743EA3" w:rsidP="00E2179B">
      <w:pPr>
        <w:ind w:firstLine="640"/>
        <w:rPr>
          <w:rFonts w:ascii="黑体" w:eastAsia="黑体" w:hAnsi="黑体"/>
          <w:sz w:val="32"/>
          <w:szCs w:val="32"/>
        </w:rPr>
      </w:pPr>
      <w:r w:rsidRPr="0058423C">
        <w:rPr>
          <w:rFonts w:ascii="黑体" w:eastAsia="黑体" w:hAnsi="黑体" w:hint="eastAsia"/>
          <w:sz w:val="32"/>
          <w:szCs w:val="32"/>
        </w:rPr>
        <w:t>五</w:t>
      </w:r>
      <w:r w:rsidR="00E2179B" w:rsidRPr="0058423C">
        <w:rPr>
          <w:rFonts w:ascii="黑体" w:eastAsia="黑体" w:hAnsi="黑体" w:hint="eastAsia"/>
          <w:sz w:val="32"/>
          <w:szCs w:val="32"/>
        </w:rPr>
        <w:t>、</w:t>
      </w:r>
      <w:r w:rsidR="0058423C">
        <w:rPr>
          <w:rFonts w:ascii="黑体" w:eastAsia="黑体" w:hAnsi="黑体" w:hint="eastAsia"/>
          <w:sz w:val="32"/>
          <w:szCs w:val="32"/>
        </w:rPr>
        <w:t>加大宣传力度，全面提升大江旅游影响力</w:t>
      </w:r>
    </w:p>
    <w:p w:rsidR="00E2179B" w:rsidRDefault="00E2179B" w:rsidP="00E2179B">
      <w:pPr>
        <w:ind w:firstLine="640"/>
        <w:rPr>
          <w:rFonts w:ascii="仿宋_GB2312" w:eastAsia="仿宋_GB2312" w:hAnsi="Arial" w:cs="Arial"/>
          <w:spacing w:val="26"/>
          <w:kern w:val="0"/>
          <w:sz w:val="32"/>
          <w:szCs w:val="32"/>
        </w:rPr>
      </w:pPr>
      <w:r w:rsidRPr="00762531">
        <w:rPr>
          <w:rFonts w:ascii="仿宋_GB2312" w:eastAsia="仿宋_GB2312" w:hAnsi="宋体" w:hint="eastAsia"/>
          <w:sz w:val="32"/>
          <w:szCs w:val="32"/>
        </w:rPr>
        <w:t>自2016年来，大江镇先后共投入四百多万元举办了两届中国（台山）传统家具文化节和全国技能木工雕刻大赛（江门分赛区），</w:t>
      </w:r>
      <w:r w:rsidRPr="00762531">
        <w:rPr>
          <w:rFonts w:ascii="仿宋_GB2312" w:eastAsia="仿宋_GB2312" w:hAnsi="Arial" w:cs="Arial" w:hint="eastAsia"/>
          <w:spacing w:val="26"/>
          <w:kern w:val="0"/>
          <w:sz w:val="32"/>
          <w:szCs w:val="32"/>
        </w:rPr>
        <w:t>内容包括首届中国传统家具明式圈椅制作工匠大赛颁奖礼、中国传统家具产业集群转型升级高峰论坛、“借古开今——中国传统家具传承与发展研讨会、</w:t>
      </w:r>
      <w:r w:rsidRPr="00762531">
        <w:rPr>
          <w:rFonts w:ascii="仿宋_GB2312" w:eastAsia="仿宋_GB2312" w:hAnsi="仿宋" w:cs="仿宋" w:hint="eastAsia"/>
          <w:sz w:val="32"/>
          <w:szCs w:val="32"/>
        </w:rPr>
        <w:t>“椅·知大江”中国传统家具明式椅子设计制作工艺大赛和入围决赛的参赛作品展览会等</w:t>
      </w:r>
      <w:r>
        <w:rPr>
          <w:rFonts w:ascii="仿宋_GB2312" w:eastAsia="仿宋_GB2312" w:hAnsi="仿宋" w:cs="仿宋" w:hint="eastAsia"/>
          <w:sz w:val="32"/>
          <w:szCs w:val="32"/>
        </w:rPr>
        <w:t>活动</w:t>
      </w:r>
      <w:r w:rsidRPr="00762531">
        <w:rPr>
          <w:rFonts w:ascii="仿宋_GB2312" w:eastAsia="仿宋_GB2312" w:hAnsi="宋体" w:hint="eastAsia"/>
          <w:sz w:val="32"/>
          <w:szCs w:val="32"/>
        </w:rPr>
        <w:t>。</w:t>
      </w:r>
      <w:r w:rsidRPr="00762531">
        <w:rPr>
          <w:rFonts w:ascii="仿宋_GB2312" w:eastAsia="仿宋_GB2312" w:hint="eastAsia"/>
          <w:sz w:val="32"/>
          <w:szCs w:val="32"/>
        </w:rPr>
        <w:t>通过高规格大赛、高质量的展会和高峰论坛的举办，引起了良好的社会反映，有效提升大江特色旅游项目整体形象</w:t>
      </w:r>
      <w:r>
        <w:rPr>
          <w:rFonts w:ascii="仿宋_GB2312" w:eastAsia="仿宋_GB2312" w:hint="eastAsia"/>
          <w:sz w:val="32"/>
          <w:szCs w:val="32"/>
        </w:rPr>
        <w:t>和影响力</w:t>
      </w:r>
      <w:r w:rsidRPr="00762531">
        <w:rPr>
          <w:rFonts w:ascii="仿宋_GB2312" w:eastAsia="仿宋_GB2312" w:hint="eastAsia"/>
          <w:sz w:val="32"/>
          <w:szCs w:val="32"/>
        </w:rPr>
        <w:t>，</w:t>
      </w:r>
      <w:r>
        <w:rPr>
          <w:rFonts w:ascii="仿宋_GB2312" w:eastAsia="仿宋_GB2312" w:hAnsi="Arial" w:cs="Arial" w:hint="eastAsia"/>
          <w:spacing w:val="26"/>
          <w:kern w:val="0"/>
          <w:sz w:val="32"/>
          <w:szCs w:val="32"/>
        </w:rPr>
        <w:t>为</w:t>
      </w:r>
      <w:r>
        <w:rPr>
          <w:rFonts w:ascii="仿宋_GB2312" w:eastAsia="仿宋_GB2312" w:hAnsi="Arial" w:cs="Arial" w:hint="eastAsia"/>
          <w:spacing w:val="26"/>
          <w:kern w:val="0"/>
          <w:sz w:val="32"/>
          <w:szCs w:val="32"/>
        </w:rPr>
        <w:lastRenderedPageBreak/>
        <w:t>推广大江红木文化</w:t>
      </w:r>
      <w:r w:rsidRPr="00496D31">
        <w:rPr>
          <w:rFonts w:ascii="仿宋_GB2312" w:eastAsia="仿宋_GB2312" w:hAnsi="Arial" w:cs="Arial" w:hint="eastAsia"/>
          <w:spacing w:val="26"/>
          <w:kern w:val="0"/>
          <w:sz w:val="32"/>
          <w:szCs w:val="32"/>
        </w:rPr>
        <w:t>品牌起到了积极作用。</w:t>
      </w:r>
    </w:p>
    <w:p w:rsidR="00E2179B" w:rsidRDefault="00E2179B" w:rsidP="00E2179B">
      <w:pPr>
        <w:ind w:firstLineChars="222" w:firstLine="826"/>
        <w:rPr>
          <w:rFonts w:ascii="仿宋_GB2312" w:eastAsia="仿宋_GB2312" w:hAnsi="Arial" w:cs="Arial"/>
          <w:spacing w:val="26"/>
          <w:kern w:val="0"/>
          <w:sz w:val="32"/>
          <w:szCs w:val="32"/>
        </w:rPr>
      </w:pPr>
      <w:r>
        <w:rPr>
          <w:rFonts w:ascii="仿宋_GB2312" w:eastAsia="仿宋_GB2312" w:hAnsi="Arial" w:cs="Arial" w:hint="eastAsia"/>
          <w:spacing w:val="26"/>
          <w:kern w:val="0"/>
          <w:sz w:val="32"/>
          <w:szCs w:val="32"/>
        </w:rPr>
        <w:t>此外，大江镇还在高速路口、交通要道和旅游景点设置大型户外宣传广告牌，发布全域旅游宣传标语，努力营造良好的旅游社会氛围。</w:t>
      </w:r>
    </w:p>
    <w:p w:rsidR="00E2179B" w:rsidRPr="0058423C" w:rsidRDefault="00743EA3" w:rsidP="0058423C">
      <w:pPr>
        <w:ind w:firstLineChars="222" w:firstLine="826"/>
        <w:rPr>
          <w:rFonts w:ascii="黑体" w:eastAsia="黑体" w:hAnsi="黑体" w:cs="Arial"/>
          <w:spacing w:val="26"/>
          <w:kern w:val="0"/>
          <w:sz w:val="32"/>
          <w:szCs w:val="32"/>
        </w:rPr>
      </w:pPr>
      <w:r w:rsidRPr="0058423C">
        <w:rPr>
          <w:rFonts w:ascii="黑体" w:eastAsia="黑体" w:hAnsi="黑体" w:cs="Arial" w:hint="eastAsia"/>
          <w:spacing w:val="26"/>
          <w:kern w:val="0"/>
          <w:sz w:val="32"/>
          <w:szCs w:val="32"/>
        </w:rPr>
        <w:t>六</w:t>
      </w:r>
      <w:r w:rsidR="00E2179B" w:rsidRPr="0058423C">
        <w:rPr>
          <w:rFonts w:ascii="黑体" w:eastAsia="黑体" w:hAnsi="黑体" w:cs="Arial" w:hint="eastAsia"/>
          <w:spacing w:val="26"/>
          <w:kern w:val="0"/>
          <w:sz w:val="32"/>
          <w:szCs w:val="32"/>
        </w:rPr>
        <w:t>、加快旅游新项目建设，提升</w:t>
      </w:r>
      <w:r w:rsidR="00F60098" w:rsidRPr="0058423C">
        <w:rPr>
          <w:rFonts w:ascii="黑体" w:eastAsia="黑体" w:hAnsi="黑体" w:cs="Arial" w:hint="eastAsia"/>
          <w:spacing w:val="26"/>
          <w:kern w:val="0"/>
          <w:sz w:val="32"/>
          <w:szCs w:val="32"/>
        </w:rPr>
        <w:t>文化</w:t>
      </w:r>
      <w:r w:rsidR="0058423C">
        <w:rPr>
          <w:rFonts w:ascii="黑体" w:eastAsia="黑体" w:hAnsi="黑体" w:cs="Arial" w:hint="eastAsia"/>
          <w:spacing w:val="26"/>
          <w:kern w:val="0"/>
          <w:sz w:val="32"/>
          <w:szCs w:val="32"/>
        </w:rPr>
        <w:t>旅游产业格局</w:t>
      </w:r>
    </w:p>
    <w:p w:rsidR="00E2179B" w:rsidRDefault="00E2179B" w:rsidP="00E2179B">
      <w:pPr>
        <w:ind w:firstLineChars="222" w:firstLine="710"/>
        <w:rPr>
          <w:rFonts w:ascii="仿宋_GB2312" w:eastAsia="仿宋_GB2312" w:hAnsi="宋体"/>
          <w:sz w:val="32"/>
          <w:szCs w:val="32"/>
        </w:rPr>
      </w:pPr>
      <w:r>
        <w:rPr>
          <w:rFonts w:ascii="仿宋_GB2312" w:eastAsia="仿宋_GB2312" w:hAnsi="宋体" w:hint="eastAsia"/>
          <w:sz w:val="32"/>
          <w:szCs w:val="32"/>
        </w:rPr>
        <w:t>近年来，大江镇积极推进雷洁琼纪念公园和中国侨乡文化城建设，不断提升大江</w:t>
      </w:r>
      <w:r w:rsidR="00F60098">
        <w:rPr>
          <w:rFonts w:ascii="仿宋_GB2312" w:eastAsia="仿宋_GB2312" w:hAnsi="宋体" w:hint="eastAsia"/>
          <w:sz w:val="32"/>
          <w:szCs w:val="32"/>
        </w:rPr>
        <w:t>文化</w:t>
      </w:r>
      <w:r>
        <w:rPr>
          <w:rFonts w:ascii="仿宋_GB2312" w:eastAsia="仿宋_GB2312" w:hAnsi="宋体" w:hint="eastAsia"/>
          <w:sz w:val="32"/>
          <w:szCs w:val="32"/>
        </w:rPr>
        <w:t>旅游的产业格局，提升与周边地区旅游发展的竞争力。目前，雷洁琼纪念公园总体规划已完成</w:t>
      </w:r>
      <w:r w:rsidR="00F60098">
        <w:rPr>
          <w:rFonts w:ascii="仿宋_GB2312" w:eastAsia="仿宋_GB2312" w:hAnsi="宋体" w:hint="eastAsia"/>
          <w:sz w:val="32"/>
          <w:szCs w:val="32"/>
        </w:rPr>
        <w:t>并进入建设阶段</w:t>
      </w:r>
      <w:r>
        <w:rPr>
          <w:rFonts w:ascii="仿宋_GB2312" w:eastAsia="仿宋_GB2312" w:hAnsi="宋体" w:hint="eastAsia"/>
          <w:sz w:val="32"/>
          <w:szCs w:val="32"/>
        </w:rPr>
        <w:t>，中国侨乡文化城</w:t>
      </w:r>
      <w:r w:rsidR="00F60098">
        <w:rPr>
          <w:rFonts w:ascii="仿宋_GB2312" w:eastAsia="仿宋_GB2312" w:hAnsi="宋体" w:hint="eastAsia"/>
          <w:sz w:val="32"/>
          <w:szCs w:val="32"/>
        </w:rPr>
        <w:t>也</w:t>
      </w:r>
      <w:r>
        <w:rPr>
          <w:rFonts w:ascii="仿宋_GB2312" w:eastAsia="仿宋_GB2312" w:hAnsi="宋体" w:hint="eastAsia"/>
          <w:sz w:val="32"/>
          <w:szCs w:val="32"/>
        </w:rPr>
        <w:t>已进入准备施工阶段。预计两个项目落成后，将为大江全域旅游发展提供更多的线路选择，切实有效推动旅游相关配套产业快速发展。</w:t>
      </w:r>
    </w:p>
    <w:p w:rsidR="00E2179B" w:rsidRPr="00727052" w:rsidRDefault="00E2179B" w:rsidP="00E2179B">
      <w:pPr>
        <w:ind w:firstLineChars="222" w:firstLine="710"/>
        <w:rPr>
          <w:rFonts w:ascii="仿宋" w:eastAsia="仿宋" w:hAnsi="仿宋"/>
          <w:sz w:val="32"/>
          <w:szCs w:val="32"/>
        </w:rPr>
      </w:pPr>
      <w:r w:rsidRPr="00727052">
        <w:rPr>
          <w:rFonts w:ascii="仿宋_GB2312" w:eastAsia="仿宋_GB2312" w:hAnsi="宋体" w:hint="eastAsia"/>
          <w:sz w:val="32"/>
          <w:szCs w:val="32"/>
        </w:rPr>
        <w:t>下一步，大江镇</w:t>
      </w:r>
      <w:r w:rsidRPr="00727052">
        <w:rPr>
          <w:rFonts w:ascii="仿宋" w:eastAsia="仿宋" w:hAnsi="仿宋" w:hint="eastAsia"/>
          <w:sz w:val="32"/>
          <w:szCs w:val="32"/>
        </w:rPr>
        <w:t>将继续贯彻落实市旅游局有关全域旅游的工作部署，完善旅游项目相关配套设施，并继续加大大江全域旅游宣传力度，打造文化旅游新名片。</w:t>
      </w:r>
    </w:p>
    <w:p w:rsidR="00E2179B" w:rsidRDefault="00E2179B" w:rsidP="00E2179B">
      <w:pPr>
        <w:ind w:firstLineChars="222" w:firstLine="710"/>
        <w:rPr>
          <w:rFonts w:ascii="仿宋" w:eastAsia="仿宋" w:hAnsi="仿宋"/>
          <w:sz w:val="32"/>
          <w:szCs w:val="32"/>
        </w:rPr>
      </w:pPr>
    </w:p>
    <w:p w:rsidR="00E2179B" w:rsidRDefault="00E2179B" w:rsidP="00F60098">
      <w:pPr>
        <w:ind w:firstLineChars="1270" w:firstLine="4064"/>
        <w:rPr>
          <w:rFonts w:ascii="仿宋" w:eastAsia="仿宋" w:hAnsi="仿宋"/>
          <w:sz w:val="32"/>
          <w:szCs w:val="32"/>
        </w:rPr>
      </w:pPr>
      <w:r>
        <w:rPr>
          <w:rFonts w:ascii="仿宋" w:eastAsia="仿宋" w:hAnsi="仿宋" w:hint="eastAsia"/>
          <w:sz w:val="32"/>
          <w:szCs w:val="32"/>
        </w:rPr>
        <w:t>台山市大江镇人民政府</w:t>
      </w:r>
    </w:p>
    <w:p w:rsidR="00E2179B" w:rsidRPr="003459D7" w:rsidRDefault="00E2179B" w:rsidP="00E2179B">
      <w:pPr>
        <w:ind w:firstLineChars="1370" w:firstLine="4384"/>
        <w:rPr>
          <w:rFonts w:ascii="仿宋_GB2312" w:eastAsia="仿宋_GB2312" w:hAnsi="宋体"/>
          <w:sz w:val="32"/>
          <w:szCs w:val="32"/>
        </w:rPr>
      </w:pPr>
      <w:r>
        <w:rPr>
          <w:rFonts w:ascii="仿宋" w:eastAsia="仿宋" w:hAnsi="仿宋" w:hint="eastAsia"/>
          <w:sz w:val="32"/>
          <w:szCs w:val="32"/>
        </w:rPr>
        <w:t>2019年</w:t>
      </w:r>
      <w:r w:rsidR="00E46D43">
        <w:rPr>
          <w:rFonts w:ascii="仿宋" w:eastAsia="仿宋" w:hAnsi="仿宋" w:hint="eastAsia"/>
          <w:sz w:val="32"/>
          <w:szCs w:val="32"/>
        </w:rPr>
        <w:t>8</w:t>
      </w:r>
      <w:r>
        <w:rPr>
          <w:rFonts w:ascii="仿宋" w:eastAsia="仿宋" w:hAnsi="仿宋" w:hint="eastAsia"/>
          <w:sz w:val="32"/>
          <w:szCs w:val="32"/>
        </w:rPr>
        <w:t>月</w:t>
      </w:r>
      <w:r w:rsidR="00E46D43">
        <w:rPr>
          <w:rFonts w:ascii="仿宋" w:eastAsia="仿宋" w:hAnsi="仿宋" w:hint="eastAsia"/>
          <w:sz w:val="32"/>
          <w:szCs w:val="32"/>
        </w:rPr>
        <w:t>2</w:t>
      </w:r>
      <w:r>
        <w:rPr>
          <w:rFonts w:ascii="仿宋" w:eastAsia="仿宋" w:hAnsi="仿宋" w:hint="eastAsia"/>
          <w:sz w:val="32"/>
          <w:szCs w:val="32"/>
        </w:rPr>
        <w:t>日</w:t>
      </w:r>
    </w:p>
    <w:p w:rsidR="0089792C" w:rsidRPr="00E2179B" w:rsidRDefault="0089792C"/>
    <w:sectPr w:rsidR="0089792C" w:rsidRPr="00E2179B" w:rsidSect="0098011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87E" w:rsidRDefault="00C6587E" w:rsidP="007458CB">
      <w:r>
        <w:separator/>
      </w:r>
    </w:p>
  </w:endnote>
  <w:endnote w:type="continuationSeparator" w:id="1">
    <w:p w:rsidR="00C6587E" w:rsidRDefault="00C6587E" w:rsidP="007458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MicrosoftYaHei">
    <w:altName w:val="方正大黑简体"/>
    <w:panose1 w:val="00000000000000000000"/>
    <w:charset w:val="86"/>
    <w:family w:val="auto"/>
    <w:notTrueType/>
    <w:pitch w:val="default"/>
    <w:sig w:usb0="00000003" w:usb1="080E0000" w:usb2="00000010" w:usb3="00000000" w:csb0="00040001" w:csb1="00000000"/>
  </w:font>
  <w:font w:name="MicrosoftYaHei-Bold">
    <w:altName w:val="Arial Unicode MS"/>
    <w:panose1 w:val="00000000000000000000"/>
    <w:charset w:val="86"/>
    <w:family w:val="auto"/>
    <w:notTrueType/>
    <w:pitch w:val="default"/>
    <w:sig w:usb0="00000001"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87E" w:rsidRDefault="00C6587E" w:rsidP="007458CB">
      <w:r>
        <w:separator/>
      </w:r>
    </w:p>
  </w:footnote>
  <w:footnote w:type="continuationSeparator" w:id="1">
    <w:p w:rsidR="00C6587E" w:rsidRDefault="00C6587E" w:rsidP="007458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79B"/>
    <w:rsid w:val="001E252B"/>
    <w:rsid w:val="001F2C26"/>
    <w:rsid w:val="0023032E"/>
    <w:rsid w:val="003D5275"/>
    <w:rsid w:val="00402D64"/>
    <w:rsid w:val="00480A87"/>
    <w:rsid w:val="004F23CF"/>
    <w:rsid w:val="0058423C"/>
    <w:rsid w:val="006171B2"/>
    <w:rsid w:val="00623DFA"/>
    <w:rsid w:val="006D7A11"/>
    <w:rsid w:val="00727052"/>
    <w:rsid w:val="00743EA3"/>
    <w:rsid w:val="007458CB"/>
    <w:rsid w:val="0089792C"/>
    <w:rsid w:val="008C730F"/>
    <w:rsid w:val="009615A0"/>
    <w:rsid w:val="00AD0D3C"/>
    <w:rsid w:val="00C6587E"/>
    <w:rsid w:val="00D347B4"/>
    <w:rsid w:val="00E2179B"/>
    <w:rsid w:val="00E46D43"/>
    <w:rsid w:val="00F600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7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179B"/>
    <w:rPr>
      <w:color w:val="0000FF"/>
      <w:u w:val="single"/>
    </w:rPr>
  </w:style>
  <w:style w:type="paragraph" w:styleId="a4">
    <w:name w:val="header"/>
    <w:basedOn w:val="a"/>
    <w:link w:val="Char"/>
    <w:uiPriority w:val="99"/>
    <w:semiHidden/>
    <w:unhideWhenUsed/>
    <w:rsid w:val="007458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458CB"/>
    <w:rPr>
      <w:sz w:val="18"/>
      <w:szCs w:val="18"/>
    </w:rPr>
  </w:style>
  <w:style w:type="paragraph" w:styleId="a5">
    <w:name w:val="footer"/>
    <w:basedOn w:val="a"/>
    <w:link w:val="Char0"/>
    <w:uiPriority w:val="99"/>
    <w:semiHidden/>
    <w:unhideWhenUsed/>
    <w:rsid w:val="007458C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458C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so.com/doc/402325-426038.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1240</Words>
  <Characters>1253</Characters>
  <Application>Microsoft Office Word</Application>
  <DocSecurity>0</DocSecurity>
  <Lines>62</Lines>
  <Paragraphs>34</Paragraphs>
  <ScaleCrop>false</ScaleCrop>
  <Company>Sky123.Org</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22</cp:revision>
  <dcterms:created xsi:type="dcterms:W3CDTF">2019-07-16T01:02:00Z</dcterms:created>
  <dcterms:modified xsi:type="dcterms:W3CDTF">2019-07-17T01:32:00Z</dcterms:modified>
</cp:coreProperties>
</file>