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Dialog" w:eastAsia="黑体" w:cs="宋体"/>
          <w:bCs/>
          <w:color w:val="000000"/>
          <w:kern w:val="0"/>
          <w:sz w:val="28"/>
          <w:szCs w:val="28"/>
        </w:rPr>
      </w:pPr>
      <w:r>
        <w:rPr>
          <w:rFonts w:hint="eastAsia" w:ascii="黑体" w:hAnsi="Dialog" w:eastAsia="黑体" w:cs="宋体"/>
          <w:bCs/>
          <w:color w:val="000000"/>
          <w:kern w:val="0"/>
          <w:sz w:val="28"/>
          <w:szCs w:val="28"/>
        </w:rPr>
        <w:drawing>
          <wp:inline distT="0" distB="0" distL="0" distR="0">
            <wp:extent cx="9094470" cy="590867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91811" cy="5907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黑体" w:hAnsi="Dialog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Dialog" w:eastAsia="黑体" w:cs="宋体"/>
          <w:bCs/>
          <w:color w:val="000000"/>
          <w:kern w:val="0"/>
          <w:sz w:val="32"/>
          <w:szCs w:val="32"/>
        </w:rPr>
        <w:t>附件1</w:t>
      </w:r>
    </w:p>
    <w:p>
      <w:pPr>
        <w:jc w:val="center"/>
        <w:rPr>
          <w:rFonts w:ascii="方正小标宋简体" w:hAnsi="Dialog" w:eastAsia="方正小标宋简体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Dialog" w:eastAsia="方正小标宋简体" w:cs="宋体"/>
          <w:bCs/>
          <w:color w:val="000000"/>
          <w:kern w:val="0"/>
          <w:sz w:val="36"/>
          <w:szCs w:val="36"/>
        </w:rPr>
        <w:t>江门市重点排污单位环境信息公开格式规范表</w:t>
      </w:r>
    </w:p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环境信息公开单位（盖章）：（须与公开重点排污单位名录名称一致）                                     填写时间：2019年3月</w:t>
      </w: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一、</w:t>
      </w:r>
      <w:r>
        <w:rPr>
          <w:rFonts w:hint="eastAsia"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基础信息</w:t>
      </w:r>
      <w:r>
        <w:rPr>
          <w:rFonts w:hint="eastAsia"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</w:p>
    <w:tbl>
      <w:tblPr>
        <w:tblStyle w:val="5"/>
        <w:tblW w:w="1378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8"/>
        <w:gridCol w:w="7"/>
        <w:gridCol w:w="2446"/>
        <w:gridCol w:w="2272"/>
        <w:gridCol w:w="1370"/>
        <w:gridCol w:w="1542"/>
        <w:gridCol w:w="524"/>
        <w:gridCol w:w="2010"/>
        <w:gridCol w:w="204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单位名称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组织机构代码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生产地址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法定代表人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信息公开联系人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Cs w:val="21"/>
              </w:rPr>
              <w:t>江门华尔润玻璃有限责任公司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91440700749183566X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江门市蓬江区荷塘镇南格工业区A区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刘伟辉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0750-2036181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陈益鸿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15994894897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15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生产经营和管理服务的主要内容（经营范围）</w:t>
            </w:r>
          </w:p>
        </w:tc>
        <w:tc>
          <w:tcPr>
            <w:tcW w:w="12212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优质特种玻璃产品的制造、加工。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378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主要产品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产品名称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计量单位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实际年产量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400t/d生产线平板玻璃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重量箱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0（停产）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950t/d生产线平板玻璃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重量箱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570万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rPr>
          <w:rFonts w:ascii="Calibri" w:hAnsi="Calibri"/>
          <w:szCs w:val="22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二、排污信息</w:t>
      </w: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2-1废水污染物排放信息表</w:t>
      </w:r>
    </w:p>
    <w:tbl>
      <w:tblPr>
        <w:tblStyle w:val="5"/>
        <w:tblW w:w="13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835"/>
        <w:gridCol w:w="662"/>
        <w:gridCol w:w="1188"/>
        <w:gridCol w:w="925"/>
        <w:gridCol w:w="2775"/>
        <w:gridCol w:w="925"/>
        <w:gridCol w:w="570"/>
        <w:gridCol w:w="1280"/>
        <w:gridCol w:w="2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39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68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39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368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DW001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冷却水排放口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南格河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39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…</w:t>
            </w:r>
          </w:p>
        </w:tc>
        <w:tc>
          <w:tcPr>
            <w:tcW w:w="368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DW002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生活污水排放口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南格河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废水主要污染物排放情况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核定排放总量（单位：t/a）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xxx年度排放总量（单位：t）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COD</w:t>
            </w:r>
          </w:p>
        </w:tc>
        <w:tc>
          <w:tcPr>
            <w:tcW w:w="2775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DB44/26-2001第二时段二级标准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90 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氨氮</w:t>
            </w:r>
          </w:p>
        </w:tc>
        <w:tc>
          <w:tcPr>
            <w:tcW w:w="2775" w:type="dxa"/>
            <w:gridSpan w:val="3"/>
            <w:vMerge w:val="continue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10mg/L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PH值</w:t>
            </w:r>
          </w:p>
        </w:tc>
        <w:tc>
          <w:tcPr>
            <w:tcW w:w="2775" w:type="dxa"/>
            <w:gridSpan w:val="3"/>
            <w:vMerge w:val="continue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6~9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悬浮物</w:t>
            </w:r>
          </w:p>
        </w:tc>
        <w:tc>
          <w:tcPr>
            <w:tcW w:w="2775" w:type="dxa"/>
            <w:gridSpan w:val="3"/>
            <w:vMerge w:val="continue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60 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五日生化需氧量</w:t>
            </w:r>
          </w:p>
        </w:tc>
        <w:tc>
          <w:tcPr>
            <w:tcW w:w="2775" w:type="dxa"/>
            <w:gridSpan w:val="3"/>
            <w:vMerge w:val="continue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 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2018年6月28日</w:t>
            </w: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LC-DHJ180158A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2018年9月3日</w:t>
            </w: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LC-DHJ180158-1A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2018年11月21日</w:t>
            </w: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LC-DHJ180158-2【A】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2-2废气污染物排放信息表</w:t>
      </w:r>
    </w:p>
    <w:tbl>
      <w:tblPr>
        <w:tblStyle w:val="5"/>
        <w:tblW w:w="139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843"/>
        <w:gridCol w:w="1858"/>
        <w:gridCol w:w="929"/>
        <w:gridCol w:w="2787"/>
        <w:gridCol w:w="929"/>
        <w:gridCol w:w="1858"/>
        <w:gridCol w:w="2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701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3701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DA001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400T/D生产线烟囱排放口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有组织集中排放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…</w:t>
            </w:r>
          </w:p>
        </w:tc>
        <w:tc>
          <w:tcPr>
            <w:tcW w:w="3701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DA002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950T/D生产线烟囱排放口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有组织集中排放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3934" w:type="dxa"/>
            <w:gridSpan w:val="8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废气主要污染物排放情况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核定排放总量（单位：t/a）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2018年度排放总量（单位：t）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二氧化硫</w:t>
            </w:r>
          </w:p>
        </w:tc>
        <w:tc>
          <w:tcPr>
            <w:tcW w:w="278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国家《平板玻璃工业大气污染物排放标准》　（GB26453-2011）现有企业大气污染物排放限值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400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 xml:space="preserve"> mg/m3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150.41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109.61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氮氧化物</w:t>
            </w:r>
          </w:p>
        </w:tc>
        <w:tc>
          <w:tcPr>
            <w:tcW w:w="2787" w:type="dxa"/>
            <w:gridSpan w:val="2"/>
            <w:vMerge w:val="continue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700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 xml:space="preserve"> mg/m3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258.9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257.94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烟尘</w:t>
            </w:r>
          </w:p>
        </w:tc>
        <w:tc>
          <w:tcPr>
            <w:tcW w:w="2787" w:type="dxa"/>
            <w:gridSpan w:val="2"/>
            <w:vMerge w:val="continue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50</w:t>
            </w: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 xml:space="preserve"> mg/m3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23.79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17.44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934" w:type="dxa"/>
            <w:gridSpan w:val="8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44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2018年2月5日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LC-DHJ180061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44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2018年6月28日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LC-DH171956-4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44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2018年9月5日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LC-DH171956-7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2018年12月3日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LC-DH171956-6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达标</w:t>
            </w:r>
          </w:p>
        </w:tc>
      </w:tr>
    </w:tbl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 xml:space="preserve">2-3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u w:val="single"/>
        </w:rPr>
        <w:t xml:space="preserve"> 2018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年固废处置信息</w:t>
      </w:r>
    </w:p>
    <w:tbl>
      <w:tblPr>
        <w:tblStyle w:val="5"/>
        <w:tblW w:w="1386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0"/>
        <w:gridCol w:w="1451"/>
        <w:gridCol w:w="1095"/>
        <w:gridCol w:w="1451"/>
        <w:gridCol w:w="1095"/>
        <w:gridCol w:w="1451"/>
        <w:gridCol w:w="1095"/>
        <w:gridCol w:w="1896"/>
        <w:gridCol w:w="180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5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固废污染物名称</w:t>
            </w:r>
          </w:p>
        </w:tc>
        <w:tc>
          <w:tcPr>
            <w:tcW w:w="14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年度产生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量（吨）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本单位内处置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外单位处置</w:t>
            </w:r>
          </w:p>
        </w:tc>
        <w:tc>
          <w:tcPr>
            <w:tcW w:w="109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8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累计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是否办理转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移联单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25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废灰渣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4100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4100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综合利用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</w:t>
            </w: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</w:t>
            </w: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废SCR催化剂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16.97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16.97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R4再循环再利用金属组分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</w:t>
            </w: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</w:t>
            </w: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是</w:t>
            </w:r>
          </w:p>
        </w:tc>
      </w:tr>
    </w:tbl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2-4上年噪声污染物信息</w:t>
      </w:r>
    </w:p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噪声执行标准：</w:t>
      </w:r>
      <w:r>
        <w:rPr>
          <w:rFonts w:hint="eastAsia" w:ascii="仿宋_GB2312" w:hAnsi="Dialog" w:eastAsia="仿宋_GB2312" w:cs="宋体"/>
          <w:bCs/>
          <w:color w:val="000000"/>
          <w:kern w:val="0"/>
          <w:sz w:val="23"/>
          <w:szCs w:val="23"/>
        </w:rPr>
        <w:t>《工业企业厂界环境噪声排放标准》（GB12348-2008）3类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4"/>
        <w:gridCol w:w="4725"/>
        <w:gridCol w:w="4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24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2018年6月28日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LC-DHJ180158B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2018年9月3日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LC-DHJ180158-1B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2018年11月21日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LC-DHJ180158-2【B】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达标</w:t>
            </w:r>
          </w:p>
        </w:tc>
      </w:tr>
    </w:tbl>
    <w:p>
      <w:pPr>
        <w:rPr>
          <w:rFonts w:ascii="仿宋_GB2312" w:hAnsi="Dialog" w:eastAsia="仿宋_GB2312" w:cs="宋体"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Cs/>
          <w:color w:val="000000"/>
          <w:kern w:val="0"/>
          <w:sz w:val="23"/>
          <w:szCs w:val="23"/>
        </w:rPr>
        <w:t>说明：污染物排放信息按上一年度自行监测结果填报。</w:t>
      </w: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三、防治污染设施建设和运行情况</w:t>
      </w:r>
    </w:p>
    <w:tbl>
      <w:tblPr>
        <w:tblStyle w:val="5"/>
        <w:tblW w:w="1389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7"/>
        <w:gridCol w:w="2314"/>
        <w:gridCol w:w="2468"/>
        <w:gridCol w:w="3702"/>
        <w:gridCol w:w="1851"/>
        <w:gridCol w:w="2160"/>
      </w:tblGrid>
      <w:tr>
        <w:tblPrEx>
          <w:tblLayout w:type="fixed"/>
        </w:tblPrEx>
        <w:trPr>
          <w:trHeight w:val="654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污染类别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防治污染设施名称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投入使用日期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处理工艺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设计处理能力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平均处理能力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废水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污水处理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2004-10-1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沉淀+隔油隔渣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200 t/d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100 t/d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废气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950T/D脱硫除尘系统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2009-11-1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循环硫化床+布袋除尘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16万 m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/h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15万 m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/h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废气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950T/D脱硝系统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2015-12-1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SCR法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18万 m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/h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15m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/h</w:t>
            </w: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废气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400T/D脱硫除尘系统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2009-8-1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bCs/>
                <w:kern w:val="0"/>
                <w:sz w:val="22"/>
                <w:szCs w:val="22"/>
              </w:rPr>
              <w:t>半干法+布袋除尘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12万 m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/h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停产停运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固废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四、建设项目环境影响评价情况</w:t>
      </w:r>
    </w:p>
    <w:tbl>
      <w:tblPr>
        <w:tblStyle w:val="5"/>
        <w:tblW w:w="1383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3"/>
        <w:gridCol w:w="2503"/>
        <w:gridCol w:w="1265"/>
        <w:gridCol w:w="1265"/>
        <w:gridCol w:w="1265"/>
        <w:gridCol w:w="1677"/>
        <w:gridCol w:w="1677"/>
        <w:gridCol w:w="167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建设项目名称</w:t>
            </w:r>
          </w:p>
        </w:tc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主要建设内容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环评审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批部门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复文号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复时间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保验收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审批部门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文号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时间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400T/D玻璃熔窑生产线</w:t>
            </w:r>
          </w:p>
        </w:tc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400T/D玻璃熔窑生产线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江门市环境保护局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江环技【2004】78号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2004年5月24日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江门市环境保护局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江环技【2005】209号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2005.11.30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950T/D玻璃熔窑生产线</w:t>
            </w:r>
          </w:p>
        </w:tc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950T/D玻璃熔窑生产线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江门市环境保护局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江环函【2009】405号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2009年9月22日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江门市环境保护局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江环函【2009】532号　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2009年12月4日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  <w:bookmarkStart w:id="0" w:name="_GoBack"/>
      <w:bookmarkEnd w:id="0"/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五、排污许可情况</w:t>
      </w:r>
    </w:p>
    <w:tbl>
      <w:tblPr>
        <w:tblStyle w:val="5"/>
        <w:tblW w:w="1383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2"/>
        <w:gridCol w:w="3647"/>
        <w:gridCol w:w="2872"/>
        <w:gridCol w:w="386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企业名称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江门华尔润玻璃有限责任公司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排污许可证号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  <w:t>91440700749183566X</w:t>
            </w: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001P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有效期限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2017-12-28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至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2018-12-27</w:t>
            </w:r>
          </w:p>
        </w:tc>
      </w:tr>
    </w:tbl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六、突发环境事件应急备预案</w:t>
      </w:r>
    </w:p>
    <w:tbl>
      <w:tblPr>
        <w:tblStyle w:val="5"/>
        <w:tblW w:w="1369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6"/>
        <w:gridCol w:w="5635"/>
        <w:gridCol w:w="2893"/>
        <w:gridCol w:w="333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备案时间</w:t>
            </w:r>
          </w:p>
        </w:tc>
        <w:tc>
          <w:tcPr>
            <w:tcW w:w="5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2015-1-20</w:t>
            </w:r>
          </w:p>
        </w:tc>
        <w:tc>
          <w:tcPr>
            <w:tcW w:w="2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备案部门</w:t>
            </w:r>
          </w:p>
        </w:tc>
        <w:tc>
          <w:tcPr>
            <w:tcW w:w="33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广东省环境应急管理办公室</w:t>
            </w:r>
          </w:p>
        </w:tc>
      </w:tr>
    </w:tbl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附编制文本扫描件，务必对外公开突发环境事件应急备预案编制文本、备案表。</w:t>
      </w:r>
    </w:p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七、自行监测方案</w:t>
      </w:r>
    </w:p>
    <w:p>
      <w:pPr>
        <w:jc w:val="left"/>
        <w:rPr>
          <w:rFonts w:ascii="仿宋_GB2312" w:eastAsia="仿宋_GB2312"/>
          <w:sz w:val="32"/>
          <w:szCs w:val="32"/>
        </w:rPr>
        <w:sectPr>
          <w:footerReference r:id="rId3" w:type="default"/>
          <w:pgSz w:w="16838" w:h="11906" w:orient="landscape"/>
          <w:pgMar w:top="1797" w:right="1440" w:bottom="1797" w:left="1440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附编制文本扫描件，务必对外公开自行监测方案编制文本。</w:t>
      </w:r>
    </w:p>
    <w:p>
      <w:pPr>
        <w:rPr>
          <w:rFonts w:ascii="仿宋_GB2312" w:hAnsi="Calibri" w:eastAsia="仿宋_GB2312"/>
          <w:b/>
          <w:bCs/>
          <w:sz w:val="28"/>
          <w:szCs w:val="28"/>
        </w:rPr>
      </w:pPr>
    </w:p>
    <w:p>
      <w:pPr>
        <w:ind w:firstLine="480" w:firstLineChars="200"/>
        <w:jc w:val="center"/>
        <w:rPr>
          <w:rFonts w:ascii="仿宋_GB2312" w:hAnsi="Calibri" w:eastAsia="仿宋_GB2312"/>
          <w:sz w:val="24"/>
        </w:rPr>
        <w:sectPr>
          <w:pgSz w:w="16838" w:h="11906" w:orient="landscape"/>
          <w:pgMar w:top="1797" w:right="1440" w:bottom="1797" w:left="1440" w:header="851" w:footer="1587" w:gutter="0"/>
          <w:cols w:space="720" w:num="1"/>
          <w:docGrid w:linePitch="579" w:charSpace="-842"/>
        </w:sect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附件3 </w:t>
      </w:r>
    </w:p>
    <w:p>
      <w:pPr>
        <w:jc w:val="center"/>
        <w:rPr>
          <w:rFonts w:ascii="方正小标宋简体" w:hAnsi="文鼎小标宋简" w:eastAsia="方正小标宋简体" w:cs="文鼎小标宋简"/>
          <w:sz w:val="36"/>
          <w:szCs w:val="36"/>
        </w:rPr>
      </w:pPr>
      <w:r>
        <w:rPr>
          <w:rFonts w:hint="eastAsia" w:ascii="方正小标宋简体" w:hAnsi="文鼎小标宋简" w:eastAsia="方正小标宋简体" w:cs="文鼎小标宋简"/>
          <w:sz w:val="36"/>
          <w:szCs w:val="36"/>
        </w:rPr>
        <w:t>企事业环境信息公开工作联系人名单</w:t>
      </w:r>
    </w:p>
    <w:tbl>
      <w:tblPr>
        <w:tblStyle w:val="5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1"/>
        <w:gridCol w:w="2230"/>
        <w:gridCol w:w="1433"/>
        <w:gridCol w:w="1833"/>
        <w:gridCol w:w="1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831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所属单位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联系人姓名</w:t>
            </w:r>
          </w:p>
        </w:tc>
        <w:tc>
          <w:tcPr>
            <w:tcW w:w="14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18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固定电话</w:t>
            </w:r>
          </w:p>
        </w:tc>
        <w:tc>
          <w:tcPr>
            <w:tcW w:w="18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831" w:type="dxa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江门华尔润玻璃有限责任公司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陈益鸿</w:t>
            </w:r>
          </w:p>
        </w:tc>
        <w:tc>
          <w:tcPr>
            <w:tcW w:w="14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环保专员</w:t>
            </w:r>
          </w:p>
        </w:tc>
        <w:tc>
          <w:tcPr>
            <w:tcW w:w="18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0750-2036181</w:t>
            </w:r>
          </w:p>
        </w:tc>
        <w:tc>
          <w:tcPr>
            <w:tcW w:w="18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15994894897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831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30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831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30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831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30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33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ind w:firstLine="480" w:firstLineChars="200"/>
        <w:jc w:val="center"/>
        <w:rPr>
          <w:rFonts w:ascii="Calibri" w:hAnsi="Calibri"/>
          <w:sz w:val="24"/>
        </w:rPr>
      </w:pPr>
    </w:p>
    <w:sectPr>
      <w:footerReference r:id="rId4" w:type="default"/>
      <w:pgSz w:w="11906" w:h="16838"/>
      <w:pgMar w:top="1440" w:right="1797" w:bottom="1440" w:left="1797" w:header="851" w:footer="1588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ialog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鼎小标宋简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  <w:sz w:val="28"/>
      </w:rPr>
    </w:pPr>
    <w:r>
      <w:rPr>
        <w:rStyle w:val="8"/>
        <w:rFonts w:hint="eastAsia"/>
        <w:sz w:val="28"/>
      </w:rPr>
      <w:t>—</w:t>
    </w:r>
    <w:r>
      <w:rPr>
        <w:rStyle w:val="8"/>
        <w:sz w:val="28"/>
      </w:rPr>
      <w:t xml:space="preserve"> </w:t>
    </w:r>
    <w:r>
      <w:rPr>
        <w:rFonts w:hint="eastAsia" w:ascii="宋体" w:hAnsi="宋体"/>
        <w:sz w:val="28"/>
      </w:rPr>
      <w:fldChar w:fldCharType="begin"/>
    </w:r>
    <w:r>
      <w:rPr>
        <w:rStyle w:val="8"/>
        <w:rFonts w:hint="eastAsia" w:ascii="宋体" w:hAnsi="宋体"/>
        <w:sz w:val="28"/>
      </w:rPr>
      <w:instrText xml:space="preserve">PAGE  </w:instrText>
    </w:r>
    <w:r>
      <w:rPr>
        <w:rFonts w:hint="eastAsia" w:ascii="宋体" w:hAnsi="宋体"/>
        <w:sz w:val="28"/>
      </w:rPr>
      <w:fldChar w:fldCharType="separate"/>
    </w:r>
    <w:r>
      <w:rPr>
        <w:rStyle w:val="8"/>
        <w:rFonts w:ascii="宋体" w:hAnsi="宋体"/>
        <w:sz w:val="28"/>
      </w:rPr>
      <w:t>1</w:t>
    </w:r>
    <w:r>
      <w:rPr>
        <w:rFonts w:hint="eastAsia" w:ascii="宋体" w:hAnsi="宋体"/>
        <w:sz w:val="28"/>
      </w:rPr>
      <w:fldChar w:fldCharType="end"/>
    </w:r>
    <w:r>
      <w:rPr>
        <w:rStyle w:val="8"/>
        <w:sz w:val="28"/>
      </w:rPr>
      <w:t xml:space="preserve"> </w:t>
    </w:r>
    <w:r>
      <w:rPr>
        <w:rStyle w:val="8"/>
        <w:rFonts w:hint="eastAsia"/>
        <w:sz w:val="28"/>
      </w:rPr>
      <w:t>—</w: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  <w:sz w:val="28"/>
      </w:rPr>
    </w:pPr>
    <w:r>
      <w:rPr>
        <w:rStyle w:val="8"/>
        <w:rFonts w:hint="eastAsia"/>
        <w:sz w:val="28"/>
      </w:rPr>
      <w:t>—</w:t>
    </w:r>
    <w:r>
      <w:rPr>
        <w:rStyle w:val="8"/>
        <w:sz w:val="28"/>
      </w:rPr>
      <w:t xml:space="preserve"> </w:t>
    </w:r>
    <w:r>
      <w:rPr>
        <w:rFonts w:hint="eastAsia" w:ascii="宋体" w:hAnsi="宋体"/>
        <w:sz w:val="28"/>
      </w:rPr>
      <w:fldChar w:fldCharType="begin"/>
    </w:r>
    <w:r>
      <w:rPr>
        <w:rStyle w:val="8"/>
        <w:rFonts w:hint="eastAsia" w:ascii="宋体" w:hAnsi="宋体"/>
        <w:sz w:val="28"/>
      </w:rPr>
      <w:instrText xml:space="preserve">PAGE  </w:instrText>
    </w:r>
    <w:r>
      <w:rPr>
        <w:rFonts w:hint="eastAsia" w:ascii="宋体" w:hAnsi="宋体"/>
        <w:sz w:val="28"/>
      </w:rPr>
      <w:fldChar w:fldCharType="separate"/>
    </w:r>
    <w:r>
      <w:rPr>
        <w:rStyle w:val="8"/>
        <w:rFonts w:ascii="宋体" w:hAnsi="宋体"/>
        <w:sz w:val="28"/>
      </w:rPr>
      <w:t>9</w:t>
    </w:r>
    <w:r>
      <w:rPr>
        <w:rFonts w:hint="eastAsia" w:ascii="宋体" w:hAnsi="宋体"/>
        <w:sz w:val="28"/>
      </w:rPr>
      <w:fldChar w:fldCharType="end"/>
    </w:r>
    <w:r>
      <w:rPr>
        <w:rStyle w:val="8"/>
        <w:sz w:val="28"/>
      </w:rPr>
      <w:t xml:space="preserve"> </w:t>
    </w:r>
    <w:r>
      <w:rPr>
        <w:rStyle w:val="8"/>
        <w:rFonts w:hint="eastAsia"/>
        <w:sz w:val="28"/>
      </w:rPr>
      <w:t>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2227"/>
    <w:rsid w:val="000017DC"/>
    <w:rsid w:val="000557F0"/>
    <w:rsid w:val="00071E01"/>
    <w:rsid w:val="00092202"/>
    <w:rsid w:val="000E5175"/>
    <w:rsid w:val="000F6008"/>
    <w:rsid w:val="001010E6"/>
    <w:rsid w:val="00102881"/>
    <w:rsid w:val="00163BAD"/>
    <w:rsid w:val="001B7A32"/>
    <w:rsid w:val="001E1F03"/>
    <w:rsid w:val="00202227"/>
    <w:rsid w:val="00210578"/>
    <w:rsid w:val="00215664"/>
    <w:rsid w:val="00216549"/>
    <w:rsid w:val="002C3CFF"/>
    <w:rsid w:val="002F0888"/>
    <w:rsid w:val="00355CA7"/>
    <w:rsid w:val="00361043"/>
    <w:rsid w:val="00373C90"/>
    <w:rsid w:val="00375146"/>
    <w:rsid w:val="003837D6"/>
    <w:rsid w:val="00383F59"/>
    <w:rsid w:val="003873C4"/>
    <w:rsid w:val="003A4BDB"/>
    <w:rsid w:val="003E015D"/>
    <w:rsid w:val="003F12E2"/>
    <w:rsid w:val="003F797B"/>
    <w:rsid w:val="00434B1E"/>
    <w:rsid w:val="00435B2D"/>
    <w:rsid w:val="00447ABF"/>
    <w:rsid w:val="00454958"/>
    <w:rsid w:val="00472326"/>
    <w:rsid w:val="004B29E7"/>
    <w:rsid w:val="004C3703"/>
    <w:rsid w:val="004E63F2"/>
    <w:rsid w:val="00540EF4"/>
    <w:rsid w:val="005A41A3"/>
    <w:rsid w:val="006325C1"/>
    <w:rsid w:val="00673D25"/>
    <w:rsid w:val="006854E5"/>
    <w:rsid w:val="00695367"/>
    <w:rsid w:val="00697CBA"/>
    <w:rsid w:val="006F3330"/>
    <w:rsid w:val="006F42BD"/>
    <w:rsid w:val="006F4B57"/>
    <w:rsid w:val="00717881"/>
    <w:rsid w:val="0078427B"/>
    <w:rsid w:val="007E79CD"/>
    <w:rsid w:val="00810F1F"/>
    <w:rsid w:val="00875A92"/>
    <w:rsid w:val="008A2828"/>
    <w:rsid w:val="008A69C4"/>
    <w:rsid w:val="008E1813"/>
    <w:rsid w:val="008F714B"/>
    <w:rsid w:val="00913FA6"/>
    <w:rsid w:val="009419EB"/>
    <w:rsid w:val="00985412"/>
    <w:rsid w:val="00996A5D"/>
    <w:rsid w:val="009D0908"/>
    <w:rsid w:val="00A13E06"/>
    <w:rsid w:val="00A173A5"/>
    <w:rsid w:val="00A6295A"/>
    <w:rsid w:val="00B031FF"/>
    <w:rsid w:val="00B06D02"/>
    <w:rsid w:val="00B0710D"/>
    <w:rsid w:val="00B35DF2"/>
    <w:rsid w:val="00B878FF"/>
    <w:rsid w:val="00B91B71"/>
    <w:rsid w:val="00BB2804"/>
    <w:rsid w:val="00BE28C4"/>
    <w:rsid w:val="00BE7454"/>
    <w:rsid w:val="00C03D4A"/>
    <w:rsid w:val="00C32DB2"/>
    <w:rsid w:val="00C35FE8"/>
    <w:rsid w:val="00C62A56"/>
    <w:rsid w:val="00C6483E"/>
    <w:rsid w:val="00C95936"/>
    <w:rsid w:val="00CF013B"/>
    <w:rsid w:val="00CF75BD"/>
    <w:rsid w:val="00D376A5"/>
    <w:rsid w:val="00D4046D"/>
    <w:rsid w:val="00D446B8"/>
    <w:rsid w:val="00D550C0"/>
    <w:rsid w:val="00DC38FD"/>
    <w:rsid w:val="00DF0D6E"/>
    <w:rsid w:val="00DF5BD5"/>
    <w:rsid w:val="00E03CA2"/>
    <w:rsid w:val="00E24E8B"/>
    <w:rsid w:val="00E507F2"/>
    <w:rsid w:val="00E54601"/>
    <w:rsid w:val="00E670CA"/>
    <w:rsid w:val="00E87B7E"/>
    <w:rsid w:val="00E979B2"/>
    <w:rsid w:val="00EA41C5"/>
    <w:rsid w:val="00EC740E"/>
    <w:rsid w:val="00ED45F6"/>
    <w:rsid w:val="00EE1F46"/>
    <w:rsid w:val="00EE58E7"/>
    <w:rsid w:val="00F63E18"/>
    <w:rsid w:val="00FE1A36"/>
    <w:rsid w:val="00FF1120"/>
    <w:rsid w:val="00FF1BB1"/>
    <w:rsid w:val="1A7A75F3"/>
    <w:rsid w:val="4DFF5317"/>
    <w:rsid w:val="64662FA3"/>
    <w:rsid w:val="7138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0"/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  <w:style w:type="paragraph" w:customStyle="1" w:styleId="11">
    <w:name w:val="主题词"/>
    <w:basedOn w:val="1"/>
    <w:qFormat/>
    <w:uiPriority w:val="0"/>
    <w:pPr>
      <w:spacing w:afterLines="50" w:line="600" w:lineRule="exact"/>
    </w:pPr>
    <w:rPr>
      <w:rFonts w:eastAsia="方正小标宋简体"/>
      <w:sz w:val="30"/>
    </w:rPr>
  </w:style>
  <w:style w:type="character" w:customStyle="1" w:styleId="12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80F7CD-596F-4756-BF0E-1D2EB9A82D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江门市环境保护局</Company>
  <Pages>9</Pages>
  <Words>388</Words>
  <Characters>2212</Characters>
  <Lines>18</Lines>
  <Paragraphs>5</Paragraphs>
  <TotalTime>81</TotalTime>
  <ScaleCrop>false</ScaleCrop>
  <LinksUpToDate>false</LinksUpToDate>
  <CharactersWithSpaces>2595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2019-03-19T08:11:00Z</dcterms:created>
  <dc:creator>吕婉静</dc:creator>
  <cp:lastModifiedBy>哪个嘉莹纸</cp:lastModifiedBy>
  <cp:lastPrinted>2012-11-29T08:41:00Z</cp:lastPrinted>
  <dcterms:modified xsi:type="dcterms:W3CDTF">2019-05-16T02:36:11Z</dcterms:modified>
  <dc:title>江门市环境保护局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