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02" w:rsidRDefault="00FF4102" w:rsidP="009E501C">
      <w:pPr>
        <w:jc w:val="center"/>
        <w:rPr>
          <w:rStyle w:val="Strong"/>
          <w:rFonts w:ascii="黑体" w:eastAsia="黑体"/>
          <w:color w:val="FF0000"/>
          <w:sz w:val="36"/>
          <w:szCs w:val="36"/>
        </w:rPr>
      </w:pPr>
      <w:r>
        <w:rPr>
          <w:rStyle w:val="Strong"/>
          <w:rFonts w:ascii="黑体" w:eastAsia="黑体"/>
          <w:color w:val="FF0000"/>
          <w:sz w:val="36"/>
          <w:szCs w:val="36"/>
        </w:rPr>
        <w:t>2015</w:t>
      </w:r>
      <w:r>
        <w:rPr>
          <w:rStyle w:val="Strong"/>
          <w:rFonts w:ascii="黑体" w:eastAsia="黑体" w:hint="eastAsia"/>
          <w:color w:val="FF0000"/>
          <w:sz w:val="36"/>
          <w:szCs w:val="36"/>
        </w:rPr>
        <w:t>年度</w:t>
      </w:r>
      <w:r w:rsidRPr="00220C93">
        <w:rPr>
          <w:rStyle w:val="Strong"/>
          <w:rFonts w:ascii="黑体" w:eastAsia="黑体" w:hint="eastAsia"/>
          <w:color w:val="FF0000"/>
          <w:sz w:val="36"/>
          <w:szCs w:val="36"/>
        </w:rPr>
        <w:t>中国共产党江门市委员会办公室</w:t>
      </w:r>
    </w:p>
    <w:p w:rsidR="00FF4102" w:rsidRDefault="00FF4102" w:rsidP="009E501C">
      <w:pPr>
        <w:jc w:val="center"/>
        <w:rPr>
          <w:rStyle w:val="Strong"/>
          <w:rFonts w:ascii="黑体" w:eastAsia="黑体"/>
          <w:color w:val="FF0000"/>
          <w:sz w:val="36"/>
          <w:szCs w:val="36"/>
        </w:rPr>
      </w:pPr>
      <w:r>
        <w:rPr>
          <w:rStyle w:val="Strong"/>
          <w:rFonts w:ascii="黑体" w:eastAsia="黑体" w:hint="eastAsia"/>
          <w:color w:val="FF0000"/>
          <w:sz w:val="36"/>
          <w:szCs w:val="36"/>
        </w:rPr>
        <w:t>“三公”经费决算</w:t>
      </w:r>
    </w:p>
    <w:p w:rsidR="00FF4102" w:rsidRDefault="00FF4102">
      <w:pPr>
        <w:rPr>
          <w:rStyle w:val="Strong"/>
          <w:rFonts w:ascii="黑体" w:eastAsia="黑体"/>
          <w:color w:val="FF0000"/>
          <w:sz w:val="36"/>
          <w:szCs w:val="36"/>
        </w:rPr>
      </w:pPr>
    </w:p>
    <w:tbl>
      <w:tblPr>
        <w:tblW w:w="9426" w:type="dxa"/>
        <w:tblInd w:w="-176" w:type="dxa"/>
        <w:tblLayout w:type="fixed"/>
        <w:tblLook w:val="00A0"/>
      </w:tblPr>
      <w:tblGrid>
        <w:gridCol w:w="70"/>
        <w:gridCol w:w="635"/>
        <w:gridCol w:w="704"/>
        <w:gridCol w:w="708"/>
        <w:gridCol w:w="851"/>
        <w:gridCol w:w="850"/>
        <w:gridCol w:w="851"/>
        <w:gridCol w:w="708"/>
        <w:gridCol w:w="709"/>
        <w:gridCol w:w="762"/>
        <w:gridCol w:w="803"/>
        <w:gridCol w:w="851"/>
        <w:gridCol w:w="854"/>
        <w:gridCol w:w="70"/>
      </w:tblGrid>
      <w:tr w:rsidR="00FF4102" w:rsidRPr="00BA129E" w:rsidTr="007A7943">
        <w:trPr>
          <w:gridBefore w:val="1"/>
          <w:wBefore w:w="70" w:type="dxa"/>
          <w:trHeight w:val="39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4102" w:rsidRPr="00BA129E" w:rsidRDefault="00FF4102" w:rsidP="002E4BB7">
            <w:pPr>
              <w:widowControl/>
              <w:jc w:val="center"/>
            </w:pPr>
            <w:r w:rsidRPr="00BA129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财政拨款“三公”经费支出决算表</w:t>
            </w:r>
          </w:p>
        </w:tc>
      </w:tr>
      <w:tr w:rsidR="00FF4102" w:rsidRPr="00BA129E" w:rsidTr="007A7943">
        <w:trPr>
          <w:gridBefore w:val="1"/>
          <w:wBefore w:w="70" w:type="dxa"/>
          <w:trHeight w:val="30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F4102" w:rsidRPr="00BA129E" w:rsidRDefault="00FF4102" w:rsidP="002E4BB7">
            <w:pPr>
              <w:widowControl/>
              <w:ind w:right="9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129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表一</w:t>
            </w:r>
          </w:p>
        </w:tc>
      </w:tr>
      <w:tr w:rsidR="00FF4102" w:rsidRPr="00BA129E" w:rsidTr="007A7943">
        <w:trPr>
          <w:gridAfter w:val="1"/>
          <w:wAfter w:w="70" w:type="dxa"/>
          <w:trHeight w:val="25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F4102" w:rsidRPr="00BA129E" w:rsidRDefault="00FF4102" w:rsidP="000D559E">
            <w:pPr>
              <w:widowControl/>
              <w:ind w:left="5310" w:hangingChars="2950" w:hanging="531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部门：中国共产党江门市委员会办公室</w:t>
            </w:r>
            <w:r w:rsidRPr="00BA129E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        </w:t>
            </w: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FF4102" w:rsidRPr="00BA129E" w:rsidTr="007A7943">
        <w:trPr>
          <w:gridAfter w:val="1"/>
          <w:wAfter w:w="70" w:type="dxa"/>
          <w:trHeight w:val="585"/>
        </w:trPr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2015</w:t>
            </w: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年度预算数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2015</w:t>
            </w: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年度决算数</w:t>
            </w:r>
          </w:p>
        </w:tc>
      </w:tr>
      <w:tr w:rsidR="00FF4102" w:rsidRPr="00BA129E" w:rsidTr="007A7943">
        <w:trPr>
          <w:gridAfter w:val="1"/>
          <w:wAfter w:w="70" w:type="dxa"/>
          <w:trHeight w:val="58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公务接待费</w:t>
            </w:r>
          </w:p>
        </w:tc>
      </w:tr>
      <w:tr w:rsidR="00FF4102" w:rsidRPr="00BA129E" w:rsidTr="007A7943">
        <w:trPr>
          <w:gridAfter w:val="1"/>
          <w:wAfter w:w="70" w:type="dxa"/>
          <w:trHeight w:val="1170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 w:rsidR="00FF4102" w:rsidRPr="00BA129E" w:rsidTr="007A7943">
        <w:trPr>
          <w:gridAfter w:val="1"/>
          <w:wAfter w:w="70" w:type="dxa"/>
          <w:trHeight w:val="58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12</w:t>
            </w:r>
          </w:p>
        </w:tc>
      </w:tr>
      <w:tr w:rsidR="00FF4102" w:rsidRPr="00BA129E" w:rsidTr="007A7943">
        <w:trPr>
          <w:gridAfter w:val="1"/>
          <w:wAfter w:w="70" w:type="dxa"/>
          <w:trHeight w:val="58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22.98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22.98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1.60</w:t>
            </w:r>
          </w:p>
        </w:tc>
      </w:tr>
      <w:tr w:rsidR="00FF4102" w:rsidRPr="00BA129E" w:rsidTr="007A7943">
        <w:trPr>
          <w:gridAfter w:val="1"/>
          <w:wAfter w:w="70" w:type="dxa"/>
          <w:trHeight w:val="25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FF4102" w:rsidRPr="00BA129E" w:rsidRDefault="00FF4102" w:rsidP="000D559E">
            <w:pPr>
              <w:widowControl/>
              <w:ind w:left="5310" w:hangingChars="2950" w:hanging="531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  <w:p w:rsidR="00FF4102" w:rsidRPr="00BA129E" w:rsidRDefault="00FF4102" w:rsidP="000D559E">
            <w:pPr>
              <w:widowControl/>
              <w:ind w:left="5310" w:hangingChars="2950" w:hanging="531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 w:rsidR="00FF4102" w:rsidRPr="00BA129E" w:rsidTr="007A7943">
        <w:trPr>
          <w:gridBefore w:val="1"/>
          <w:wBefore w:w="70" w:type="dxa"/>
          <w:trHeight w:val="25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F4102" w:rsidRPr="00BA129E" w:rsidRDefault="00FF4102" w:rsidP="002E4BB7">
            <w:pPr>
              <w:widowControl/>
              <w:ind w:left="5310" w:hangingChars="2950" w:hanging="531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FF4102" w:rsidRPr="00BA129E" w:rsidTr="007A7943">
        <w:trPr>
          <w:gridBefore w:val="1"/>
          <w:wBefore w:w="70" w:type="dxa"/>
          <w:trHeight w:val="39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4102" w:rsidRPr="00BA129E" w:rsidRDefault="00FF4102" w:rsidP="002A311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F4102" w:rsidRPr="00BA129E" w:rsidRDefault="00FF4102" w:rsidP="002E4BB7">
            <w:pPr>
              <w:widowControl/>
              <w:jc w:val="center"/>
            </w:pPr>
            <w:r w:rsidRPr="00BA129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一般公共预算财政拨款“三公”经费支出决算表</w:t>
            </w:r>
          </w:p>
        </w:tc>
      </w:tr>
      <w:tr w:rsidR="00FF4102" w:rsidRPr="00BA129E" w:rsidTr="007A7943">
        <w:trPr>
          <w:gridBefore w:val="1"/>
          <w:wBefore w:w="70" w:type="dxa"/>
          <w:trHeight w:val="300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F4102" w:rsidRPr="00BA129E" w:rsidRDefault="00FF4102" w:rsidP="002E4BB7">
            <w:pPr>
              <w:widowControl/>
              <w:ind w:right="9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BA129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表二</w:t>
            </w:r>
          </w:p>
        </w:tc>
      </w:tr>
      <w:tr w:rsidR="00FF4102" w:rsidRPr="00BA129E" w:rsidTr="007A7943">
        <w:trPr>
          <w:gridAfter w:val="1"/>
          <w:wAfter w:w="70" w:type="dxa"/>
          <w:trHeight w:val="255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F4102" w:rsidRPr="00BA129E" w:rsidRDefault="00FF4102" w:rsidP="007A7943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部门：中国共产党江门市委员会办公室</w:t>
            </w:r>
            <w:r w:rsidRPr="00BA129E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        </w:t>
            </w: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FF4102" w:rsidRPr="00BA129E" w:rsidTr="007A7943">
        <w:trPr>
          <w:gridAfter w:val="1"/>
          <w:wAfter w:w="70" w:type="dxa"/>
          <w:trHeight w:val="585"/>
        </w:trPr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2015</w:t>
            </w: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年度预算数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2015</w:t>
            </w: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年度决算数</w:t>
            </w:r>
          </w:p>
        </w:tc>
      </w:tr>
      <w:tr w:rsidR="00FF4102" w:rsidRPr="00BA129E" w:rsidTr="007A7943">
        <w:trPr>
          <w:gridAfter w:val="1"/>
          <w:wAfter w:w="70" w:type="dxa"/>
          <w:trHeight w:val="585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公务接待费</w:t>
            </w:r>
          </w:p>
        </w:tc>
      </w:tr>
      <w:tr w:rsidR="00FF4102" w:rsidRPr="00BA129E" w:rsidTr="007A7943">
        <w:trPr>
          <w:gridAfter w:val="1"/>
          <w:wAfter w:w="70" w:type="dxa"/>
          <w:trHeight w:val="1170"/>
        </w:trPr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 w:rsidR="00FF4102" w:rsidRPr="00BA129E" w:rsidTr="007A7943">
        <w:trPr>
          <w:gridAfter w:val="1"/>
          <w:wAfter w:w="70" w:type="dxa"/>
          <w:trHeight w:val="58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hAnsi="宋体" w:cs="Arial"/>
                <w:kern w:val="0"/>
                <w:sz w:val="18"/>
                <w:szCs w:val="18"/>
              </w:rPr>
              <w:t>12</w:t>
            </w:r>
          </w:p>
        </w:tc>
      </w:tr>
      <w:tr w:rsidR="00FF4102" w:rsidRPr="00BA129E" w:rsidTr="007A7943">
        <w:trPr>
          <w:gridAfter w:val="1"/>
          <w:wAfter w:w="70" w:type="dxa"/>
          <w:trHeight w:val="58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22.98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22.98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102" w:rsidRPr="00BA129E" w:rsidRDefault="00FF4102" w:rsidP="000D559E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BA129E">
              <w:rPr>
                <w:rFonts w:ascii="宋体" w:cs="Arial"/>
                <w:kern w:val="0"/>
                <w:sz w:val="18"/>
                <w:szCs w:val="18"/>
              </w:rPr>
              <w:t>1.60</w:t>
            </w:r>
          </w:p>
        </w:tc>
      </w:tr>
    </w:tbl>
    <w:p w:rsidR="00FF4102" w:rsidRPr="00E068D6" w:rsidRDefault="00FF4102" w:rsidP="009E501C">
      <w:pPr>
        <w:widowControl/>
        <w:wordWrap w:val="0"/>
        <w:spacing w:before="100" w:beforeAutospacing="1" w:after="100" w:afterAutospacing="1" w:line="500" w:lineRule="atLeast"/>
        <w:ind w:firstLine="562"/>
        <w:jc w:val="left"/>
        <w:rPr>
          <w:rFonts w:ascii="楷体" w:eastAsia="楷体" w:hAnsi="宋体" w:cs="宋体"/>
          <w:b/>
          <w:bCs/>
          <w:color w:val="000000"/>
          <w:kern w:val="0"/>
          <w:sz w:val="28"/>
          <w:szCs w:val="28"/>
        </w:rPr>
      </w:pPr>
    </w:p>
    <w:p w:rsidR="00FF4102" w:rsidRPr="002B6BEE" w:rsidRDefault="00FF4102" w:rsidP="009E501C">
      <w:pPr>
        <w:widowControl/>
        <w:wordWrap w:val="0"/>
        <w:spacing w:before="100" w:beforeAutospacing="1" w:after="100" w:afterAutospacing="1" w:line="500" w:lineRule="atLeast"/>
        <w:ind w:firstLine="562"/>
        <w:jc w:val="left"/>
        <w:rPr>
          <w:rFonts w:ascii="楷体" w:eastAsia="楷体" w:hAnsi="宋体" w:cs="宋体"/>
          <w:color w:val="000000"/>
          <w:kern w:val="0"/>
          <w:sz w:val="20"/>
          <w:szCs w:val="20"/>
        </w:rPr>
      </w:pPr>
      <w:r w:rsidRPr="002B6BEE">
        <w:rPr>
          <w:rFonts w:ascii="楷体" w:eastAsia="楷体" w:hAnsi="宋体" w:cs="宋体"/>
          <w:b/>
          <w:bCs/>
          <w:color w:val="000000"/>
          <w:kern w:val="0"/>
          <w:sz w:val="28"/>
          <w:szCs w:val="28"/>
        </w:rPr>
        <w:t>201</w:t>
      </w:r>
      <w:r>
        <w:rPr>
          <w:rFonts w:ascii="楷体" w:eastAsia="楷体" w:hAnsi="宋体" w:cs="宋体"/>
          <w:b/>
          <w:bCs/>
          <w:color w:val="000000"/>
          <w:kern w:val="0"/>
          <w:sz w:val="28"/>
          <w:szCs w:val="28"/>
        </w:rPr>
        <w:t>5</w:t>
      </w:r>
      <w:r w:rsidRPr="002B6BEE">
        <w:rPr>
          <w:rFonts w:ascii="楷体" w:eastAsia="楷体" w:hAnsi="宋体" w:cs="宋体" w:hint="eastAsia"/>
          <w:b/>
          <w:bCs/>
          <w:color w:val="000000"/>
          <w:kern w:val="0"/>
          <w:sz w:val="28"/>
          <w:szCs w:val="28"/>
        </w:rPr>
        <w:t>年度财政拨款“三公”经费支出</w:t>
      </w:r>
      <w:r>
        <w:rPr>
          <w:rFonts w:ascii="楷体" w:eastAsia="楷体" w:hAnsi="宋体" w:cs="宋体" w:hint="eastAsia"/>
          <w:b/>
          <w:bCs/>
          <w:color w:val="000000"/>
          <w:kern w:val="0"/>
          <w:sz w:val="28"/>
          <w:szCs w:val="28"/>
        </w:rPr>
        <w:t>及</w:t>
      </w:r>
      <w:r w:rsidRPr="005A016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一般公共预算财政拨款“三公”经费支出</w:t>
      </w:r>
      <w:r w:rsidRPr="002B6BEE">
        <w:rPr>
          <w:rFonts w:ascii="楷体" w:eastAsia="楷体" w:hAnsi="宋体" w:cs="宋体" w:hint="eastAsia"/>
          <w:b/>
          <w:bCs/>
          <w:color w:val="000000"/>
          <w:kern w:val="0"/>
          <w:sz w:val="28"/>
          <w:szCs w:val="28"/>
        </w:rPr>
        <w:t>决算情况说明</w:t>
      </w:r>
    </w:p>
    <w:p w:rsidR="00FF4102" w:rsidRPr="002B6BEE" w:rsidRDefault="00FF4102" w:rsidP="009E501C">
      <w:pPr>
        <w:widowControl/>
        <w:wordWrap w:val="0"/>
        <w:spacing w:before="100" w:beforeAutospacing="1" w:after="100" w:afterAutospacing="1" w:line="500" w:lineRule="atLeast"/>
        <w:ind w:firstLine="562"/>
        <w:jc w:val="left"/>
        <w:rPr>
          <w:rFonts w:ascii="楷体" w:eastAsia="楷体" w:hAnsi="宋体" w:cs="宋体"/>
          <w:color w:val="000000"/>
          <w:kern w:val="0"/>
          <w:sz w:val="20"/>
          <w:szCs w:val="20"/>
        </w:rPr>
      </w:pPr>
      <w:r w:rsidRPr="002B6BEE">
        <w:rPr>
          <w:rFonts w:ascii="楷体" w:eastAsia="楷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="楷体" w:eastAsia="楷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r w:rsidRPr="002B6BEE">
        <w:rPr>
          <w:rFonts w:ascii="楷体" w:eastAsia="楷体" w:hAnsi="宋体" w:cs="宋体" w:hint="eastAsia"/>
          <w:b/>
          <w:bCs/>
          <w:color w:val="000000"/>
          <w:kern w:val="0"/>
          <w:sz w:val="28"/>
          <w:szCs w:val="28"/>
        </w:rPr>
        <w:t>总体情况说明</w:t>
      </w:r>
    </w:p>
    <w:p w:rsidR="00FF4102" w:rsidRDefault="00FF4102" w:rsidP="005A0168">
      <w:pPr>
        <w:ind w:firstLineChars="197" w:firstLine="552"/>
        <w:rPr>
          <w:rFonts w:ascii="楷体" w:eastAsia="楷体" w:hAnsi="宋体" w:cs="宋体"/>
          <w:color w:val="000000"/>
          <w:kern w:val="0"/>
          <w:sz w:val="28"/>
          <w:szCs w:val="28"/>
        </w:rPr>
      </w:pP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由于本办</w:t>
      </w:r>
      <w:r>
        <w:rPr>
          <w:rFonts w:ascii="楷体" w:eastAsia="楷体" w:hAnsi="宋体" w:cs="宋体"/>
          <w:color w:val="000000"/>
          <w:kern w:val="0"/>
          <w:sz w:val="28"/>
          <w:szCs w:val="28"/>
        </w:rPr>
        <w:t>2015</w:t>
      </w: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年</w:t>
      </w:r>
      <w:r w:rsidRPr="005A0168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财政拨款“三公”经费</w:t>
      </w: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全部为</w:t>
      </w:r>
      <w:r w:rsidRPr="005A0168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一般公共预算财政拨款，故</w:t>
      </w: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表一、表二的数据完全相同，相关说明亦相同。</w:t>
      </w:r>
    </w:p>
    <w:p w:rsidR="00FF4102" w:rsidRPr="003D6940" w:rsidRDefault="00FF4102" w:rsidP="003D6940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宋体" w:cs="宋体"/>
          <w:color w:val="000000"/>
          <w:kern w:val="0"/>
          <w:sz w:val="28"/>
          <w:szCs w:val="28"/>
        </w:rPr>
      </w:pP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中国共产党江门市委员会办公室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2015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年度“三公”经费财政拨款支出决算为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1.60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万元，完成预算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22.89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万元的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6.99%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。其中：因公出国（境）费支出决算为零</w:t>
      </w: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，与预算一致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。公务用车购置及运行维护费支出决算为零，</w:t>
      </w: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与预算一致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。车改后，我办保留公务车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25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辆，根据职能，保留的车辆由江门市机关事务管理局负责调配管理工作，相应的公务用车运行维护经费也下达至该局，不在我办核算。公务接待费支出决算为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1.60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万元，完成预算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22.89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万元的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6.99%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。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2015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年度“三公”经费支出决算小于预算数的主要原因是本办认真贯彻落实中央“八项规定”精神和厉行节约的要求，从严控制“三公”经费开支，全年实际支出比预算有所节约。</w:t>
      </w:r>
    </w:p>
    <w:p w:rsidR="00FF4102" w:rsidRPr="003D6940" w:rsidRDefault="00FF4102" w:rsidP="003D6940">
      <w:pPr>
        <w:ind w:firstLineChars="200" w:firstLine="560"/>
        <w:rPr>
          <w:rFonts w:ascii="楷体" w:eastAsia="楷体" w:hAnsi="宋体" w:cs="宋体"/>
          <w:color w:val="000000"/>
          <w:kern w:val="0"/>
          <w:sz w:val="28"/>
          <w:szCs w:val="28"/>
        </w:rPr>
      </w:pP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与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2014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年相比，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2015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年度“三公”经费财政拨款支出决算数比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2014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年减少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5.38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万元，下降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77.07%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。其中：因公出国（境）费支出决算为零</w:t>
      </w: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，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公务用车购置及运行维护费支出决算为零；公务接待费支出数比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2014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年减少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5.38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万元，下降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77.07%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。三公”经费支出减少的原因是本办认真贯彻落实中央“八项规定”精神和厉行节约的要求，从严控制“三公”经费开支。</w:t>
      </w:r>
    </w:p>
    <w:p w:rsidR="00FF4102" w:rsidRDefault="00FF4102" w:rsidP="009E501C">
      <w:pPr>
        <w:widowControl/>
        <w:wordWrap w:val="0"/>
        <w:spacing w:before="100" w:beforeAutospacing="1" w:after="100" w:afterAutospacing="1" w:line="500" w:lineRule="atLeast"/>
        <w:ind w:firstLine="560"/>
        <w:jc w:val="left"/>
        <w:rPr>
          <w:rFonts w:ascii="楷体" w:eastAsia="楷体" w:hAnsi="宋体" w:cs="宋体"/>
          <w:b/>
          <w:bCs/>
          <w:color w:val="000000"/>
          <w:kern w:val="0"/>
          <w:sz w:val="28"/>
          <w:szCs w:val="28"/>
        </w:rPr>
      </w:pPr>
      <w:r w:rsidRPr="002B6BEE">
        <w:rPr>
          <w:rFonts w:ascii="楷体" w:eastAsia="楷体" w:hAnsi="宋体" w:cs="宋体" w:hint="eastAsia"/>
          <w:b/>
          <w:bCs/>
          <w:color w:val="000000"/>
          <w:kern w:val="0"/>
          <w:sz w:val="28"/>
          <w:szCs w:val="28"/>
        </w:rPr>
        <w:t>二</w:t>
      </w:r>
      <w:r>
        <w:rPr>
          <w:rFonts w:ascii="楷体" w:eastAsia="楷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r w:rsidRPr="002B6BEE">
        <w:rPr>
          <w:rFonts w:ascii="楷体" w:eastAsia="楷体" w:hAnsi="宋体" w:cs="宋体" w:hint="eastAsia"/>
          <w:b/>
          <w:bCs/>
          <w:color w:val="000000"/>
          <w:kern w:val="0"/>
          <w:sz w:val="28"/>
          <w:szCs w:val="28"/>
        </w:rPr>
        <w:t>具体情况说明</w:t>
      </w:r>
    </w:p>
    <w:p w:rsidR="00FF4102" w:rsidRPr="003D6940" w:rsidRDefault="00FF4102" w:rsidP="003D6940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宋体" w:cs="宋体"/>
          <w:color w:val="000000"/>
          <w:kern w:val="0"/>
          <w:sz w:val="28"/>
          <w:szCs w:val="28"/>
        </w:rPr>
      </w:pP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2015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年“三公”经费财政拨款支出决算中，因公出国（境）费为零；公务用车购置及运行维护费支出为零；公务接待费支出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1.60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万元，占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100.00%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。具体情况如下：</w:t>
      </w:r>
    </w:p>
    <w:p w:rsidR="00FF4102" w:rsidRPr="003D6940" w:rsidRDefault="00FF4102" w:rsidP="003D6940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宋体" w:cs="宋体"/>
          <w:color w:val="000000"/>
          <w:kern w:val="0"/>
          <w:sz w:val="28"/>
          <w:szCs w:val="28"/>
        </w:rPr>
      </w:pPr>
      <w:r>
        <w:rPr>
          <w:rFonts w:ascii="楷体" w:eastAsia="楷体" w:hAnsi="宋体" w:cs="宋体"/>
          <w:color w:val="000000"/>
          <w:kern w:val="0"/>
          <w:sz w:val="28"/>
          <w:szCs w:val="28"/>
        </w:rPr>
        <w:t>(</w:t>
      </w: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一</w:t>
      </w:r>
      <w:r>
        <w:rPr>
          <w:rFonts w:ascii="楷体" w:eastAsia="楷体" w:hAnsi="宋体" w:cs="宋体"/>
          <w:color w:val="000000"/>
          <w:kern w:val="0"/>
          <w:sz w:val="28"/>
          <w:szCs w:val="28"/>
        </w:rPr>
        <w:t>)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因公出国（境）费支出为零。</w:t>
      </w:r>
    </w:p>
    <w:p w:rsidR="00FF4102" w:rsidRPr="003D6940" w:rsidRDefault="00FF4102" w:rsidP="003D6940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宋体" w:cs="宋体"/>
          <w:color w:val="000000"/>
          <w:kern w:val="0"/>
          <w:sz w:val="28"/>
          <w:szCs w:val="28"/>
        </w:rPr>
      </w:pPr>
      <w:r>
        <w:rPr>
          <w:rFonts w:ascii="楷体" w:eastAsia="楷体" w:hAnsi="宋体" w:cs="宋体"/>
          <w:color w:val="000000"/>
          <w:kern w:val="0"/>
          <w:sz w:val="28"/>
          <w:szCs w:val="28"/>
        </w:rPr>
        <w:t>(</w:t>
      </w: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" w:eastAsia="楷体" w:hAnsi="宋体" w:cs="宋体"/>
          <w:color w:val="000000"/>
          <w:kern w:val="0"/>
          <w:sz w:val="28"/>
          <w:szCs w:val="28"/>
        </w:rPr>
        <w:t>)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公务用车购置及运行维护费支出为零。车改后本办公务用车保有量为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25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辆，主要用于日常公务出行，由于这些车辆主要由市机关事务局管理，相应的公务用车运行及维护费主要安排在市机关事务局支出。</w:t>
      </w:r>
    </w:p>
    <w:p w:rsidR="00FF4102" w:rsidRPr="003D6940" w:rsidRDefault="00FF4102" w:rsidP="003D6940">
      <w:pPr>
        <w:autoSpaceDE w:val="0"/>
        <w:autoSpaceDN w:val="0"/>
        <w:adjustRightInd w:val="0"/>
        <w:ind w:firstLineChars="200" w:firstLine="560"/>
        <w:jc w:val="left"/>
        <w:rPr>
          <w:rFonts w:ascii="楷体" w:eastAsia="楷体" w:hAnsi="宋体" w:cs="宋体"/>
          <w:color w:val="000000"/>
          <w:kern w:val="0"/>
          <w:sz w:val="28"/>
          <w:szCs w:val="28"/>
        </w:rPr>
      </w:pPr>
      <w:r>
        <w:rPr>
          <w:rFonts w:ascii="楷体" w:eastAsia="楷体" w:hAnsi="宋体" w:cs="宋体"/>
          <w:color w:val="000000"/>
          <w:kern w:val="0"/>
          <w:sz w:val="28"/>
          <w:szCs w:val="28"/>
        </w:rPr>
        <w:t>(</w:t>
      </w:r>
      <w:r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" w:eastAsia="楷体" w:hAnsi="宋体" w:cs="宋体"/>
          <w:color w:val="000000"/>
          <w:kern w:val="0"/>
          <w:sz w:val="28"/>
          <w:szCs w:val="28"/>
        </w:rPr>
        <w:t>)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公务接待费支出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1.60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万元，主要用于上级单位及兄弟市相关单位交流工作等方面的餐费支出。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2015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年，本办发生国内接待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25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批次，接待人数共</w:t>
      </w:r>
      <w:r w:rsidRPr="003D6940">
        <w:rPr>
          <w:rFonts w:ascii="楷体" w:eastAsia="楷体" w:hAnsi="宋体" w:cs="宋体"/>
          <w:color w:val="000000"/>
          <w:kern w:val="0"/>
          <w:sz w:val="28"/>
          <w:szCs w:val="28"/>
        </w:rPr>
        <w:t>267</w:t>
      </w:r>
      <w:r w:rsidRPr="003D6940">
        <w:rPr>
          <w:rFonts w:ascii="楷体" w:eastAsia="楷体" w:hAnsi="宋体" w:cs="宋体" w:hint="eastAsia"/>
          <w:color w:val="000000"/>
          <w:kern w:val="0"/>
          <w:sz w:val="28"/>
          <w:szCs w:val="28"/>
        </w:rPr>
        <w:t>人次。</w:t>
      </w:r>
    </w:p>
    <w:p w:rsidR="00FF4102" w:rsidRPr="003D6940" w:rsidRDefault="00FF4102" w:rsidP="003D6940">
      <w:pPr>
        <w:ind w:firstLineChars="200" w:firstLine="560"/>
        <w:rPr>
          <w:rFonts w:ascii="楷体" w:eastAsia="楷体" w:hAnsi="宋体" w:cs="宋体"/>
          <w:color w:val="000000"/>
          <w:kern w:val="0"/>
          <w:sz w:val="28"/>
          <w:szCs w:val="28"/>
        </w:rPr>
      </w:pPr>
    </w:p>
    <w:sectPr w:rsidR="00FF4102" w:rsidRPr="003D6940" w:rsidSect="009B5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02" w:rsidRDefault="00FF4102" w:rsidP="007F68C9">
      <w:r>
        <w:separator/>
      </w:r>
    </w:p>
  </w:endnote>
  <w:endnote w:type="continuationSeparator" w:id="0">
    <w:p w:rsidR="00FF4102" w:rsidRDefault="00FF4102" w:rsidP="007F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02" w:rsidRDefault="00FF4102" w:rsidP="007F68C9">
      <w:r>
        <w:separator/>
      </w:r>
    </w:p>
  </w:footnote>
  <w:footnote w:type="continuationSeparator" w:id="0">
    <w:p w:rsidR="00FF4102" w:rsidRDefault="00FF4102" w:rsidP="007F6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01C"/>
    <w:rsid w:val="00043CD6"/>
    <w:rsid w:val="000B2E41"/>
    <w:rsid w:val="000D31C9"/>
    <w:rsid w:val="000D559E"/>
    <w:rsid w:val="00197B00"/>
    <w:rsid w:val="00220C93"/>
    <w:rsid w:val="002718D9"/>
    <w:rsid w:val="002A3117"/>
    <w:rsid w:val="002B6BEE"/>
    <w:rsid w:val="002E4BB7"/>
    <w:rsid w:val="003A05D9"/>
    <w:rsid w:val="003D6940"/>
    <w:rsid w:val="00513CDB"/>
    <w:rsid w:val="00577D24"/>
    <w:rsid w:val="005A0168"/>
    <w:rsid w:val="00601C8E"/>
    <w:rsid w:val="00786EC8"/>
    <w:rsid w:val="007879C4"/>
    <w:rsid w:val="007A7943"/>
    <w:rsid w:val="007F68C9"/>
    <w:rsid w:val="00866751"/>
    <w:rsid w:val="00902871"/>
    <w:rsid w:val="009B2037"/>
    <w:rsid w:val="009B5660"/>
    <w:rsid w:val="009E501C"/>
    <w:rsid w:val="00B959F6"/>
    <w:rsid w:val="00BA129E"/>
    <w:rsid w:val="00C6772C"/>
    <w:rsid w:val="00C974B5"/>
    <w:rsid w:val="00DB30BE"/>
    <w:rsid w:val="00DE34AE"/>
    <w:rsid w:val="00E068D6"/>
    <w:rsid w:val="00E76C85"/>
    <w:rsid w:val="00EF20E9"/>
    <w:rsid w:val="00F36530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E501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7F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8C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F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68C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230</Words>
  <Characters>1312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邹冬初</dc:creator>
  <cp:keywords/>
  <dc:description/>
  <cp:lastModifiedBy>黄奕</cp:lastModifiedBy>
  <cp:revision>20</cp:revision>
  <dcterms:created xsi:type="dcterms:W3CDTF">2018-04-10T01:46:00Z</dcterms:created>
  <dcterms:modified xsi:type="dcterms:W3CDTF">2018-04-10T06:43:00Z</dcterms:modified>
</cp:coreProperties>
</file>